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6C4476" w:rsidRDefault="00E44CE9" w:rsidP="00294405">
      <w:pPr>
        <w:pStyle w:val="Title"/>
        <w:rPr>
          <w:rFonts w:cs="Times"/>
        </w:rPr>
      </w:pPr>
      <w:r w:rsidRPr="006C4476">
        <w:rPr>
          <w:rFonts w:cs="Times"/>
        </w:rPr>
        <w:t>What are E</w:t>
      </w:r>
      <w:r w:rsidR="00F15FAE" w:rsidRPr="006C4476">
        <w:rPr>
          <w:rFonts w:cs="Times"/>
        </w:rPr>
        <w:t xml:space="preserve">xperimental </w:t>
      </w:r>
      <w:r w:rsidR="003B513E" w:rsidRPr="006C4476">
        <w:rPr>
          <w:rFonts w:cs="Times"/>
        </w:rPr>
        <w:t>Skills</w:t>
      </w:r>
      <w:r w:rsidRPr="006C4476">
        <w:rPr>
          <w:rFonts w:cs="Times"/>
        </w:rPr>
        <w:t>? A Study with In-Service Teachers</w:t>
      </w:r>
    </w:p>
    <w:p w:rsidR="009A0487" w:rsidRPr="006C4476" w:rsidRDefault="00563999">
      <w:pPr>
        <w:pStyle w:val="Authors"/>
        <w:rPr>
          <w:rFonts w:ascii="Times New Roman" w:hAnsi="Times New Roman"/>
        </w:rPr>
      </w:pPr>
      <w:r w:rsidRPr="006C4476">
        <w:rPr>
          <w:rFonts w:ascii="Times New Roman" w:hAnsi="Times New Roman"/>
        </w:rPr>
        <w:t>Rajesh Khaparde</w:t>
      </w:r>
      <w:r w:rsidR="00E44CE9" w:rsidRPr="006C4476">
        <w:rPr>
          <w:rFonts w:ascii="Times New Roman" w:hAnsi="Times New Roman"/>
        </w:rPr>
        <w:t xml:space="preserve"> </w:t>
      </w:r>
      <w:proofErr w:type="gramStart"/>
      <w:r w:rsidR="00E44CE9" w:rsidRPr="006C4476">
        <w:rPr>
          <w:rFonts w:ascii="Times New Roman" w:hAnsi="Times New Roman"/>
          <w:vertAlign w:val="superscript"/>
        </w:rPr>
        <w:t>1</w:t>
      </w:r>
      <w:r w:rsidR="00E44CE9" w:rsidRPr="006C4476">
        <w:rPr>
          <w:rFonts w:ascii="Times New Roman" w:hAnsi="Times New Roman"/>
        </w:rPr>
        <w:t xml:space="preserve">  and</w:t>
      </w:r>
      <w:proofErr w:type="gramEnd"/>
      <w:r w:rsidR="00E44CE9" w:rsidRPr="006C4476">
        <w:rPr>
          <w:rFonts w:ascii="Times New Roman" w:hAnsi="Times New Roman"/>
        </w:rPr>
        <w:t xml:space="preserve">  A M Shaker </w:t>
      </w:r>
      <w:r w:rsidR="00E44CE9" w:rsidRPr="006C4476">
        <w:rPr>
          <w:rFonts w:ascii="Times New Roman" w:hAnsi="Times New Roman"/>
          <w:vertAlign w:val="superscript"/>
        </w:rPr>
        <w:t xml:space="preserve">2 </w:t>
      </w:r>
    </w:p>
    <w:p w:rsidR="00563999" w:rsidRPr="006C4476" w:rsidRDefault="00E44CE9" w:rsidP="00563999">
      <w:pPr>
        <w:autoSpaceDE w:val="0"/>
        <w:autoSpaceDN w:val="0"/>
        <w:adjustRightInd w:val="0"/>
        <w:ind w:left="567" w:firstLine="851"/>
        <w:rPr>
          <w:rFonts w:ascii="Times New Roman" w:hAnsi="Times New Roman"/>
          <w:iCs/>
          <w:szCs w:val="22"/>
        </w:rPr>
      </w:pPr>
      <w:r w:rsidRPr="006C4476">
        <w:rPr>
          <w:rFonts w:ascii="Times New Roman" w:hAnsi="Times New Roman"/>
          <w:iCs/>
          <w:szCs w:val="22"/>
          <w:vertAlign w:val="superscript"/>
        </w:rPr>
        <w:t>1</w:t>
      </w:r>
      <w:r w:rsidRPr="006C4476">
        <w:rPr>
          <w:rFonts w:ascii="Times New Roman" w:hAnsi="Times New Roman"/>
          <w:iCs/>
          <w:szCs w:val="22"/>
        </w:rPr>
        <w:t xml:space="preserve"> </w:t>
      </w:r>
      <w:proofErr w:type="spellStart"/>
      <w:r w:rsidR="00563999" w:rsidRPr="006C4476">
        <w:rPr>
          <w:rFonts w:ascii="Times New Roman" w:hAnsi="Times New Roman"/>
          <w:iCs/>
          <w:szCs w:val="22"/>
        </w:rPr>
        <w:t>Homi</w:t>
      </w:r>
      <w:proofErr w:type="spellEnd"/>
      <w:r w:rsidR="00563999" w:rsidRPr="006C4476">
        <w:rPr>
          <w:rFonts w:ascii="Times New Roman" w:hAnsi="Times New Roman"/>
          <w:iCs/>
          <w:szCs w:val="22"/>
        </w:rPr>
        <w:t xml:space="preserve"> Bhabha Centre for Science Education, Tata Institute of Fundamental Research</w:t>
      </w:r>
    </w:p>
    <w:p w:rsidR="00AD6B34" w:rsidRPr="006C4476" w:rsidRDefault="009155E1" w:rsidP="006C4476">
      <w:pPr>
        <w:pStyle w:val="E-mail"/>
        <w:rPr>
          <w:rFonts w:ascii="Times New Roman" w:hAnsi="Times New Roman"/>
          <w:iCs/>
        </w:rPr>
      </w:pPr>
      <w:r w:rsidRPr="006C4476">
        <w:rPr>
          <w:rFonts w:ascii="Times New Roman" w:hAnsi="Times New Roman"/>
          <w:iCs/>
        </w:rPr>
        <w:t xml:space="preserve">V. N. Purav Marg, Mankhurd, Mumbai, </w:t>
      </w:r>
      <w:r w:rsidR="00E44CE9" w:rsidRPr="006C4476">
        <w:rPr>
          <w:rFonts w:ascii="Times New Roman" w:hAnsi="Times New Roman"/>
          <w:iCs/>
        </w:rPr>
        <w:t>India</w:t>
      </w:r>
    </w:p>
    <w:p w:rsidR="00E44CE9" w:rsidRPr="006C4476" w:rsidRDefault="00E44CE9" w:rsidP="006C4476">
      <w:pPr>
        <w:pStyle w:val="Abstract"/>
        <w:spacing w:after="240"/>
        <w:rPr>
          <w:rFonts w:ascii="Times New Roman" w:hAnsi="Times New Roman"/>
          <w:sz w:val="22"/>
          <w:szCs w:val="22"/>
        </w:rPr>
      </w:pPr>
      <w:r w:rsidRPr="006C4476">
        <w:rPr>
          <w:rFonts w:ascii="Times New Roman" w:hAnsi="Times New Roman"/>
          <w:sz w:val="22"/>
          <w:szCs w:val="22"/>
          <w:vertAlign w:val="superscript"/>
        </w:rPr>
        <w:t>2</w:t>
      </w:r>
      <w:r w:rsidRPr="006C4476">
        <w:rPr>
          <w:rFonts w:ascii="Times New Roman" w:hAnsi="Times New Roman"/>
          <w:sz w:val="22"/>
          <w:szCs w:val="22"/>
        </w:rPr>
        <w:t xml:space="preserve"> K J Somaiya College of Science and Commerce, </w:t>
      </w:r>
      <w:proofErr w:type="spellStart"/>
      <w:r w:rsidRPr="006C4476">
        <w:rPr>
          <w:rFonts w:ascii="Times New Roman" w:hAnsi="Times New Roman"/>
          <w:sz w:val="22"/>
          <w:szCs w:val="22"/>
        </w:rPr>
        <w:t>Vidyavihar</w:t>
      </w:r>
      <w:proofErr w:type="spellEnd"/>
      <w:r w:rsidRPr="006C4476">
        <w:rPr>
          <w:rFonts w:ascii="Times New Roman" w:hAnsi="Times New Roman"/>
          <w:sz w:val="22"/>
          <w:szCs w:val="22"/>
        </w:rPr>
        <w:t>, Mumbai, India</w:t>
      </w:r>
    </w:p>
    <w:p w:rsidR="009A0487" w:rsidRPr="006C4476" w:rsidRDefault="00AD6B34">
      <w:pPr>
        <w:pStyle w:val="E-mail"/>
        <w:rPr>
          <w:rFonts w:ascii="Times New Roman" w:hAnsi="Times New Roman"/>
        </w:rPr>
      </w:pPr>
      <w:r w:rsidRPr="006C4476">
        <w:rPr>
          <w:rFonts w:ascii="Times New Roman" w:hAnsi="Times New Roman"/>
        </w:rPr>
        <w:t>Email</w:t>
      </w:r>
      <w:r w:rsidR="00E44CE9" w:rsidRPr="006C4476">
        <w:rPr>
          <w:rFonts w:ascii="Times New Roman" w:hAnsi="Times New Roman"/>
          <w:vertAlign w:val="superscript"/>
        </w:rPr>
        <w:t>1</w:t>
      </w:r>
      <w:r w:rsidRPr="006C4476">
        <w:rPr>
          <w:rFonts w:ascii="Times New Roman" w:hAnsi="Times New Roman"/>
        </w:rPr>
        <w:t xml:space="preserve">: </w:t>
      </w:r>
      <w:r w:rsidR="006C4476">
        <w:rPr>
          <w:rFonts w:ascii="Times New Roman" w:hAnsi="Times New Roman"/>
        </w:rPr>
        <w:t xml:space="preserve"> </w:t>
      </w:r>
      <w:r w:rsidR="00563999" w:rsidRPr="006C4476">
        <w:rPr>
          <w:rFonts w:ascii="Times New Roman" w:hAnsi="Times New Roman"/>
        </w:rPr>
        <w:t>rajeshkhaparde@gmail.com</w:t>
      </w:r>
    </w:p>
    <w:p w:rsidR="00C60D6F" w:rsidRDefault="009A0487" w:rsidP="006F7FA5">
      <w:pPr>
        <w:ind w:left="1418"/>
        <w:jc w:val="both"/>
        <w:rPr>
          <w:rFonts w:cs="Times"/>
          <w:sz w:val="20"/>
        </w:rPr>
      </w:pPr>
      <w:r w:rsidRPr="006C4476">
        <w:rPr>
          <w:rFonts w:cs="Times"/>
          <w:b/>
          <w:sz w:val="20"/>
        </w:rPr>
        <w:t>Abstract</w:t>
      </w:r>
      <w:r w:rsidRPr="006C4476">
        <w:rPr>
          <w:rFonts w:cs="Times"/>
          <w:sz w:val="20"/>
        </w:rPr>
        <w:t>.</w:t>
      </w:r>
      <w:r w:rsidR="00D04E2E" w:rsidRPr="006C4476">
        <w:rPr>
          <w:rFonts w:cs="Times"/>
          <w:sz w:val="20"/>
        </w:rPr>
        <w:t xml:space="preserve"> </w:t>
      </w:r>
      <w:r w:rsidR="0039709C" w:rsidRPr="006C4476">
        <w:rPr>
          <w:rFonts w:cs="Times"/>
          <w:sz w:val="20"/>
        </w:rPr>
        <w:t>D</w:t>
      </w:r>
      <w:r w:rsidR="00E44CE9" w:rsidRPr="006C4476">
        <w:rPr>
          <w:rFonts w:cs="Times"/>
          <w:sz w:val="20"/>
        </w:rPr>
        <w:t xml:space="preserve">eveloping and </w:t>
      </w:r>
      <w:r w:rsidR="006F7FA5" w:rsidRPr="006C4476">
        <w:rPr>
          <w:rFonts w:cs="Times"/>
          <w:sz w:val="20"/>
        </w:rPr>
        <w:t>fostering</w:t>
      </w:r>
      <w:r w:rsidR="00E44CE9" w:rsidRPr="006C4476">
        <w:rPr>
          <w:rFonts w:cs="Times"/>
          <w:sz w:val="20"/>
        </w:rPr>
        <w:t xml:space="preserve"> ‘experimental skills’ is </w:t>
      </w:r>
      <w:r w:rsidR="006F7FA5" w:rsidRPr="006C4476">
        <w:rPr>
          <w:rFonts w:cs="Times"/>
          <w:sz w:val="20"/>
        </w:rPr>
        <w:t xml:space="preserve">one of the </w:t>
      </w:r>
      <w:r w:rsidR="00E44CE9" w:rsidRPr="006C4476">
        <w:rPr>
          <w:rFonts w:cs="Times"/>
          <w:sz w:val="20"/>
        </w:rPr>
        <w:t>goal</w:t>
      </w:r>
      <w:r w:rsidR="006F7FA5" w:rsidRPr="006C4476">
        <w:rPr>
          <w:rFonts w:cs="Times"/>
          <w:sz w:val="20"/>
        </w:rPr>
        <w:t>s</w:t>
      </w:r>
      <w:r w:rsidR="00E44CE9" w:rsidRPr="006C4476">
        <w:rPr>
          <w:rFonts w:cs="Times"/>
          <w:sz w:val="20"/>
        </w:rPr>
        <w:t xml:space="preserve"> of </w:t>
      </w:r>
      <w:r w:rsidR="006F7FA5" w:rsidRPr="006C4476">
        <w:rPr>
          <w:rFonts w:cs="Times"/>
          <w:sz w:val="20"/>
        </w:rPr>
        <w:t xml:space="preserve">Physics </w:t>
      </w:r>
      <w:r w:rsidR="00E44CE9" w:rsidRPr="006C4476">
        <w:rPr>
          <w:rFonts w:cs="Times"/>
          <w:sz w:val="20"/>
        </w:rPr>
        <w:t xml:space="preserve">laboratory courses. </w:t>
      </w:r>
      <w:r w:rsidR="006C4476">
        <w:rPr>
          <w:rFonts w:cs="Times"/>
          <w:sz w:val="20"/>
        </w:rPr>
        <w:t>In a pilot study reported here, t</w:t>
      </w:r>
      <w:r w:rsidR="00E44CE9" w:rsidRPr="006C4476">
        <w:rPr>
          <w:rFonts w:cs="Times"/>
          <w:sz w:val="20"/>
        </w:rPr>
        <w:t>he authors</w:t>
      </w:r>
      <w:r w:rsidR="006F7FA5" w:rsidRPr="006C4476">
        <w:rPr>
          <w:rFonts w:cs="Times"/>
          <w:sz w:val="20"/>
        </w:rPr>
        <w:t xml:space="preserve"> </w:t>
      </w:r>
      <w:r w:rsidR="0039709C" w:rsidRPr="006C4476">
        <w:rPr>
          <w:rFonts w:cs="Times"/>
          <w:sz w:val="20"/>
        </w:rPr>
        <w:t>investigate</w:t>
      </w:r>
      <w:r w:rsidR="006F7FA5" w:rsidRPr="006C4476">
        <w:rPr>
          <w:rFonts w:cs="Times"/>
          <w:sz w:val="20"/>
        </w:rPr>
        <w:t>d</w:t>
      </w:r>
      <w:r w:rsidR="0039709C" w:rsidRPr="006C4476">
        <w:rPr>
          <w:rFonts w:cs="Times"/>
          <w:sz w:val="20"/>
        </w:rPr>
        <w:t xml:space="preserve"> </w:t>
      </w:r>
      <w:r w:rsidR="00E44CE9" w:rsidRPr="006C4476">
        <w:rPr>
          <w:rFonts w:cs="Times"/>
          <w:sz w:val="20"/>
        </w:rPr>
        <w:t>what do teachers and lab</w:t>
      </w:r>
      <w:r w:rsidR="00BB2294">
        <w:rPr>
          <w:rFonts w:cs="Times"/>
          <w:sz w:val="20"/>
        </w:rPr>
        <w:t>oratory</w:t>
      </w:r>
      <w:r w:rsidR="00E44CE9" w:rsidRPr="006C4476">
        <w:rPr>
          <w:rFonts w:cs="Times"/>
          <w:sz w:val="20"/>
        </w:rPr>
        <w:t xml:space="preserve"> instructors understand by the term ‘experimental </w:t>
      </w:r>
      <w:proofErr w:type="gramStart"/>
      <w:r w:rsidR="00E44CE9" w:rsidRPr="006C4476">
        <w:rPr>
          <w:rFonts w:cs="Times"/>
          <w:sz w:val="20"/>
        </w:rPr>
        <w:t>skills’</w:t>
      </w:r>
      <w:proofErr w:type="gramEnd"/>
      <w:r w:rsidR="00E44CE9" w:rsidRPr="006C4476">
        <w:rPr>
          <w:rFonts w:cs="Times"/>
          <w:sz w:val="20"/>
        </w:rPr>
        <w:t xml:space="preserve">. Do they associate only psycho-motor skills or they include analytical, </w:t>
      </w:r>
      <w:r w:rsidR="009C5446" w:rsidRPr="006C4476">
        <w:rPr>
          <w:rFonts w:cs="Times"/>
          <w:sz w:val="20"/>
        </w:rPr>
        <w:t xml:space="preserve">mathematical, </w:t>
      </w:r>
      <w:r w:rsidR="00E44CE9" w:rsidRPr="006C4476">
        <w:rPr>
          <w:rFonts w:cs="Times"/>
          <w:sz w:val="20"/>
        </w:rPr>
        <w:t xml:space="preserve">cognitive </w:t>
      </w:r>
      <w:r w:rsidR="009C5446" w:rsidRPr="006C4476">
        <w:rPr>
          <w:rFonts w:cs="Times"/>
          <w:sz w:val="20"/>
        </w:rPr>
        <w:t xml:space="preserve">and other </w:t>
      </w:r>
      <w:r w:rsidR="00E44CE9" w:rsidRPr="006C4476">
        <w:rPr>
          <w:rFonts w:cs="Times"/>
          <w:sz w:val="20"/>
        </w:rPr>
        <w:t>skills under the title ‘experimental skills’.</w:t>
      </w:r>
      <w:r w:rsidR="006F7FA5" w:rsidRPr="006C4476">
        <w:rPr>
          <w:rFonts w:cs="Times"/>
          <w:sz w:val="20"/>
        </w:rPr>
        <w:t xml:space="preserve"> </w:t>
      </w:r>
      <w:r w:rsidR="00E44CE9" w:rsidRPr="006C4476">
        <w:rPr>
          <w:rFonts w:cs="Times"/>
          <w:sz w:val="20"/>
        </w:rPr>
        <w:t>Th</w:t>
      </w:r>
      <w:r w:rsidR="006C4476">
        <w:rPr>
          <w:rFonts w:cs="Times"/>
          <w:sz w:val="20"/>
        </w:rPr>
        <w:t xml:space="preserve">e authors </w:t>
      </w:r>
      <w:r w:rsidR="00E44CE9" w:rsidRPr="006C4476">
        <w:rPr>
          <w:rFonts w:cs="Times"/>
          <w:sz w:val="20"/>
        </w:rPr>
        <w:t>report the results of a study with 3</w:t>
      </w:r>
      <w:r w:rsidR="009C5446" w:rsidRPr="006C4476">
        <w:rPr>
          <w:rFonts w:cs="Times"/>
          <w:sz w:val="20"/>
        </w:rPr>
        <w:t>9</w:t>
      </w:r>
      <w:r w:rsidR="00E44CE9" w:rsidRPr="006C4476">
        <w:rPr>
          <w:rFonts w:cs="Times"/>
          <w:sz w:val="20"/>
        </w:rPr>
        <w:t xml:space="preserve"> teachers from across </w:t>
      </w:r>
      <w:r w:rsidR="000D077B" w:rsidRPr="006C4476">
        <w:rPr>
          <w:rFonts w:cs="Times"/>
          <w:sz w:val="20"/>
        </w:rPr>
        <w:t>India</w:t>
      </w:r>
      <w:r w:rsidR="00E44CE9" w:rsidRPr="006C4476">
        <w:rPr>
          <w:rFonts w:cs="Times"/>
          <w:sz w:val="20"/>
        </w:rPr>
        <w:t xml:space="preserve">, who were directly involved in teaching laboratory courses at various schools and colleges for at least 8 years. </w:t>
      </w:r>
      <w:r w:rsidR="009C5446" w:rsidRPr="006C4476">
        <w:rPr>
          <w:rFonts w:cs="Times"/>
          <w:sz w:val="20"/>
        </w:rPr>
        <w:t>T</w:t>
      </w:r>
      <w:r w:rsidR="00E44CE9" w:rsidRPr="006C4476">
        <w:rPr>
          <w:rFonts w:cs="Times"/>
          <w:sz w:val="20"/>
        </w:rPr>
        <w:t>eachers were asked to describe what are ‘experimental skills’ required in experimental physics and to identify and make an exhaustive list of experimental skills which they would like their students to develop through laboratory courses from grade 8 till undergraduate level.</w:t>
      </w:r>
      <w:r w:rsidR="00D840AF" w:rsidRPr="006C4476">
        <w:rPr>
          <w:rFonts w:cs="Times"/>
          <w:sz w:val="20"/>
        </w:rPr>
        <w:t xml:space="preserve"> The responses were analysed</w:t>
      </w:r>
      <w:r w:rsidR="00D05716" w:rsidRPr="006C4476">
        <w:rPr>
          <w:rFonts w:cs="Times"/>
          <w:sz w:val="20"/>
        </w:rPr>
        <w:t xml:space="preserve"> and categorised</w:t>
      </w:r>
      <w:r w:rsidR="00D840AF" w:rsidRPr="006C4476">
        <w:rPr>
          <w:rFonts w:cs="Times"/>
          <w:sz w:val="20"/>
        </w:rPr>
        <w:t xml:space="preserve">. </w:t>
      </w:r>
      <w:r w:rsidR="00D05716" w:rsidRPr="006C4476">
        <w:rPr>
          <w:rFonts w:cs="Times"/>
          <w:sz w:val="20"/>
        </w:rPr>
        <w:t xml:space="preserve">The results indicate </w:t>
      </w:r>
      <w:r w:rsidR="00E44CE9" w:rsidRPr="006C4476">
        <w:rPr>
          <w:rFonts w:cs="Times"/>
          <w:sz w:val="20"/>
        </w:rPr>
        <w:t>that teachers were not able to separate psycho-motor, cognitive and affective abilities and skills. This is essential because the tasks, methods, contents and learning processes involved in the</w:t>
      </w:r>
      <w:r w:rsidR="00F744DF">
        <w:rPr>
          <w:rFonts w:cs="Times"/>
          <w:sz w:val="20"/>
        </w:rPr>
        <w:t xml:space="preserve"> effective</w:t>
      </w:r>
      <w:r w:rsidR="00E44CE9" w:rsidRPr="006C4476">
        <w:rPr>
          <w:rFonts w:cs="Times"/>
          <w:sz w:val="20"/>
        </w:rPr>
        <w:t xml:space="preserve"> development of these skills and abilities are different and should be appropriately emphasized during the designing of a laboratory course and strategy for instruction and assessment.</w:t>
      </w:r>
    </w:p>
    <w:p w:rsidR="006C4476" w:rsidRPr="006C4476" w:rsidRDefault="006C4476" w:rsidP="006F7FA5">
      <w:pPr>
        <w:ind w:left="1418"/>
        <w:jc w:val="both"/>
        <w:rPr>
          <w:rFonts w:cs="Times"/>
          <w:sz w:val="20"/>
        </w:rPr>
      </w:pPr>
    </w:p>
    <w:p w:rsidR="00F15FAE" w:rsidRPr="006C4476" w:rsidRDefault="00A62EE2" w:rsidP="007D36A8">
      <w:pPr>
        <w:pStyle w:val="Section"/>
        <w:jc w:val="both"/>
        <w:rPr>
          <w:rFonts w:cs="Times"/>
          <w:color w:val="auto"/>
        </w:rPr>
      </w:pPr>
      <w:r w:rsidRPr="006C4476">
        <w:rPr>
          <w:rFonts w:cs="Times"/>
          <w:color w:val="auto"/>
        </w:rPr>
        <w:t>Introduction</w:t>
      </w:r>
    </w:p>
    <w:p w:rsidR="00F50090" w:rsidRPr="006C4476" w:rsidRDefault="00A126B6" w:rsidP="007D36A8">
      <w:pPr>
        <w:jc w:val="both"/>
        <w:rPr>
          <w:rFonts w:cs="Times"/>
          <w:szCs w:val="22"/>
        </w:rPr>
      </w:pPr>
      <w:r w:rsidRPr="006C4476">
        <w:rPr>
          <w:rFonts w:eastAsia="Calibri" w:cs="Times"/>
          <w:szCs w:val="22"/>
        </w:rPr>
        <w:t xml:space="preserve">The physics laboratory </w:t>
      </w:r>
      <w:r w:rsidR="009C5446" w:rsidRPr="006C4476">
        <w:rPr>
          <w:rFonts w:eastAsia="Calibri" w:cs="Times"/>
          <w:szCs w:val="22"/>
        </w:rPr>
        <w:t xml:space="preserve">courses are </w:t>
      </w:r>
      <w:r w:rsidRPr="006C4476">
        <w:rPr>
          <w:rFonts w:eastAsia="Calibri" w:cs="Times"/>
          <w:szCs w:val="22"/>
        </w:rPr>
        <w:t>supposed to develop in students, a variety of important cognitive</w:t>
      </w:r>
      <w:r w:rsidRPr="006C4476">
        <w:rPr>
          <w:rFonts w:cs="Times"/>
          <w:szCs w:val="22"/>
        </w:rPr>
        <w:t xml:space="preserve"> </w:t>
      </w:r>
      <w:r w:rsidRPr="006C4476">
        <w:rPr>
          <w:rFonts w:eastAsia="Calibri" w:cs="Times"/>
          <w:szCs w:val="22"/>
        </w:rPr>
        <w:t>and psycho-motor abilities</w:t>
      </w:r>
      <w:r w:rsidR="00ED3DC8" w:rsidRPr="006C4476">
        <w:rPr>
          <w:rFonts w:eastAsia="Calibri" w:cs="Times"/>
          <w:szCs w:val="22"/>
        </w:rPr>
        <w:t xml:space="preserve"> and skills </w:t>
      </w:r>
      <w:r w:rsidRPr="006C4476">
        <w:rPr>
          <w:rFonts w:eastAsia="Calibri" w:cs="Times"/>
          <w:szCs w:val="22"/>
        </w:rPr>
        <w:t>related to experimental physics.</w:t>
      </w:r>
      <w:r w:rsidR="003A178B" w:rsidRPr="006C4476">
        <w:rPr>
          <w:rFonts w:eastAsia="Calibri" w:cs="Times"/>
          <w:szCs w:val="22"/>
        </w:rPr>
        <w:t xml:space="preserve"> Several reports [1, 2, 3] indicate that </w:t>
      </w:r>
      <w:r w:rsidRPr="006C4476">
        <w:rPr>
          <w:rFonts w:cs="Times"/>
          <w:szCs w:val="22"/>
        </w:rPr>
        <w:t xml:space="preserve">developing and nurturing ‘experimental skills’ is </w:t>
      </w:r>
      <w:r w:rsidR="00FC1AAC" w:rsidRPr="006C4476">
        <w:rPr>
          <w:rFonts w:cs="Times"/>
          <w:szCs w:val="22"/>
        </w:rPr>
        <w:t xml:space="preserve">one of the </w:t>
      </w:r>
      <w:r w:rsidRPr="006C4476">
        <w:rPr>
          <w:rFonts w:cs="Times"/>
          <w:szCs w:val="22"/>
        </w:rPr>
        <w:t>important goal</w:t>
      </w:r>
      <w:r w:rsidR="00FC1AAC" w:rsidRPr="006C4476">
        <w:rPr>
          <w:rFonts w:cs="Times"/>
          <w:szCs w:val="22"/>
        </w:rPr>
        <w:t>s</w:t>
      </w:r>
      <w:r w:rsidRPr="006C4476">
        <w:rPr>
          <w:rFonts w:cs="Times"/>
          <w:szCs w:val="22"/>
        </w:rPr>
        <w:t xml:space="preserve"> of laboratory courses.</w:t>
      </w:r>
      <w:r w:rsidR="00D05716" w:rsidRPr="006C4476">
        <w:rPr>
          <w:rFonts w:cs="Times"/>
          <w:szCs w:val="22"/>
        </w:rPr>
        <w:t xml:space="preserve"> </w:t>
      </w:r>
      <w:r w:rsidR="00D840AF" w:rsidRPr="006C4476">
        <w:rPr>
          <w:rFonts w:cs="Times"/>
          <w:szCs w:val="22"/>
          <w:lang w:val="en-US"/>
        </w:rPr>
        <w:t xml:space="preserve">During </w:t>
      </w:r>
      <w:r w:rsidR="00FC1AAC" w:rsidRPr="006C4476">
        <w:rPr>
          <w:rFonts w:cs="Times"/>
          <w:szCs w:val="22"/>
          <w:lang w:val="en-US"/>
        </w:rPr>
        <w:t>a</w:t>
      </w:r>
      <w:r w:rsidR="00ED3DC8" w:rsidRPr="006C4476">
        <w:rPr>
          <w:rFonts w:cs="Times"/>
          <w:szCs w:val="22"/>
          <w:lang w:val="en-US"/>
        </w:rPr>
        <w:t xml:space="preserve"> </w:t>
      </w:r>
      <w:r w:rsidR="00D840AF" w:rsidRPr="006C4476">
        <w:rPr>
          <w:rFonts w:cs="Times"/>
          <w:szCs w:val="22"/>
          <w:lang w:val="en-US"/>
        </w:rPr>
        <w:t xml:space="preserve">recent </w:t>
      </w:r>
      <w:r w:rsidR="00D05716" w:rsidRPr="006C4476">
        <w:rPr>
          <w:rFonts w:cs="Times"/>
          <w:szCs w:val="22"/>
          <w:lang w:val="en-US"/>
        </w:rPr>
        <w:t>survey</w:t>
      </w:r>
      <w:r w:rsidR="00D840AF" w:rsidRPr="006C4476">
        <w:rPr>
          <w:rFonts w:cs="Times"/>
          <w:szCs w:val="22"/>
          <w:lang w:val="en-US"/>
        </w:rPr>
        <w:t xml:space="preserve"> [</w:t>
      </w:r>
      <w:r w:rsidR="00FC1AAC" w:rsidRPr="006C4476">
        <w:rPr>
          <w:rFonts w:cs="Times"/>
          <w:szCs w:val="22"/>
          <w:lang w:val="en-US"/>
        </w:rPr>
        <w:t>4</w:t>
      </w:r>
      <w:r w:rsidR="00D840AF" w:rsidRPr="006C4476">
        <w:rPr>
          <w:rFonts w:cs="Times"/>
          <w:szCs w:val="22"/>
          <w:lang w:val="en-US"/>
        </w:rPr>
        <w:t>] with senior school, college and university teachers on “What are the objectives and goals of laboratory courses</w:t>
      </w:r>
      <w:r w:rsidR="00ED3DC8" w:rsidRPr="006C4476">
        <w:rPr>
          <w:rFonts w:cs="Times"/>
          <w:szCs w:val="22"/>
          <w:lang w:val="en-US"/>
        </w:rPr>
        <w:t>?</w:t>
      </w:r>
      <w:r w:rsidR="00D840AF" w:rsidRPr="006C4476">
        <w:rPr>
          <w:rFonts w:cs="Times"/>
          <w:szCs w:val="22"/>
          <w:lang w:val="en-US"/>
        </w:rPr>
        <w:t>”</w:t>
      </w:r>
      <w:r w:rsidR="00087EE1" w:rsidRPr="006C4476">
        <w:rPr>
          <w:rFonts w:cs="Times"/>
          <w:szCs w:val="22"/>
        </w:rPr>
        <w:t xml:space="preserve">, it was noted that several teachers identify </w:t>
      </w:r>
      <w:r w:rsidR="004A583A" w:rsidRPr="006C4476">
        <w:rPr>
          <w:rFonts w:cs="Times"/>
          <w:szCs w:val="22"/>
        </w:rPr>
        <w:t xml:space="preserve">development of </w:t>
      </w:r>
      <w:r w:rsidR="00087EE1" w:rsidRPr="006C4476">
        <w:rPr>
          <w:rFonts w:cs="Times"/>
          <w:szCs w:val="22"/>
        </w:rPr>
        <w:t>experimental skill</w:t>
      </w:r>
      <w:r w:rsidR="004A583A" w:rsidRPr="006C4476">
        <w:rPr>
          <w:rFonts w:cs="Times"/>
          <w:szCs w:val="22"/>
        </w:rPr>
        <w:t>s</w:t>
      </w:r>
      <w:r w:rsidR="00087EE1" w:rsidRPr="006C4476">
        <w:rPr>
          <w:rFonts w:cs="Times"/>
          <w:szCs w:val="22"/>
        </w:rPr>
        <w:t xml:space="preserve"> as </w:t>
      </w:r>
      <w:r w:rsidR="00952DB8" w:rsidRPr="006C4476">
        <w:rPr>
          <w:rFonts w:cs="Times"/>
          <w:szCs w:val="22"/>
        </w:rPr>
        <w:t>a</w:t>
      </w:r>
      <w:r w:rsidR="00CF79D0" w:rsidRPr="006C4476">
        <w:rPr>
          <w:rFonts w:cs="Times"/>
          <w:szCs w:val="22"/>
        </w:rPr>
        <w:t xml:space="preserve"> </w:t>
      </w:r>
      <w:r w:rsidR="00087EE1" w:rsidRPr="006C4476">
        <w:rPr>
          <w:rFonts w:cs="Times"/>
          <w:szCs w:val="22"/>
        </w:rPr>
        <w:t>major objective</w:t>
      </w:r>
      <w:r w:rsidR="00FC1AAC" w:rsidRPr="006C4476">
        <w:rPr>
          <w:rFonts w:cs="Times"/>
          <w:szCs w:val="22"/>
        </w:rPr>
        <w:t xml:space="preserve"> and goal of laboratory courses</w:t>
      </w:r>
      <w:r w:rsidR="00087EE1" w:rsidRPr="006C4476">
        <w:rPr>
          <w:rFonts w:cs="Times"/>
          <w:szCs w:val="22"/>
        </w:rPr>
        <w:t>.</w:t>
      </w:r>
      <w:r w:rsidR="00FC1AAC" w:rsidRPr="006C4476">
        <w:rPr>
          <w:rFonts w:cs="Times"/>
          <w:szCs w:val="22"/>
        </w:rPr>
        <w:t xml:space="preserve"> </w:t>
      </w:r>
      <w:r w:rsidR="006C4476">
        <w:rPr>
          <w:rFonts w:cs="Times"/>
          <w:szCs w:val="22"/>
        </w:rPr>
        <w:t>During th</w:t>
      </w:r>
      <w:r w:rsidR="00FC1AAC" w:rsidRPr="006C4476">
        <w:rPr>
          <w:rFonts w:cs="Times"/>
          <w:szCs w:val="22"/>
        </w:rPr>
        <w:t>is survey, it was noted that m</w:t>
      </w:r>
      <w:r w:rsidR="006C4476">
        <w:rPr>
          <w:rFonts w:cs="Times"/>
          <w:szCs w:val="22"/>
        </w:rPr>
        <w:t xml:space="preserve">any </w:t>
      </w:r>
      <w:r w:rsidR="00640955" w:rsidRPr="006C4476">
        <w:rPr>
          <w:rFonts w:cs="Times"/>
          <w:szCs w:val="22"/>
        </w:rPr>
        <w:t xml:space="preserve">teachers </w:t>
      </w:r>
      <w:r w:rsidR="00087EE1" w:rsidRPr="006C4476">
        <w:rPr>
          <w:rFonts w:cs="Times"/>
          <w:szCs w:val="22"/>
        </w:rPr>
        <w:t xml:space="preserve">had several </w:t>
      </w:r>
      <w:r w:rsidR="00640955" w:rsidRPr="006C4476">
        <w:rPr>
          <w:rFonts w:cs="Times"/>
          <w:szCs w:val="22"/>
        </w:rPr>
        <w:t xml:space="preserve">skills </w:t>
      </w:r>
      <w:r w:rsidR="00087EE1" w:rsidRPr="006C4476">
        <w:rPr>
          <w:rFonts w:cs="Times"/>
          <w:szCs w:val="22"/>
        </w:rPr>
        <w:t xml:space="preserve">and abilities clubbed together in an unorganized manner under the title of </w:t>
      </w:r>
      <w:r w:rsidR="004A583A" w:rsidRPr="006C4476">
        <w:rPr>
          <w:rFonts w:cs="Times"/>
          <w:szCs w:val="22"/>
        </w:rPr>
        <w:t>‘e</w:t>
      </w:r>
      <w:r w:rsidR="00087EE1" w:rsidRPr="006C4476">
        <w:rPr>
          <w:rFonts w:cs="Times"/>
          <w:szCs w:val="22"/>
        </w:rPr>
        <w:t>xperimental skills</w:t>
      </w:r>
      <w:r w:rsidR="004A583A" w:rsidRPr="006C4476">
        <w:rPr>
          <w:rFonts w:cs="Times"/>
          <w:szCs w:val="22"/>
        </w:rPr>
        <w:t>’.</w:t>
      </w:r>
      <w:r w:rsidR="00D05716" w:rsidRPr="006C4476">
        <w:rPr>
          <w:rFonts w:cs="Times"/>
          <w:szCs w:val="22"/>
        </w:rPr>
        <w:t xml:space="preserve"> </w:t>
      </w:r>
      <w:r w:rsidR="00640955" w:rsidRPr="006C4476">
        <w:rPr>
          <w:rFonts w:cs="Times"/>
          <w:szCs w:val="22"/>
          <w:lang w:val="en-US"/>
        </w:rPr>
        <w:t xml:space="preserve">Therefore it was </w:t>
      </w:r>
      <w:r w:rsidR="006C4476">
        <w:rPr>
          <w:rFonts w:cs="Times"/>
          <w:szCs w:val="22"/>
          <w:lang w:val="en-US"/>
        </w:rPr>
        <w:t xml:space="preserve">decided to </w:t>
      </w:r>
      <w:r w:rsidR="007B43EB" w:rsidRPr="006C4476">
        <w:rPr>
          <w:rFonts w:cs="Times"/>
          <w:szCs w:val="22"/>
          <w:lang w:val="en-US"/>
        </w:rPr>
        <w:t xml:space="preserve">take inputs and understand what </w:t>
      </w:r>
      <w:r w:rsidR="00D05716" w:rsidRPr="006C4476">
        <w:rPr>
          <w:rFonts w:cs="Times"/>
          <w:szCs w:val="22"/>
          <w:lang w:val="en-US"/>
        </w:rPr>
        <w:t xml:space="preserve">teachers </w:t>
      </w:r>
      <w:r w:rsidR="007B43EB" w:rsidRPr="006C4476">
        <w:rPr>
          <w:rFonts w:cs="Times"/>
          <w:szCs w:val="22"/>
          <w:lang w:val="en-US"/>
        </w:rPr>
        <w:t>really mean by experimental skills</w:t>
      </w:r>
      <w:r w:rsidR="00F50090" w:rsidRPr="006C4476">
        <w:rPr>
          <w:rFonts w:cs="Times"/>
          <w:szCs w:val="22"/>
          <w:lang w:val="en-US"/>
        </w:rPr>
        <w:t>.</w:t>
      </w:r>
      <w:r w:rsidR="00F50090" w:rsidRPr="006C4476">
        <w:rPr>
          <w:rFonts w:cs="Times"/>
          <w:szCs w:val="22"/>
        </w:rPr>
        <w:t xml:space="preserve"> Do they associate psycho-motor skills or they include other analytical,</w:t>
      </w:r>
      <w:r w:rsidR="003C1AA0" w:rsidRPr="006C4476">
        <w:rPr>
          <w:rFonts w:cs="Times"/>
          <w:szCs w:val="22"/>
        </w:rPr>
        <w:t xml:space="preserve"> mathematical, </w:t>
      </w:r>
      <w:r w:rsidR="00F50090" w:rsidRPr="006C4476">
        <w:rPr>
          <w:rFonts w:cs="Times"/>
          <w:szCs w:val="22"/>
        </w:rPr>
        <w:t xml:space="preserve">cognitive </w:t>
      </w:r>
      <w:r w:rsidR="00F744DF">
        <w:rPr>
          <w:rFonts w:cs="Times"/>
          <w:szCs w:val="22"/>
        </w:rPr>
        <w:t>abilities</w:t>
      </w:r>
      <w:r w:rsidR="00F50090" w:rsidRPr="006C4476">
        <w:rPr>
          <w:rFonts w:cs="Times"/>
          <w:szCs w:val="22"/>
        </w:rPr>
        <w:t xml:space="preserve"> under the title ‘</w:t>
      </w:r>
      <w:proofErr w:type="gramStart"/>
      <w:r w:rsidR="00F50090" w:rsidRPr="006C4476">
        <w:rPr>
          <w:rFonts w:cs="Times"/>
          <w:szCs w:val="22"/>
        </w:rPr>
        <w:t>experimental skills’.</w:t>
      </w:r>
      <w:proofErr w:type="gramEnd"/>
    </w:p>
    <w:p w:rsidR="00F75C47" w:rsidRPr="006C4476" w:rsidRDefault="00326FC9" w:rsidP="007D36A8">
      <w:pPr>
        <w:pStyle w:val="Section"/>
        <w:jc w:val="both"/>
        <w:rPr>
          <w:rFonts w:cs="Times"/>
        </w:rPr>
      </w:pPr>
      <w:r w:rsidRPr="006C4476">
        <w:rPr>
          <w:rFonts w:cs="Times"/>
        </w:rPr>
        <w:t xml:space="preserve">The </w:t>
      </w:r>
      <w:r w:rsidR="003D7D00" w:rsidRPr="006C4476">
        <w:rPr>
          <w:rFonts w:cs="Times"/>
        </w:rPr>
        <w:t>s</w:t>
      </w:r>
      <w:r w:rsidR="00F75C47" w:rsidRPr="006C4476">
        <w:rPr>
          <w:rFonts w:cs="Times"/>
        </w:rPr>
        <w:t>tudy</w:t>
      </w:r>
    </w:p>
    <w:p w:rsidR="00F50090" w:rsidRPr="006C4476" w:rsidRDefault="00087EE1" w:rsidP="007D36A8">
      <w:pPr>
        <w:jc w:val="both"/>
        <w:rPr>
          <w:rFonts w:cs="Times"/>
          <w:szCs w:val="22"/>
          <w:lang w:val="en-US"/>
        </w:rPr>
      </w:pPr>
      <w:r w:rsidRPr="006C4476">
        <w:rPr>
          <w:rFonts w:cs="Times"/>
          <w:szCs w:val="22"/>
          <w:lang w:val="en-US"/>
        </w:rPr>
        <w:t>In January, 2018</w:t>
      </w:r>
      <w:r w:rsidR="00D655F4" w:rsidRPr="006C4476">
        <w:rPr>
          <w:rFonts w:cs="Times"/>
          <w:szCs w:val="22"/>
          <w:lang w:val="en-US"/>
        </w:rPr>
        <w:t xml:space="preserve">, </w:t>
      </w:r>
      <w:r w:rsidR="00F744DF">
        <w:rPr>
          <w:rFonts w:cs="Times"/>
          <w:szCs w:val="22"/>
          <w:lang w:val="en-US"/>
        </w:rPr>
        <w:t>the authors</w:t>
      </w:r>
      <w:r w:rsidRPr="006C4476">
        <w:rPr>
          <w:rFonts w:cs="Times"/>
          <w:szCs w:val="22"/>
          <w:lang w:val="en-US"/>
        </w:rPr>
        <w:t xml:space="preserve"> </w:t>
      </w:r>
      <w:r w:rsidR="00F50090" w:rsidRPr="006C4476">
        <w:rPr>
          <w:rFonts w:cs="Times"/>
          <w:szCs w:val="22"/>
          <w:lang w:val="en-US"/>
        </w:rPr>
        <w:t xml:space="preserve">organized </w:t>
      </w:r>
      <w:r w:rsidR="00CF79D0" w:rsidRPr="006C4476">
        <w:rPr>
          <w:rFonts w:cs="Times"/>
          <w:szCs w:val="22"/>
          <w:lang w:val="en-US"/>
        </w:rPr>
        <w:t xml:space="preserve">Active </w:t>
      </w:r>
      <w:r w:rsidR="00E5178A">
        <w:rPr>
          <w:rFonts w:cs="Times"/>
          <w:szCs w:val="22"/>
          <w:lang w:val="en-US"/>
        </w:rPr>
        <w:t>L</w:t>
      </w:r>
      <w:r w:rsidR="00CF79D0" w:rsidRPr="006C4476">
        <w:rPr>
          <w:rFonts w:cs="Times"/>
          <w:szCs w:val="22"/>
          <w:lang w:val="en-US"/>
        </w:rPr>
        <w:t>earning in Optics and Photonics</w:t>
      </w:r>
      <w:r w:rsidR="00F744DF">
        <w:rPr>
          <w:rFonts w:cs="Times"/>
          <w:szCs w:val="22"/>
          <w:lang w:val="en-US"/>
        </w:rPr>
        <w:t xml:space="preserve"> </w:t>
      </w:r>
      <w:r w:rsidR="00CF79D0" w:rsidRPr="006C4476">
        <w:rPr>
          <w:rFonts w:cs="Times"/>
          <w:szCs w:val="22"/>
          <w:lang w:val="en-US"/>
        </w:rPr>
        <w:t>- Experimental Problem Solving (ALOP-</w:t>
      </w:r>
      <w:r w:rsidRPr="006C4476">
        <w:rPr>
          <w:rFonts w:cs="Times"/>
          <w:szCs w:val="22"/>
          <w:lang w:val="en-US"/>
        </w:rPr>
        <w:t>EPS</w:t>
      </w:r>
      <w:r w:rsidR="00CF79D0" w:rsidRPr="006C4476">
        <w:rPr>
          <w:rFonts w:cs="Times"/>
          <w:szCs w:val="22"/>
          <w:lang w:val="en-US"/>
        </w:rPr>
        <w:t>)</w:t>
      </w:r>
      <w:r w:rsidRPr="006C4476">
        <w:rPr>
          <w:rFonts w:cs="Times"/>
          <w:szCs w:val="22"/>
          <w:lang w:val="en-US"/>
        </w:rPr>
        <w:t xml:space="preserve"> workshop for 39 high school and college teachers from across India.</w:t>
      </w:r>
      <w:r w:rsidRPr="006C4476">
        <w:rPr>
          <w:rFonts w:cs="Times"/>
          <w:szCs w:val="22"/>
        </w:rPr>
        <w:t xml:space="preserve"> </w:t>
      </w:r>
      <w:r w:rsidR="00CF79D0" w:rsidRPr="006C4476">
        <w:rPr>
          <w:rFonts w:cs="Times"/>
          <w:szCs w:val="22"/>
        </w:rPr>
        <w:t xml:space="preserve">All the participating </w:t>
      </w:r>
      <w:r w:rsidRPr="006C4476">
        <w:rPr>
          <w:rFonts w:cs="Times"/>
          <w:szCs w:val="22"/>
        </w:rPr>
        <w:t xml:space="preserve">teachers were directly involved in teaching laboratory courses at various schools </w:t>
      </w:r>
      <w:r w:rsidRPr="006C4476">
        <w:rPr>
          <w:rFonts w:cs="Times"/>
          <w:szCs w:val="22"/>
        </w:rPr>
        <w:lastRenderedPageBreak/>
        <w:t>and colleges for at least 8 years.</w:t>
      </w:r>
      <w:r w:rsidR="00D05716" w:rsidRPr="006C4476">
        <w:rPr>
          <w:rFonts w:cs="Times"/>
          <w:szCs w:val="22"/>
        </w:rPr>
        <w:t xml:space="preserve"> A</w:t>
      </w:r>
      <w:r w:rsidRPr="006C4476">
        <w:rPr>
          <w:rFonts w:cs="Times"/>
          <w:szCs w:val="22"/>
          <w:lang w:val="en-US"/>
        </w:rPr>
        <w:t xml:space="preserve">t the end of the second day teachers were given a free response feedback form in which </w:t>
      </w:r>
      <w:r w:rsidR="00F50090" w:rsidRPr="006C4476">
        <w:rPr>
          <w:rFonts w:cs="Times"/>
          <w:szCs w:val="22"/>
          <w:lang w:val="en-US"/>
        </w:rPr>
        <w:t xml:space="preserve">they </w:t>
      </w:r>
      <w:r w:rsidRPr="006C4476">
        <w:rPr>
          <w:rFonts w:cs="Times"/>
          <w:szCs w:val="22"/>
        </w:rPr>
        <w:t xml:space="preserve">were asked to a) describe what are ‘experimental skills’ required in experimental physics and b) to identify and make an exhaustive list of </w:t>
      </w:r>
      <w:r w:rsidRPr="006C4476">
        <w:rPr>
          <w:rFonts w:cs="Times"/>
          <w:szCs w:val="22"/>
          <w:lang w:val="en-US"/>
        </w:rPr>
        <w:t xml:space="preserve">‘abilities </w:t>
      </w:r>
      <w:r w:rsidR="00CF79D0" w:rsidRPr="006C4476">
        <w:rPr>
          <w:rFonts w:cs="Times"/>
          <w:szCs w:val="22"/>
          <w:lang w:val="en-US"/>
        </w:rPr>
        <w:t xml:space="preserve">or </w:t>
      </w:r>
      <w:r w:rsidRPr="006C4476">
        <w:rPr>
          <w:rFonts w:cs="Times"/>
          <w:szCs w:val="22"/>
          <w:lang w:val="en-US"/>
        </w:rPr>
        <w:t>skills’ which they would identify as experimental skills”</w:t>
      </w:r>
      <w:r w:rsidRPr="006C4476">
        <w:rPr>
          <w:rFonts w:cs="Times"/>
          <w:szCs w:val="22"/>
        </w:rPr>
        <w:t xml:space="preserve"> which they would like their students to develop through laboratory courses from grade </w:t>
      </w:r>
      <w:r w:rsidR="00CF79D0" w:rsidRPr="006C4476">
        <w:rPr>
          <w:rFonts w:cs="Times"/>
          <w:szCs w:val="22"/>
        </w:rPr>
        <w:t>VIII</w:t>
      </w:r>
      <w:r w:rsidRPr="006C4476">
        <w:rPr>
          <w:rFonts w:cs="Times"/>
          <w:szCs w:val="22"/>
        </w:rPr>
        <w:t xml:space="preserve"> till undergraduate level.</w:t>
      </w:r>
      <w:r w:rsidR="00F50090" w:rsidRPr="006C4476">
        <w:rPr>
          <w:rFonts w:cs="Times"/>
          <w:szCs w:val="22"/>
        </w:rPr>
        <w:t xml:space="preserve"> </w:t>
      </w:r>
      <w:r w:rsidRPr="006C4476">
        <w:rPr>
          <w:rFonts w:cs="Times"/>
          <w:szCs w:val="22"/>
          <w:lang w:val="en-US"/>
        </w:rPr>
        <w:t xml:space="preserve">We collected their written feedback </w:t>
      </w:r>
      <w:r w:rsidR="00F50090" w:rsidRPr="006C4476">
        <w:rPr>
          <w:rFonts w:cs="Times"/>
          <w:szCs w:val="22"/>
          <w:lang w:val="en-US"/>
        </w:rPr>
        <w:t xml:space="preserve">forms at the end of </w:t>
      </w:r>
      <w:r w:rsidRPr="006C4476">
        <w:rPr>
          <w:rFonts w:cs="Times"/>
          <w:szCs w:val="22"/>
          <w:lang w:val="en-US"/>
        </w:rPr>
        <w:t>the third day.</w:t>
      </w:r>
    </w:p>
    <w:p w:rsidR="00293088" w:rsidRPr="006C4476" w:rsidRDefault="00087EE1" w:rsidP="007D36A8">
      <w:pPr>
        <w:pStyle w:val="Section"/>
        <w:jc w:val="both"/>
        <w:rPr>
          <w:rFonts w:cs="Times"/>
          <w:color w:val="auto"/>
        </w:rPr>
      </w:pPr>
      <w:r w:rsidRPr="006C4476">
        <w:rPr>
          <w:rFonts w:cs="Times"/>
          <w:color w:val="auto"/>
        </w:rPr>
        <w:t>Scheme of analysis</w:t>
      </w:r>
      <w:r w:rsidR="003C1AA0" w:rsidRPr="006C4476">
        <w:rPr>
          <w:rFonts w:cs="Times"/>
          <w:color w:val="auto"/>
        </w:rPr>
        <w:t xml:space="preserve"> and </w:t>
      </w:r>
      <w:r w:rsidR="00CA444B" w:rsidRPr="006C4476">
        <w:rPr>
          <w:rFonts w:cs="Times"/>
          <w:color w:val="auto"/>
        </w:rPr>
        <w:t>c</w:t>
      </w:r>
      <w:r w:rsidR="00ED41E4" w:rsidRPr="006C4476">
        <w:rPr>
          <w:rFonts w:cs="Times"/>
          <w:color w:val="auto"/>
        </w:rPr>
        <w:t xml:space="preserve">ategorization </w:t>
      </w:r>
    </w:p>
    <w:p w:rsidR="00346155" w:rsidRPr="006C4476" w:rsidRDefault="008F2AD5" w:rsidP="007D36A8">
      <w:pPr>
        <w:jc w:val="both"/>
        <w:rPr>
          <w:rFonts w:cs="Times"/>
          <w:szCs w:val="22"/>
          <w:lang w:val="en-US"/>
        </w:rPr>
      </w:pPr>
      <w:r w:rsidRPr="006C4476">
        <w:rPr>
          <w:rFonts w:cs="Times"/>
          <w:szCs w:val="22"/>
          <w:lang w:val="en-US"/>
        </w:rPr>
        <w:t xml:space="preserve">Teachers’ </w:t>
      </w:r>
      <w:r w:rsidR="00CA444B" w:rsidRPr="006C4476">
        <w:rPr>
          <w:rFonts w:cs="Times"/>
          <w:szCs w:val="22"/>
          <w:lang w:val="en-US"/>
        </w:rPr>
        <w:t xml:space="preserve">responses </w:t>
      </w:r>
      <w:r w:rsidRPr="006C4476">
        <w:rPr>
          <w:rFonts w:cs="Times"/>
          <w:szCs w:val="22"/>
          <w:lang w:val="en-US"/>
        </w:rPr>
        <w:t>were diverse and ambiguous indicating they were not clear on how to describe experimental skills.</w:t>
      </w:r>
      <w:r w:rsidR="00CA444B" w:rsidRPr="006C4476">
        <w:rPr>
          <w:rFonts w:cs="Times"/>
          <w:szCs w:val="22"/>
          <w:lang w:val="en-US"/>
        </w:rPr>
        <w:t xml:space="preserve"> </w:t>
      </w:r>
      <w:r w:rsidRPr="006C4476">
        <w:rPr>
          <w:rFonts w:cs="Times"/>
          <w:szCs w:val="22"/>
          <w:lang w:val="en-US"/>
        </w:rPr>
        <w:t xml:space="preserve">Further, we received </w:t>
      </w:r>
      <w:r w:rsidR="00CA444B" w:rsidRPr="006C4476">
        <w:rPr>
          <w:rFonts w:cs="Times"/>
          <w:szCs w:val="22"/>
          <w:lang w:val="en-US"/>
        </w:rPr>
        <w:t>252</w:t>
      </w:r>
      <w:r w:rsidRPr="006C4476">
        <w:rPr>
          <w:rFonts w:cs="Times"/>
          <w:szCs w:val="22"/>
          <w:lang w:val="en-US"/>
        </w:rPr>
        <w:t xml:space="preserve"> items</w:t>
      </w:r>
      <w:r w:rsidR="00F744DF">
        <w:rPr>
          <w:rFonts w:cs="Times"/>
          <w:szCs w:val="22"/>
          <w:lang w:val="en-US"/>
        </w:rPr>
        <w:t xml:space="preserve"> or statements</w:t>
      </w:r>
      <w:r w:rsidRPr="006C4476">
        <w:rPr>
          <w:rFonts w:cs="Times"/>
          <w:szCs w:val="22"/>
          <w:lang w:val="en-US"/>
        </w:rPr>
        <w:t xml:space="preserve"> as part of their list of abilities or skills which they would identify as experimental skills. Several of the</w:t>
      </w:r>
      <w:r w:rsidR="00F744DF">
        <w:rPr>
          <w:rFonts w:cs="Times"/>
          <w:szCs w:val="22"/>
          <w:lang w:val="en-US"/>
        </w:rPr>
        <w:t>se</w:t>
      </w:r>
      <w:r w:rsidRPr="006C4476">
        <w:rPr>
          <w:rFonts w:cs="Times"/>
          <w:szCs w:val="22"/>
          <w:lang w:val="en-US"/>
        </w:rPr>
        <w:t xml:space="preserve"> items were overlapping or similar. </w:t>
      </w:r>
      <w:r w:rsidR="00CA444B" w:rsidRPr="006C4476">
        <w:rPr>
          <w:rFonts w:cs="Times"/>
          <w:szCs w:val="22"/>
          <w:lang w:val="en-US"/>
        </w:rPr>
        <w:t>B</w:t>
      </w:r>
      <w:r w:rsidR="007B43EB" w:rsidRPr="006C4476">
        <w:rPr>
          <w:rFonts w:cs="Times"/>
          <w:szCs w:val="22"/>
          <w:lang w:val="en-US"/>
        </w:rPr>
        <w:t xml:space="preserve">ased on </w:t>
      </w:r>
      <w:r w:rsidRPr="006C4476">
        <w:rPr>
          <w:rFonts w:cs="Times"/>
          <w:szCs w:val="22"/>
          <w:lang w:val="en-US"/>
        </w:rPr>
        <w:t>the</w:t>
      </w:r>
      <w:r w:rsidR="00CA444B" w:rsidRPr="006C4476">
        <w:rPr>
          <w:rFonts w:cs="Times"/>
          <w:szCs w:val="22"/>
          <w:lang w:val="en-US"/>
        </w:rPr>
        <w:t>se</w:t>
      </w:r>
      <w:r w:rsidRPr="006C4476">
        <w:rPr>
          <w:rFonts w:cs="Times"/>
          <w:szCs w:val="22"/>
          <w:lang w:val="en-US"/>
        </w:rPr>
        <w:t xml:space="preserve"> responses from teachers</w:t>
      </w:r>
      <w:r w:rsidR="00ED41E4" w:rsidRPr="006C4476">
        <w:rPr>
          <w:rFonts w:cs="Times"/>
          <w:szCs w:val="22"/>
          <w:lang w:val="en-US"/>
        </w:rPr>
        <w:t xml:space="preserve">, </w:t>
      </w:r>
      <w:r w:rsidR="007B43EB" w:rsidRPr="006C4476">
        <w:rPr>
          <w:rFonts w:cs="Times"/>
          <w:szCs w:val="22"/>
          <w:lang w:val="en-US"/>
        </w:rPr>
        <w:t xml:space="preserve">several abilities and skills </w:t>
      </w:r>
      <w:r w:rsidRPr="006C4476">
        <w:rPr>
          <w:rFonts w:cs="Times"/>
          <w:szCs w:val="22"/>
          <w:lang w:val="en-US"/>
        </w:rPr>
        <w:t xml:space="preserve">were combined </w:t>
      </w:r>
      <w:r w:rsidR="007B43EB" w:rsidRPr="006C4476">
        <w:rPr>
          <w:rFonts w:cs="Times"/>
          <w:szCs w:val="22"/>
          <w:lang w:val="en-US"/>
        </w:rPr>
        <w:t>in the following six broad categories.</w:t>
      </w:r>
    </w:p>
    <w:p w:rsidR="00346155" w:rsidRPr="006C4476" w:rsidRDefault="007B43EB" w:rsidP="007D36A8">
      <w:pPr>
        <w:jc w:val="both"/>
        <w:rPr>
          <w:rFonts w:cs="Times"/>
          <w:szCs w:val="22"/>
        </w:rPr>
      </w:pPr>
      <w:r w:rsidRPr="006C4476">
        <w:rPr>
          <w:rFonts w:cs="Times"/>
          <w:szCs w:val="22"/>
          <w:lang w:val="en-US"/>
        </w:rPr>
        <w:br/>
      </w:r>
      <w:r w:rsidRPr="006C4476">
        <w:rPr>
          <w:rFonts w:cs="Times"/>
          <w:bCs/>
          <w:szCs w:val="22"/>
          <w:lang w:val="en-US"/>
        </w:rPr>
        <w:t xml:space="preserve">1) Knowledge  and  theoretical  understanding of Physics </w:t>
      </w:r>
      <w:r w:rsidR="004E5576" w:rsidRPr="006C4476">
        <w:rPr>
          <w:rFonts w:cs="Times"/>
          <w:bCs/>
          <w:szCs w:val="22"/>
          <w:lang w:val="en-US"/>
        </w:rPr>
        <w:t xml:space="preserve">(which </w:t>
      </w:r>
      <w:r w:rsidRPr="006C4476">
        <w:rPr>
          <w:rFonts w:cs="Times"/>
          <w:bCs/>
          <w:szCs w:val="22"/>
          <w:lang w:val="en-US"/>
        </w:rPr>
        <w:t>include</w:t>
      </w:r>
      <w:r w:rsidRPr="006C4476">
        <w:rPr>
          <w:rFonts w:cs="Times"/>
          <w:szCs w:val="22"/>
          <w:lang w:val="en-US"/>
        </w:rPr>
        <w:t>,</w:t>
      </w:r>
      <w:r w:rsidR="00087EE1" w:rsidRPr="006C4476">
        <w:rPr>
          <w:rFonts w:cs="Times"/>
          <w:szCs w:val="22"/>
          <w:lang w:val="en-US"/>
        </w:rPr>
        <w:t xml:space="preserve"> </w:t>
      </w:r>
      <w:r w:rsidR="008F2AD5" w:rsidRPr="006C4476">
        <w:rPr>
          <w:rFonts w:cs="Times"/>
          <w:szCs w:val="22"/>
          <w:lang w:val="en-US"/>
        </w:rPr>
        <w:t xml:space="preserve">knowledge about </w:t>
      </w:r>
      <w:r w:rsidRPr="006C4476">
        <w:rPr>
          <w:rFonts w:cs="Times"/>
          <w:szCs w:val="22"/>
        </w:rPr>
        <w:t xml:space="preserve">facts, concepts, laws and principles in </w:t>
      </w:r>
      <w:r w:rsidR="004E5576" w:rsidRPr="006C4476">
        <w:rPr>
          <w:rFonts w:cs="Times"/>
          <w:szCs w:val="22"/>
        </w:rPr>
        <w:t>p</w:t>
      </w:r>
      <w:r w:rsidRPr="006C4476">
        <w:rPr>
          <w:rFonts w:cs="Times"/>
          <w:szCs w:val="22"/>
        </w:rPr>
        <w:t>hysics, interrelations of variables,</w:t>
      </w:r>
      <w:r w:rsidR="00087EE1" w:rsidRPr="006C4476">
        <w:rPr>
          <w:rFonts w:cs="Times"/>
          <w:szCs w:val="22"/>
        </w:rPr>
        <w:t xml:space="preserve"> </w:t>
      </w:r>
      <w:r w:rsidRPr="006C4476">
        <w:rPr>
          <w:rFonts w:cs="Times"/>
          <w:szCs w:val="22"/>
        </w:rPr>
        <w:t xml:space="preserve">conceptual </w:t>
      </w:r>
      <w:r w:rsidR="008F2AD5" w:rsidRPr="006C4476">
        <w:rPr>
          <w:rFonts w:cs="Times"/>
          <w:szCs w:val="22"/>
        </w:rPr>
        <w:t>understanding</w:t>
      </w:r>
      <w:r w:rsidRPr="006C4476">
        <w:rPr>
          <w:rFonts w:cs="Times"/>
          <w:szCs w:val="22"/>
        </w:rPr>
        <w:t xml:space="preserve">, theoretical models used in Physics, </w:t>
      </w:r>
      <w:r w:rsidR="008F2AD5" w:rsidRPr="006C4476">
        <w:rPr>
          <w:rFonts w:cs="Times"/>
          <w:szCs w:val="22"/>
        </w:rPr>
        <w:t>modelling</w:t>
      </w:r>
      <w:r w:rsidRPr="006C4476">
        <w:rPr>
          <w:rFonts w:cs="Times"/>
          <w:szCs w:val="22"/>
        </w:rPr>
        <w:t xml:space="preserve"> an experimental situation</w:t>
      </w:r>
      <w:r w:rsidR="004E5576" w:rsidRPr="006C4476">
        <w:rPr>
          <w:rFonts w:cs="Times"/>
          <w:szCs w:val="22"/>
        </w:rPr>
        <w:t>)</w:t>
      </w:r>
    </w:p>
    <w:p w:rsidR="007B43EB" w:rsidRPr="006C4476" w:rsidRDefault="007B43EB" w:rsidP="007D36A8">
      <w:pPr>
        <w:jc w:val="both"/>
        <w:rPr>
          <w:rFonts w:cs="Times"/>
          <w:szCs w:val="22"/>
        </w:rPr>
      </w:pPr>
      <w:r w:rsidRPr="006C4476">
        <w:rPr>
          <w:rFonts w:cs="Times"/>
          <w:szCs w:val="22"/>
          <w:lang w:val="en-US"/>
        </w:rPr>
        <w:br/>
      </w:r>
      <w:r w:rsidRPr="006C4476">
        <w:rPr>
          <w:rFonts w:cs="Times"/>
          <w:bCs/>
          <w:szCs w:val="22"/>
          <w:lang w:val="en-US"/>
        </w:rPr>
        <w:t xml:space="preserve">2) Psycho-motor skills </w:t>
      </w:r>
      <w:r w:rsidR="004E5576" w:rsidRPr="006C4476">
        <w:rPr>
          <w:rFonts w:cs="Times"/>
          <w:bCs/>
          <w:szCs w:val="22"/>
          <w:lang w:val="en-US"/>
        </w:rPr>
        <w:t xml:space="preserve">(which </w:t>
      </w:r>
      <w:r w:rsidRPr="006C4476">
        <w:rPr>
          <w:rFonts w:cs="Times"/>
          <w:bCs/>
          <w:szCs w:val="22"/>
          <w:lang w:val="en-US"/>
        </w:rPr>
        <w:t>include</w:t>
      </w:r>
      <w:r w:rsidR="00087EE1" w:rsidRPr="006C4476">
        <w:rPr>
          <w:rFonts w:cs="Times"/>
          <w:bCs/>
          <w:szCs w:val="22"/>
          <w:lang w:val="en-US"/>
        </w:rPr>
        <w:t xml:space="preserve"> </w:t>
      </w:r>
      <w:r w:rsidR="008F2AD5" w:rsidRPr="006C4476">
        <w:rPr>
          <w:rFonts w:cs="Times"/>
          <w:bCs/>
          <w:szCs w:val="22"/>
          <w:lang w:val="en-US"/>
        </w:rPr>
        <w:t xml:space="preserve">the </w:t>
      </w:r>
      <w:r w:rsidR="004E5576" w:rsidRPr="006C4476">
        <w:rPr>
          <w:rFonts w:cs="Times"/>
          <w:bCs/>
          <w:szCs w:val="22"/>
          <w:lang w:val="en-US"/>
        </w:rPr>
        <w:t>u</w:t>
      </w:r>
      <w:r w:rsidRPr="006C4476">
        <w:rPr>
          <w:rFonts w:cs="Times"/>
          <w:szCs w:val="22"/>
        </w:rPr>
        <w:t xml:space="preserve">se and handling of a wide range of laboratory instruments and tools, </w:t>
      </w:r>
      <w:r w:rsidR="004E5576" w:rsidRPr="006C4476">
        <w:rPr>
          <w:rFonts w:cs="Times"/>
          <w:szCs w:val="22"/>
        </w:rPr>
        <w:t>s</w:t>
      </w:r>
      <w:r w:rsidRPr="006C4476">
        <w:rPr>
          <w:rFonts w:cs="Times"/>
          <w:szCs w:val="22"/>
        </w:rPr>
        <w:t>kill of alignment, measurement, adjustment, control, judgement, drawing graphs, recording, setting up the apparatus</w:t>
      </w:r>
      <w:r w:rsidR="004E5576" w:rsidRPr="006C4476">
        <w:rPr>
          <w:rFonts w:cs="Times"/>
          <w:szCs w:val="22"/>
        </w:rPr>
        <w:t>)</w:t>
      </w:r>
    </w:p>
    <w:p w:rsidR="007B43EB" w:rsidRPr="006C4476" w:rsidRDefault="007B43EB" w:rsidP="007D36A8">
      <w:pPr>
        <w:jc w:val="both"/>
        <w:rPr>
          <w:rFonts w:cs="Times"/>
          <w:szCs w:val="22"/>
        </w:rPr>
      </w:pPr>
    </w:p>
    <w:p w:rsidR="007B43EB" w:rsidRPr="006C4476" w:rsidRDefault="007B43EB" w:rsidP="007D36A8">
      <w:pPr>
        <w:jc w:val="both"/>
        <w:rPr>
          <w:rFonts w:cs="Times"/>
          <w:szCs w:val="22"/>
        </w:rPr>
      </w:pPr>
      <w:r w:rsidRPr="006C4476">
        <w:rPr>
          <w:rFonts w:cs="Times"/>
          <w:bCs/>
          <w:szCs w:val="22"/>
          <w:lang w:val="en-US"/>
        </w:rPr>
        <w:t xml:space="preserve">3) Mathematical manipulations and calculations </w:t>
      </w:r>
      <w:r w:rsidR="004E5576" w:rsidRPr="006C4476">
        <w:rPr>
          <w:rFonts w:cs="Times"/>
          <w:bCs/>
          <w:szCs w:val="22"/>
          <w:lang w:val="en-US"/>
        </w:rPr>
        <w:t>(which include m</w:t>
      </w:r>
      <w:r w:rsidRPr="006C4476">
        <w:rPr>
          <w:rFonts w:cs="Times"/>
          <w:szCs w:val="22"/>
          <w:lang w:val="en-US"/>
        </w:rPr>
        <w:t xml:space="preserve">athematical manipulations, linearization of equations, </w:t>
      </w:r>
      <w:r w:rsidR="004E5576" w:rsidRPr="006C4476">
        <w:rPr>
          <w:rFonts w:cs="Times"/>
          <w:szCs w:val="22"/>
          <w:lang w:val="en-US"/>
        </w:rPr>
        <w:t>n</w:t>
      </w:r>
      <w:r w:rsidRPr="006C4476">
        <w:rPr>
          <w:rFonts w:cs="Times"/>
          <w:szCs w:val="22"/>
          <w:lang w:val="en-US"/>
        </w:rPr>
        <w:t xml:space="preserve">umerical </w:t>
      </w:r>
      <w:r w:rsidR="004E5576" w:rsidRPr="006C4476">
        <w:rPr>
          <w:rFonts w:cs="Times"/>
          <w:szCs w:val="22"/>
          <w:lang w:val="en-US"/>
        </w:rPr>
        <w:t>c</w:t>
      </w:r>
      <w:r w:rsidRPr="006C4476">
        <w:rPr>
          <w:rFonts w:cs="Times"/>
          <w:szCs w:val="22"/>
          <w:lang w:val="en-US"/>
        </w:rPr>
        <w:t xml:space="preserve">alculations, </w:t>
      </w:r>
      <w:r w:rsidR="004E5576" w:rsidRPr="006C4476">
        <w:rPr>
          <w:rFonts w:cs="Times"/>
          <w:szCs w:val="22"/>
          <w:lang w:val="en-US"/>
        </w:rPr>
        <w:t>c</w:t>
      </w:r>
      <w:r w:rsidRPr="006C4476">
        <w:rPr>
          <w:rFonts w:cs="Times"/>
          <w:szCs w:val="22"/>
          <w:lang w:val="en-US"/>
        </w:rPr>
        <w:t xml:space="preserve">alculation of uncertainties, </w:t>
      </w:r>
      <w:r w:rsidR="004E5576" w:rsidRPr="006C4476">
        <w:rPr>
          <w:rFonts w:cs="Times"/>
          <w:szCs w:val="22"/>
          <w:lang w:val="en-US"/>
        </w:rPr>
        <w:t>d</w:t>
      </w:r>
      <w:r w:rsidRPr="006C4476">
        <w:rPr>
          <w:rFonts w:cs="Times"/>
          <w:szCs w:val="22"/>
          <w:lang w:val="en-US"/>
        </w:rPr>
        <w:t xml:space="preserve">ata analysis, </w:t>
      </w:r>
      <w:r w:rsidR="004E5576" w:rsidRPr="006C4476">
        <w:rPr>
          <w:rFonts w:cs="Times"/>
          <w:szCs w:val="22"/>
          <w:lang w:val="en-US"/>
        </w:rPr>
        <w:t>g</w:t>
      </w:r>
      <w:r w:rsidRPr="006C4476">
        <w:rPr>
          <w:rFonts w:cs="Times"/>
          <w:szCs w:val="22"/>
          <w:lang w:val="en-US"/>
        </w:rPr>
        <w:t xml:space="preserve">raphical representation, </w:t>
      </w:r>
      <w:r w:rsidR="004E5576" w:rsidRPr="006C4476">
        <w:rPr>
          <w:rFonts w:cs="Times"/>
          <w:szCs w:val="22"/>
        </w:rPr>
        <w:t>statistical</w:t>
      </w:r>
      <w:r w:rsidRPr="006C4476">
        <w:rPr>
          <w:rFonts w:cs="Times"/>
          <w:szCs w:val="22"/>
        </w:rPr>
        <w:t xml:space="preserve"> treatment of data, computational methods, use of software</w:t>
      </w:r>
      <w:r w:rsidR="008F2AD5" w:rsidRPr="006C4476">
        <w:rPr>
          <w:rFonts w:cs="Times"/>
          <w:szCs w:val="22"/>
        </w:rPr>
        <w:t>/applications</w:t>
      </w:r>
      <w:r w:rsidRPr="006C4476">
        <w:rPr>
          <w:rFonts w:cs="Times"/>
          <w:szCs w:val="22"/>
        </w:rPr>
        <w:t xml:space="preserve"> and programmes for data analysis</w:t>
      </w:r>
      <w:r w:rsidR="004E5576" w:rsidRPr="006C4476">
        <w:rPr>
          <w:rFonts w:cs="Times"/>
          <w:szCs w:val="22"/>
        </w:rPr>
        <w:t>)</w:t>
      </w:r>
    </w:p>
    <w:p w:rsidR="007B43EB" w:rsidRPr="006C4476" w:rsidRDefault="007B43EB" w:rsidP="007D36A8">
      <w:pPr>
        <w:jc w:val="both"/>
        <w:rPr>
          <w:rFonts w:cs="Times"/>
          <w:szCs w:val="22"/>
        </w:rPr>
      </w:pPr>
    </w:p>
    <w:p w:rsidR="007B43EB" w:rsidRPr="006C4476" w:rsidRDefault="007B43EB" w:rsidP="007D36A8">
      <w:pPr>
        <w:jc w:val="both"/>
        <w:rPr>
          <w:rFonts w:cs="Times"/>
          <w:szCs w:val="22"/>
          <w:lang w:val="en-US"/>
        </w:rPr>
      </w:pPr>
      <w:r w:rsidRPr="006C4476">
        <w:rPr>
          <w:rFonts w:cs="Times"/>
          <w:bCs/>
          <w:szCs w:val="22"/>
          <w:lang w:val="en-US"/>
        </w:rPr>
        <w:t xml:space="preserve">4) Information about measurements, instruments, methods and processes required in Physics </w:t>
      </w:r>
      <w:r w:rsidR="004E5576" w:rsidRPr="006C4476">
        <w:rPr>
          <w:rFonts w:cs="Times"/>
          <w:bCs/>
          <w:szCs w:val="22"/>
          <w:lang w:val="en-US"/>
        </w:rPr>
        <w:t xml:space="preserve">(which </w:t>
      </w:r>
      <w:r w:rsidRPr="006C4476">
        <w:rPr>
          <w:rFonts w:cs="Times"/>
          <w:bCs/>
          <w:szCs w:val="22"/>
          <w:lang w:val="en-US"/>
        </w:rPr>
        <w:t>include</w:t>
      </w:r>
      <w:r w:rsidR="004E5576" w:rsidRPr="006C4476">
        <w:rPr>
          <w:rFonts w:cs="Times"/>
          <w:bCs/>
          <w:szCs w:val="22"/>
          <w:lang w:val="en-US"/>
        </w:rPr>
        <w:t xml:space="preserve"> </w:t>
      </w:r>
      <w:r w:rsidR="004E5576" w:rsidRPr="006C4476">
        <w:rPr>
          <w:rFonts w:cs="Times"/>
          <w:szCs w:val="22"/>
        </w:rPr>
        <w:t>information</w:t>
      </w:r>
      <w:r w:rsidRPr="006C4476">
        <w:rPr>
          <w:rFonts w:cs="Times"/>
          <w:szCs w:val="22"/>
        </w:rPr>
        <w:t xml:space="preserve"> about standard instruments, equipments, measuring instruments, experimental systems, sensors and data acquisition, </w:t>
      </w:r>
      <w:r w:rsidR="004E5576" w:rsidRPr="006C4476">
        <w:rPr>
          <w:rFonts w:cs="Times"/>
          <w:szCs w:val="22"/>
        </w:rPr>
        <w:t>c</w:t>
      </w:r>
      <w:r w:rsidRPr="006C4476">
        <w:rPr>
          <w:rFonts w:cs="Times"/>
          <w:szCs w:val="22"/>
        </w:rPr>
        <w:t xml:space="preserve">ommon </w:t>
      </w:r>
      <w:r w:rsidR="004E5576" w:rsidRPr="006C4476">
        <w:rPr>
          <w:rFonts w:cs="Times"/>
          <w:szCs w:val="22"/>
        </w:rPr>
        <w:t>s</w:t>
      </w:r>
      <w:r w:rsidRPr="006C4476">
        <w:rPr>
          <w:rFonts w:cs="Times"/>
          <w:szCs w:val="22"/>
        </w:rPr>
        <w:t>cientific methods, processes, techniques, used in experimental physics, scientific experimental method,</w:t>
      </w:r>
      <w:r w:rsidR="00087EE1" w:rsidRPr="006C4476">
        <w:rPr>
          <w:rFonts w:cs="Times"/>
          <w:szCs w:val="22"/>
        </w:rPr>
        <w:t xml:space="preserve"> </w:t>
      </w:r>
      <w:r w:rsidR="004E5576" w:rsidRPr="006C4476">
        <w:rPr>
          <w:rFonts w:cs="Times"/>
          <w:szCs w:val="22"/>
          <w:lang w:val="en-US"/>
        </w:rPr>
        <w:t>details</w:t>
      </w:r>
      <w:r w:rsidRPr="006C4476">
        <w:rPr>
          <w:rFonts w:cs="Times"/>
          <w:szCs w:val="22"/>
          <w:lang w:val="en-US"/>
        </w:rPr>
        <w:t xml:space="preserve"> of measuring instruments (how to use, precautions, principle of operation, </w:t>
      </w:r>
      <w:r w:rsidR="004E5576" w:rsidRPr="006C4476">
        <w:rPr>
          <w:rFonts w:cs="Times"/>
          <w:szCs w:val="22"/>
          <w:lang w:val="en-US"/>
        </w:rPr>
        <w:t>least count</w:t>
      </w:r>
      <w:r w:rsidRPr="006C4476">
        <w:rPr>
          <w:rFonts w:cs="Times"/>
          <w:szCs w:val="22"/>
          <w:lang w:val="en-US"/>
        </w:rPr>
        <w:t>, accuracy, precision, resolution)</w:t>
      </w:r>
      <w:r w:rsidR="004E5576" w:rsidRPr="006C4476">
        <w:rPr>
          <w:rFonts w:cs="Times"/>
          <w:szCs w:val="22"/>
          <w:lang w:val="en-US"/>
        </w:rPr>
        <w:t>)</w:t>
      </w:r>
    </w:p>
    <w:p w:rsidR="007B43EB" w:rsidRPr="006C4476" w:rsidRDefault="007B43EB" w:rsidP="007D36A8">
      <w:pPr>
        <w:jc w:val="both"/>
        <w:rPr>
          <w:rFonts w:cs="Times"/>
          <w:szCs w:val="22"/>
          <w:lang w:val="en-US"/>
        </w:rPr>
      </w:pPr>
    </w:p>
    <w:p w:rsidR="007B43EB" w:rsidRPr="006C4476" w:rsidRDefault="007B43EB" w:rsidP="007D36A8">
      <w:pPr>
        <w:jc w:val="both"/>
        <w:rPr>
          <w:rFonts w:cs="Times"/>
          <w:szCs w:val="22"/>
          <w:lang w:val="en-US"/>
        </w:rPr>
      </w:pPr>
      <w:r w:rsidRPr="006C4476">
        <w:rPr>
          <w:rFonts w:cs="Times"/>
          <w:bCs/>
          <w:szCs w:val="22"/>
          <w:lang w:val="en-US"/>
        </w:rPr>
        <w:t xml:space="preserve">5) Cognitive and processing abilities </w:t>
      </w:r>
      <w:r w:rsidR="004E5576" w:rsidRPr="006C4476">
        <w:rPr>
          <w:rFonts w:cs="Times"/>
          <w:bCs/>
          <w:szCs w:val="22"/>
          <w:lang w:val="en-US"/>
        </w:rPr>
        <w:t xml:space="preserve">(which </w:t>
      </w:r>
      <w:r w:rsidRPr="006C4476">
        <w:rPr>
          <w:rFonts w:cs="Times"/>
          <w:bCs/>
          <w:szCs w:val="22"/>
          <w:lang w:val="en-US"/>
        </w:rPr>
        <w:t>include</w:t>
      </w:r>
      <w:r w:rsidR="00087EE1" w:rsidRPr="006C4476">
        <w:rPr>
          <w:rFonts w:cs="Times"/>
          <w:bCs/>
          <w:szCs w:val="22"/>
          <w:lang w:val="en-US"/>
        </w:rPr>
        <w:t xml:space="preserve"> </w:t>
      </w:r>
      <w:r w:rsidR="004E5576" w:rsidRPr="006C4476">
        <w:rPr>
          <w:rFonts w:cs="Times"/>
          <w:szCs w:val="22"/>
        </w:rPr>
        <w:t>application</w:t>
      </w:r>
      <w:r w:rsidRPr="006C4476">
        <w:rPr>
          <w:rFonts w:cs="Times"/>
          <w:szCs w:val="22"/>
        </w:rPr>
        <w:t xml:space="preserve">, </w:t>
      </w:r>
      <w:r w:rsidR="004E5576" w:rsidRPr="006C4476">
        <w:rPr>
          <w:rFonts w:cs="Times"/>
          <w:szCs w:val="22"/>
        </w:rPr>
        <w:t>c</w:t>
      </w:r>
      <w:r w:rsidRPr="006C4476">
        <w:rPr>
          <w:rFonts w:cs="Times"/>
          <w:szCs w:val="22"/>
        </w:rPr>
        <w:t xml:space="preserve">omparison, </w:t>
      </w:r>
      <w:r w:rsidR="004E5576" w:rsidRPr="006C4476">
        <w:rPr>
          <w:rFonts w:cs="Times"/>
          <w:szCs w:val="22"/>
        </w:rPr>
        <w:t>s</w:t>
      </w:r>
      <w:r w:rsidRPr="006C4476">
        <w:rPr>
          <w:rFonts w:cs="Times"/>
          <w:szCs w:val="22"/>
        </w:rPr>
        <w:t xml:space="preserve">ynthesising, </w:t>
      </w:r>
      <w:r w:rsidR="004E5576" w:rsidRPr="006C4476">
        <w:rPr>
          <w:rFonts w:cs="Times"/>
          <w:szCs w:val="22"/>
        </w:rPr>
        <w:t>a</w:t>
      </w:r>
      <w:r w:rsidRPr="006C4476">
        <w:rPr>
          <w:rFonts w:cs="Times"/>
          <w:szCs w:val="22"/>
        </w:rPr>
        <w:t xml:space="preserve">nalysing, </w:t>
      </w:r>
      <w:r w:rsidR="004E5576" w:rsidRPr="006C4476">
        <w:rPr>
          <w:rFonts w:cs="Times"/>
          <w:szCs w:val="22"/>
        </w:rPr>
        <w:t>i</w:t>
      </w:r>
      <w:r w:rsidRPr="006C4476">
        <w:rPr>
          <w:rFonts w:cs="Times"/>
          <w:szCs w:val="22"/>
        </w:rPr>
        <w:t xml:space="preserve">nterpreting, </w:t>
      </w:r>
      <w:r w:rsidR="004E5576" w:rsidRPr="006C4476">
        <w:rPr>
          <w:rFonts w:cs="Times"/>
          <w:szCs w:val="22"/>
        </w:rPr>
        <w:t>h</w:t>
      </w:r>
      <w:r w:rsidRPr="006C4476">
        <w:rPr>
          <w:rFonts w:cs="Times"/>
          <w:szCs w:val="22"/>
        </w:rPr>
        <w:t xml:space="preserve">ypothesizing, </w:t>
      </w:r>
      <w:r w:rsidR="004E5576" w:rsidRPr="006C4476">
        <w:rPr>
          <w:rFonts w:cs="Times"/>
          <w:szCs w:val="22"/>
        </w:rPr>
        <w:t>p</w:t>
      </w:r>
      <w:r w:rsidRPr="006C4476">
        <w:rPr>
          <w:rFonts w:cs="Times"/>
          <w:szCs w:val="22"/>
        </w:rPr>
        <w:t xml:space="preserve">redicting, </w:t>
      </w:r>
      <w:r w:rsidR="004E5576" w:rsidRPr="006C4476">
        <w:rPr>
          <w:rFonts w:cs="Times"/>
          <w:szCs w:val="22"/>
        </w:rPr>
        <w:t>o</w:t>
      </w:r>
      <w:r w:rsidRPr="006C4476">
        <w:rPr>
          <w:rFonts w:cs="Times"/>
          <w:szCs w:val="22"/>
        </w:rPr>
        <w:t xml:space="preserve">bserving, </w:t>
      </w:r>
      <w:r w:rsidR="004E5576" w:rsidRPr="006C4476">
        <w:rPr>
          <w:rFonts w:cs="Times"/>
          <w:szCs w:val="22"/>
        </w:rPr>
        <w:t>c</w:t>
      </w:r>
      <w:r w:rsidRPr="006C4476">
        <w:rPr>
          <w:rFonts w:cs="Times"/>
          <w:szCs w:val="22"/>
        </w:rPr>
        <w:t xml:space="preserve">lassifying, </w:t>
      </w:r>
      <w:r w:rsidR="004E5576" w:rsidRPr="006C4476">
        <w:rPr>
          <w:rFonts w:cs="Times"/>
          <w:szCs w:val="22"/>
        </w:rPr>
        <w:t>i</w:t>
      </w:r>
      <w:r w:rsidRPr="006C4476">
        <w:rPr>
          <w:rFonts w:cs="Times"/>
          <w:szCs w:val="22"/>
        </w:rPr>
        <w:t xml:space="preserve">nferring, </w:t>
      </w:r>
      <w:r w:rsidR="004E5576" w:rsidRPr="006C4476">
        <w:rPr>
          <w:rFonts w:cs="Times"/>
          <w:szCs w:val="22"/>
        </w:rPr>
        <w:t>d</w:t>
      </w:r>
      <w:r w:rsidRPr="006C4476">
        <w:rPr>
          <w:rFonts w:cs="Times"/>
          <w:szCs w:val="22"/>
        </w:rPr>
        <w:t xml:space="preserve">esigning, </w:t>
      </w:r>
      <w:r w:rsidR="004E5576" w:rsidRPr="006C4476">
        <w:rPr>
          <w:rFonts w:cs="Times"/>
          <w:szCs w:val="22"/>
        </w:rPr>
        <w:t>c</w:t>
      </w:r>
      <w:r w:rsidRPr="006C4476">
        <w:rPr>
          <w:rFonts w:cs="Times"/>
          <w:szCs w:val="22"/>
        </w:rPr>
        <w:t xml:space="preserve">ritical thinking, </w:t>
      </w:r>
      <w:r w:rsidR="004E5576" w:rsidRPr="006C4476">
        <w:rPr>
          <w:rFonts w:cs="Times"/>
          <w:szCs w:val="22"/>
        </w:rPr>
        <w:t>d</w:t>
      </w:r>
      <w:r w:rsidRPr="006C4476">
        <w:rPr>
          <w:rFonts w:cs="Times"/>
          <w:szCs w:val="22"/>
        </w:rPr>
        <w:t xml:space="preserve">ecision making, </w:t>
      </w:r>
      <w:r w:rsidR="008F2AD5" w:rsidRPr="006C4476">
        <w:rPr>
          <w:rFonts w:cs="Times"/>
          <w:szCs w:val="22"/>
          <w:lang w:val="en-US"/>
        </w:rPr>
        <w:t>procedural</w:t>
      </w:r>
      <w:r w:rsidRPr="006C4476">
        <w:rPr>
          <w:rFonts w:cs="Times"/>
          <w:szCs w:val="22"/>
          <w:lang w:val="en-US"/>
        </w:rPr>
        <w:t xml:space="preserve"> understanding, problem solving</w:t>
      </w:r>
      <w:r w:rsidR="004E5576" w:rsidRPr="006C4476">
        <w:rPr>
          <w:rFonts w:cs="Times"/>
          <w:szCs w:val="22"/>
          <w:lang w:val="en-US"/>
        </w:rPr>
        <w:t>)</w:t>
      </w:r>
    </w:p>
    <w:p w:rsidR="007B43EB" w:rsidRPr="006C4476" w:rsidRDefault="007B43EB" w:rsidP="007D36A8">
      <w:pPr>
        <w:jc w:val="both"/>
        <w:rPr>
          <w:rFonts w:cs="Times"/>
          <w:szCs w:val="22"/>
          <w:lang w:val="en-US"/>
        </w:rPr>
      </w:pPr>
    </w:p>
    <w:p w:rsidR="006F7FA5" w:rsidRPr="006C4476" w:rsidRDefault="007B43EB" w:rsidP="007D36A8">
      <w:pPr>
        <w:jc w:val="both"/>
        <w:rPr>
          <w:rFonts w:cs="Times"/>
          <w:szCs w:val="22"/>
          <w:lang w:val="en-US"/>
        </w:rPr>
      </w:pPr>
      <w:r w:rsidRPr="006C4476">
        <w:rPr>
          <w:rFonts w:cs="Times"/>
          <w:bCs/>
          <w:szCs w:val="22"/>
          <w:lang w:val="en-US"/>
        </w:rPr>
        <w:t xml:space="preserve">6) Communication and reporting of </w:t>
      </w:r>
      <w:r w:rsidR="00D840AF" w:rsidRPr="006C4476">
        <w:rPr>
          <w:rFonts w:cs="Times"/>
          <w:bCs/>
          <w:szCs w:val="22"/>
          <w:lang w:val="en-US"/>
        </w:rPr>
        <w:t>scientific</w:t>
      </w:r>
      <w:r w:rsidRPr="006C4476">
        <w:rPr>
          <w:rFonts w:cs="Times"/>
          <w:bCs/>
          <w:szCs w:val="22"/>
          <w:lang w:val="en-US"/>
        </w:rPr>
        <w:t xml:space="preserve"> work </w:t>
      </w:r>
      <w:r w:rsidR="004E5576" w:rsidRPr="006C4476">
        <w:rPr>
          <w:rFonts w:cs="Times"/>
          <w:bCs/>
          <w:szCs w:val="22"/>
          <w:lang w:val="en-US"/>
        </w:rPr>
        <w:t xml:space="preserve">(which </w:t>
      </w:r>
      <w:r w:rsidRPr="006C4476">
        <w:rPr>
          <w:rFonts w:cs="Times"/>
          <w:bCs/>
          <w:szCs w:val="22"/>
          <w:lang w:val="en-US"/>
        </w:rPr>
        <w:t>include</w:t>
      </w:r>
      <w:r w:rsidR="00087EE1" w:rsidRPr="006C4476">
        <w:rPr>
          <w:rFonts w:cs="Times"/>
          <w:bCs/>
          <w:szCs w:val="22"/>
          <w:lang w:val="en-US"/>
        </w:rPr>
        <w:t xml:space="preserve"> </w:t>
      </w:r>
      <w:r w:rsidR="004E5576" w:rsidRPr="006C4476">
        <w:rPr>
          <w:rFonts w:cs="Times"/>
          <w:szCs w:val="22"/>
        </w:rPr>
        <w:t>scientific</w:t>
      </w:r>
      <w:r w:rsidRPr="006C4476">
        <w:rPr>
          <w:rFonts w:cs="Times"/>
          <w:szCs w:val="22"/>
        </w:rPr>
        <w:t xml:space="preserve"> </w:t>
      </w:r>
      <w:r w:rsidR="008F2AD5" w:rsidRPr="006C4476">
        <w:rPr>
          <w:rFonts w:cs="Times"/>
          <w:szCs w:val="22"/>
        </w:rPr>
        <w:t xml:space="preserve">writing and </w:t>
      </w:r>
      <w:r w:rsidR="004E5576" w:rsidRPr="006C4476">
        <w:rPr>
          <w:rFonts w:cs="Times"/>
          <w:szCs w:val="22"/>
        </w:rPr>
        <w:t>c</w:t>
      </w:r>
      <w:r w:rsidRPr="006C4476">
        <w:rPr>
          <w:rFonts w:cs="Times"/>
          <w:szCs w:val="22"/>
        </w:rPr>
        <w:t xml:space="preserve">ommunication, </w:t>
      </w:r>
      <w:r w:rsidR="004E5576" w:rsidRPr="006C4476">
        <w:rPr>
          <w:rFonts w:cs="Times"/>
          <w:szCs w:val="22"/>
        </w:rPr>
        <w:t>c</w:t>
      </w:r>
      <w:r w:rsidRPr="006C4476">
        <w:rPr>
          <w:rFonts w:cs="Times"/>
          <w:szCs w:val="22"/>
        </w:rPr>
        <w:t xml:space="preserve">ommunicating data, results and conclusions of an experiment, </w:t>
      </w:r>
      <w:r w:rsidR="004E5576" w:rsidRPr="006C4476">
        <w:rPr>
          <w:rFonts w:cs="Times"/>
          <w:szCs w:val="22"/>
        </w:rPr>
        <w:t>o</w:t>
      </w:r>
      <w:r w:rsidRPr="006C4476">
        <w:rPr>
          <w:rFonts w:cs="Times"/>
          <w:szCs w:val="22"/>
        </w:rPr>
        <w:t>ral p</w:t>
      </w:r>
      <w:r w:rsidRPr="006C4476">
        <w:rPr>
          <w:rFonts w:cs="Times"/>
          <w:szCs w:val="22"/>
          <w:lang w:val="en-US"/>
        </w:rPr>
        <w:t>presentations and reporting of scientific work</w:t>
      </w:r>
      <w:r w:rsidR="004E5576" w:rsidRPr="006C4476">
        <w:rPr>
          <w:rFonts w:cs="Times"/>
          <w:szCs w:val="22"/>
          <w:lang w:val="en-US"/>
        </w:rPr>
        <w:t>)</w:t>
      </w:r>
    </w:p>
    <w:p w:rsidR="004E5576" w:rsidRDefault="004E5576" w:rsidP="007D36A8">
      <w:pPr>
        <w:jc w:val="both"/>
        <w:rPr>
          <w:rFonts w:cs="Times"/>
          <w:szCs w:val="22"/>
          <w:lang w:val="en-US"/>
        </w:rPr>
      </w:pPr>
    </w:p>
    <w:p w:rsidR="002936A8" w:rsidRPr="006C4476" w:rsidRDefault="002936A8" w:rsidP="002936A8">
      <w:pPr>
        <w:pStyle w:val="Section"/>
        <w:numPr>
          <w:ilvl w:val="0"/>
          <w:numId w:val="0"/>
        </w:numPr>
        <w:spacing w:before="0"/>
        <w:jc w:val="both"/>
        <w:rPr>
          <w:rFonts w:cs="Times"/>
          <w:b w:val="0"/>
          <w:lang w:val="en-US"/>
        </w:rPr>
      </w:pPr>
      <w:r w:rsidRPr="006C4476">
        <w:rPr>
          <w:rFonts w:cs="Times"/>
          <w:b w:val="0"/>
          <w:lang w:val="en-US"/>
        </w:rPr>
        <w:t>It is noted that there is a lack of clarity</w:t>
      </w:r>
      <w:r w:rsidR="00BB2294">
        <w:rPr>
          <w:rFonts w:cs="Times"/>
          <w:b w:val="0"/>
          <w:lang w:val="en-US"/>
        </w:rPr>
        <w:t xml:space="preserve"> in the minds of teachers </w:t>
      </w:r>
      <w:r w:rsidRPr="006C4476">
        <w:rPr>
          <w:rFonts w:cs="Times"/>
          <w:b w:val="0"/>
          <w:lang w:val="en-US"/>
        </w:rPr>
        <w:t>on what kind of abilities and skills can be developed more effectively through lab</w:t>
      </w:r>
      <w:r w:rsidR="00BB2294">
        <w:rPr>
          <w:rFonts w:cs="Times"/>
          <w:b w:val="0"/>
          <w:lang w:val="en-US"/>
        </w:rPr>
        <w:t xml:space="preserve">oratory </w:t>
      </w:r>
      <w:r w:rsidRPr="006C4476">
        <w:rPr>
          <w:rFonts w:cs="Times"/>
          <w:b w:val="0"/>
          <w:lang w:val="en-US"/>
        </w:rPr>
        <w:t>courses.</w:t>
      </w:r>
      <w:r>
        <w:rPr>
          <w:rFonts w:cs="Times"/>
          <w:b w:val="0"/>
          <w:lang w:val="en-US"/>
        </w:rPr>
        <w:t xml:space="preserve"> </w:t>
      </w:r>
      <w:r w:rsidRPr="006C4476">
        <w:rPr>
          <w:rFonts w:cs="Times"/>
          <w:b w:val="0"/>
          <w:lang w:val="en-US"/>
        </w:rPr>
        <w:t xml:space="preserve">Hence there is a need to identify the </w:t>
      </w:r>
      <w:proofErr w:type="gramStart"/>
      <w:r w:rsidRPr="006C4476">
        <w:rPr>
          <w:rFonts w:cs="Times"/>
          <w:b w:val="0"/>
          <w:lang w:val="en-US"/>
        </w:rPr>
        <w:t>above mentioned</w:t>
      </w:r>
      <w:proofErr w:type="gramEnd"/>
      <w:r w:rsidRPr="006C4476">
        <w:rPr>
          <w:rFonts w:cs="Times"/>
          <w:b w:val="0"/>
          <w:lang w:val="en-US"/>
        </w:rPr>
        <w:t xml:space="preserve"> aspects clearly as separate set of abilities and skills since each of these six abilities may require different type of tasks, activities, method of instruction, strategies and approaches for effective development of these abilities or skills in students. </w:t>
      </w:r>
    </w:p>
    <w:p w:rsidR="00CD71C0" w:rsidRDefault="00CD71C0" w:rsidP="007D36A8">
      <w:pPr>
        <w:pStyle w:val="Bodytext"/>
        <w:rPr>
          <w:rFonts w:cs="Times"/>
          <w:b/>
          <w:color w:val="auto"/>
        </w:rPr>
      </w:pPr>
    </w:p>
    <w:p w:rsidR="00293088" w:rsidRPr="006C4476" w:rsidRDefault="007D36A8" w:rsidP="007D36A8">
      <w:pPr>
        <w:pStyle w:val="Bodytext"/>
        <w:rPr>
          <w:rFonts w:cs="Times"/>
          <w:b/>
          <w:color w:val="auto"/>
        </w:rPr>
      </w:pPr>
      <w:r w:rsidRPr="006C4476">
        <w:rPr>
          <w:rFonts w:cs="Times"/>
          <w:b/>
          <w:color w:val="auto"/>
        </w:rPr>
        <w:t xml:space="preserve">4. </w:t>
      </w:r>
      <w:r w:rsidR="003D7D00" w:rsidRPr="006C4476">
        <w:rPr>
          <w:rFonts w:cs="Times"/>
          <w:b/>
          <w:color w:val="auto"/>
        </w:rPr>
        <w:t xml:space="preserve">Responses </w:t>
      </w:r>
      <w:r w:rsidR="00725DBD" w:rsidRPr="006C4476">
        <w:rPr>
          <w:rFonts w:cs="Times"/>
          <w:b/>
          <w:color w:val="auto"/>
        </w:rPr>
        <w:t>and results</w:t>
      </w:r>
    </w:p>
    <w:p w:rsidR="00725DBD" w:rsidRDefault="007B43EB" w:rsidP="007D36A8">
      <w:pPr>
        <w:jc w:val="both"/>
        <w:rPr>
          <w:rFonts w:cs="Times"/>
          <w:bCs/>
          <w:szCs w:val="22"/>
          <w:lang w:val="en-US"/>
        </w:rPr>
      </w:pPr>
      <w:r w:rsidRPr="006C4476">
        <w:rPr>
          <w:rFonts w:cs="Times"/>
          <w:bCs/>
          <w:szCs w:val="22"/>
          <w:lang w:val="en-US"/>
        </w:rPr>
        <w:t xml:space="preserve">Each </w:t>
      </w:r>
      <w:r w:rsidR="0093355E" w:rsidRPr="006C4476">
        <w:rPr>
          <w:rFonts w:cs="Times"/>
          <w:bCs/>
          <w:szCs w:val="22"/>
          <w:lang w:val="en-US"/>
        </w:rPr>
        <w:t xml:space="preserve">item </w:t>
      </w:r>
      <w:r w:rsidRPr="006C4476">
        <w:rPr>
          <w:rFonts w:cs="Times"/>
          <w:bCs/>
          <w:szCs w:val="22"/>
          <w:lang w:val="en-US"/>
        </w:rPr>
        <w:t xml:space="preserve">from teachers written </w:t>
      </w:r>
      <w:r w:rsidR="00285AE9" w:rsidRPr="006C4476">
        <w:rPr>
          <w:rFonts w:cs="Times"/>
          <w:bCs/>
          <w:szCs w:val="22"/>
          <w:lang w:val="en-US"/>
        </w:rPr>
        <w:t xml:space="preserve">response </w:t>
      </w:r>
      <w:r w:rsidRPr="006C4476">
        <w:rPr>
          <w:rFonts w:cs="Times"/>
          <w:bCs/>
          <w:szCs w:val="22"/>
          <w:lang w:val="en-US"/>
        </w:rPr>
        <w:t>was categorized in the</w:t>
      </w:r>
      <w:r w:rsidR="00285AE9" w:rsidRPr="006C4476">
        <w:rPr>
          <w:rFonts w:cs="Times"/>
          <w:bCs/>
          <w:szCs w:val="22"/>
          <w:lang w:val="en-US"/>
        </w:rPr>
        <w:t xml:space="preserve"> above </w:t>
      </w:r>
      <w:r w:rsidRPr="006C4476">
        <w:rPr>
          <w:rFonts w:cs="Times"/>
          <w:bCs/>
          <w:szCs w:val="22"/>
          <w:lang w:val="en-US"/>
        </w:rPr>
        <w:t xml:space="preserve">six components of “experimental </w:t>
      </w:r>
      <w:r w:rsidR="00346155" w:rsidRPr="006C4476">
        <w:rPr>
          <w:rFonts w:cs="Times"/>
          <w:bCs/>
          <w:szCs w:val="22"/>
          <w:lang w:val="en-US"/>
        </w:rPr>
        <w:t>s</w:t>
      </w:r>
      <w:r w:rsidRPr="006C4476">
        <w:rPr>
          <w:rFonts w:cs="Times"/>
          <w:bCs/>
          <w:szCs w:val="22"/>
          <w:lang w:val="en-US"/>
        </w:rPr>
        <w:t>kills”</w:t>
      </w:r>
      <w:r w:rsidR="00725DBD" w:rsidRPr="006C4476">
        <w:rPr>
          <w:rFonts w:cs="Times"/>
          <w:bCs/>
          <w:szCs w:val="22"/>
          <w:lang w:val="en-US"/>
        </w:rPr>
        <w:t xml:space="preserve"> and the total number of items in each category is summarized in T</w:t>
      </w:r>
      <w:r w:rsidR="00285AE9" w:rsidRPr="006C4476">
        <w:rPr>
          <w:rFonts w:cs="Times"/>
          <w:bCs/>
          <w:szCs w:val="22"/>
          <w:lang w:val="en-US"/>
        </w:rPr>
        <w:t>able 1</w:t>
      </w:r>
      <w:r w:rsidR="00725DBD" w:rsidRPr="006C4476">
        <w:rPr>
          <w:rFonts w:cs="Times"/>
          <w:bCs/>
          <w:szCs w:val="22"/>
          <w:lang w:val="en-US"/>
        </w:rPr>
        <w:t>.</w:t>
      </w:r>
    </w:p>
    <w:p w:rsidR="00D81E19" w:rsidRDefault="00D81E19" w:rsidP="007D36A8">
      <w:pPr>
        <w:jc w:val="both"/>
        <w:rPr>
          <w:rFonts w:cs="Times"/>
          <w:bCs/>
          <w:szCs w:val="22"/>
          <w:lang w:val="en-US"/>
        </w:rPr>
      </w:pPr>
    </w:p>
    <w:p w:rsidR="00285AE9" w:rsidRPr="006C4476" w:rsidRDefault="00285AE9" w:rsidP="00346155">
      <w:pPr>
        <w:jc w:val="center"/>
        <w:rPr>
          <w:rFonts w:cs="Times"/>
          <w:szCs w:val="22"/>
          <w:lang w:val="en-US"/>
        </w:rPr>
      </w:pPr>
      <w:r w:rsidRPr="006C4476">
        <w:rPr>
          <w:rFonts w:cs="Times"/>
          <w:szCs w:val="22"/>
          <w:lang w:val="en-US"/>
        </w:rPr>
        <w:lastRenderedPageBreak/>
        <w:t xml:space="preserve">Table 1. Summary of responses </w:t>
      </w:r>
      <w:r w:rsidR="007D36A8" w:rsidRPr="006C4476">
        <w:rPr>
          <w:rFonts w:cs="Times"/>
          <w:szCs w:val="22"/>
          <w:lang w:val="en-US"/>
        </w:rPr>
        <w:t xml:space="preserve">for six categories </w:t>
      </w:r>
      <w:r w:rsidRPr="006C4476">
        <w:rPr>
          <w:rFonts w:cs="Times"/>
          <w:szCs w:val="22"/>
          <w:lang w:val="en-US"/>
        </w:rPr>
        <w:t>from 39 teachers</w:t>
      </w:r>
    </w:p>
    <w:p w:rsidR="00285AE9" w:rsidRPr="006C4476" w:rsidRDefault="00285AE9" w:rsidP="007D36A8">
      <w:pPr>
        <w:jc w:val="both"/>
        <w:rPr>
          <w:rFonts w:cs="Times"/>
          <w:szCs w:val="22"/>
          <w:lang w:val="en-US"/>
        </w:rPr>
      </w:pPr>
    </w:p>
    <w:tbl>
      <w:tblPr>
        <w:tblW w:w="8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070"/>
        <w:gridCol w:w="1559"/>
        <w:gridCol w:w="1577"/>
      </w:tblGrid>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kern w:val="24"/>
                <w:szCs w:val="22"/>
                <w:lang w:val="en-IN" w:eastAsia="en-IN"/>
              </w:rPr>
              <w:t>Categories</w:t>
            </w:r>
          </w:p>
        </w:tc>
        <w:tc>
          <w:tcPr>
            <w:tcW w:w="1559" w:type="dxa"/>
            <w:shd w:val="clear" w:color="auto" w:fill="auto"/>
            <w:tcMar>
              <w:top w:w="72" w:type="dxa"/>
              <w:left w:w="144" w:type="dxa"/>
              <w:bottom w:w="72" w:type="dxa"/>
              <w:right w:w="144" w:type="dxa"/>
            </w:tcMar>
            <w:hideMark/>
          </w:tcPr>
          <w:p w:rsidR="00285AE9" w:rsidRPr="006C4476" w:rsidRDefault="00725DBD" w:rsidP="00725DBD">
            <w:pPr>
              <w:jc w:val="center"/>
              <w:rPr>
                <w:rFonts w:cs="Times"/>
                <w:szCs w:val="22"/>
                <w:lang w:val="en-IN" w:eastAsia="en-IN"/>
              </w:rPr>
            </w:pPr>
            <w:r w:rsidRPr="006C4476">
              <w:rPr>
                <w:rFonts w:cs="Times"/>
                <w:kern w:val="24"/>
                <w:szCs w:val="22"/>
                <w:lang w:val="en-IN" w:eastAsia="en-IN"/>
              </w:rPr>
              <w:t>Total n</w:t>
            </w:r>
            <w:r w:rsidR="00285AE9" w:rsidRPr="006C4476">
              <w:rPr>
                <w:rFonts w:cs="Times"/>
                <w:kern w:val="24"/>
                <w:szCs w:val="22"/>
                <w:lang w:val="en-IN" w:eastAsia="en-IN"/>
              </w:rPr>
              <w:t>umber of items</w:t>
            </w:r>
          </w:p>
        </w:tc>
        <w:tc>
          <w:tcPr>
            <w:tcW w:w="1577" w:type="dxa"/>
          </w:tcPr>
          <w:p w:rsidR="00285AE9" w:rsidRPr="006C4476" w:rsidRDefault="00285AE9" w:rsidP="00725DBD">
            <w:pPr>
              <w:jc w:val="center"/>
              <w:rPr>
                <w:rFonts w:cs="Times"/>
                <w:kern w:val="24"/>
                <w:szCs w:val="22"/>
                <w:lang w:val="en-IN" w:eastAsia="en-IN"/>
              </w:rPr>
            </w:pPr>
            <w:r w:rsidRPr="006C4476">
              <w:rPr>
                <w:rFonts w:cs="Times"/>
                <w:kern w:val="24"/>
                <w:szCs w:val="22"/>
                <w:lang w:val="en-IN" w:eastAsia="en-IN"/>
              </w:rPr>
              <w:t>Percentage of items</w:t>
            </w:r>
          </w:p>
        </w:tc>
      </w:tr>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D36A8">
            <w:pPr>
              <w:jc w:val="both"/>
              <w:rPr>
                <w:rFonts w:cs="Times"/>
                <w:szCs w:val="22"/>
                <w:lang w:val="en-IN" w:eastAsia="en-IN"/>
              </w:rPr>
            </w:pPr>
            <w:r w:rsidRPr="006C4476">
              <w:rPr>
                <w:rFonts w:eastAsia="Calibri" w:cs="Times"/>
                <w:color w:val="000000"/>
                <w:kern w:val="24"/>
                <w:szCs w:val="22"/>
                <w:lang w:val="en-US" w:eastAsia="en-IN"/>
              </w:rPr>
              <w:t xml:space="preserve">1) Knowledge  and  theoretical  understanding of Physics </w:t>
            </w:r>
          </w:p>
        </w:tc>
        <w:tc>
          <w:tcPr>
            <w:tcW w:w="1559"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color w:val="000000"/>
                <w:kern w:val="24"/>
                <w:szCs w:val="22"/>
                <w:lang w:val="en-IN" w:eastAsia="en-IN"/>
              </w:rPr>
              <w:t>31</w:t>
            </w:r>
          </w:p>
        </w:tc>
        <w:tc>
          <w:tcPr>
            <w:tcW w:w="1577" w:type="dxa"/>
          </w:tcPr>
          <w:p w:rsidR="00285AE9" w:rsidRPr="006C4476" w:rsidRDefault="00285AE9" w:rsidP="00725DBD">
            <w:pPr>
              <w:jc w:val="center"/>
              <w:rPr>
                <w:rFonts w:cs="Times"/>
                <w:color w:val="000000"/>
                <w:kern w:val="24"/>
                <w:szCs w:val="22"/>
                <w:lang w:val="en-IN" w:eastAsia="en-IN"/>
              </w:rPr>
            </w:pPr>
            <w:r w:rsidRPr="006C4476">
              <w:rPr>
                <w:rFonts w:cs="Times"/>
                <w:color w:val="000000"/>
                <w:kern w:val="24"/>
                <w:szCs w:val="22"/>
                <w:lang w:val="en-IN" w:eastAsia="en-IN"/>
              </w:rPr>
              <w:t>12.3 %</w:t>
            </w:r>
          </w:p>
        </w:tc>
      </w:tr>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D36A8">
            <w:pPr>
              <w:jc w:val="both"/>
              <w:rPr>
                <w:rFonts w:cs="Times"/>
                <w:szCs w:val="22"/>
                <w:lang w:val="en-IN" w:eastAsia="en-IN"/>
              </w:rPr>
            </w:pPr>
            <w:r w:rsidRPr="006C4476">
              <w:rPr>
                <w:rFonts w:eastAsia="Calibri" w:cs="Times"/>
                <w:color w:val="000000"/>
                <w:kern w:val="24"/>
                <w:szCs w:val="22"/>
                <w:lang w:val="en-US" w:eastAsia="en-IN"/>
              </w:rPr>
              <w:t>2) Psycho-motor skills</w:t>
            </w:r>
            <w:r w:rsidRPr="006C4476">
              <w:rPr>
                <w:rFonts w:cs="Times"/>
                <w:color w:val="000000"/>
                <w:kern w:val="24"/>
                <w:szCs w:val="22"/>
                <w:lang w:val="en-IN" w:eastAsia="en-IN"/>
              </w:rPr>
              <w:t xml:space="preserve"> </w:t>
            </w:r>
          </w:p>
        </w:tc>
        <w:tc>
          <w:tcPr>
            <w:tcW w:w="1559"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color w:val="000000"/>
                <w:kern w:val="24"/>
                <w:szCs w:val="22"/>
                <w:lang w:val="en-IN" w:eastAsia="en-IN"/>
              </w:rPr>
              <w:t>38</w:t>
            </w:r>
          </w:p>
        </w:tc>
        <w:tc>
          <w:tcPr>
            <w:tcW w:w="1577" w:type="dxa"/>
          </w:tcPr>
          <w:p w:rsidR="00285AE9" w:rsidRPr="006C4476" w:rsidRDefault="00285AE9" w:rsidP="00725DBD">
            <w:pPr>
              <w:jc w:val="center"/>
              <w:rPr>
                <w:rFonts w:cs="Times"/>
                <w:color w:val="000000"/>
                <w:kern w:val="24"/>
                <w:szCs w:val="22"/>
                <w:lang w:val="en-IN" w:eastAsia="en-IN"/>
              </w:rPr>
            </w:pPr>
            <w:r w:rsidRPr="006C4476">
              <w:rPr>
                <w:rFonts w:cs="Times"/>
                <w:color w:val="000000"/>
                <w:kern w:val="24"/>
                <w:szCs w:val="22"/>
                <w:lang w:val="en-IN" w:eastAsia="en-IN"/>
              </w:rPr>
              <w:t>15.1 %</w:t>
            </w:r>
          </w:p>
        </w:tc>
      </w:tr>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D36A8">
            <w:pPr>
              <w:jc w:val="both"/>
              <w:rPr>
                <w:rFonts w:cs="Times"/>
                <w:szCs w:val="22"/>
                <w:lang w:val="en-IN" w:eastAsia="en-IN"/>
              </w:rPr>
            </w:pPr>
            <w:r w:rsidRPr="006C4476">
              <w:rPr>
                <w:rFonts w:eastAsia="Calibri" w:cs="Times"/>
                <w:color w:val="000000"/>
                <w:kern w:val="24"/>
                <w:szCs w:val="22"/>
                <w:lang w:val="en-US" w:eastAsia="en-IN"/>
              </w:rPr>
              <w:t>3) Mathematical manipulations and  calculations</w:t>
            </w:r>
            <w:r w:rsidRPr="006C4476">
              <w:rPr>
                <w:rFonts w:cs="Times"/>
                <w:color w:val="000000"/>
                <w:kern w:val="24"/>
                <w:szCs w:val="22"/>
                <w:lang w:val="en-IN" w:eastAsia="en-IN"/>
              </w:rPr>
              <w:t xml:space="preserve"> </w:t>
            </w:r>
          </w:p>
        </w:tc>
        <w:tc>
          <w:tcPr>
            <w:tcW w:w="1559"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color w:val="000000"/>
                <w:kern w:val="24"/>
                <w:szCs w:val="22"/>
                <w:lang w:val="en-IN" w:eastAsia="en-IN"/>
              </w:rPr>
              <w:t>62</w:t>
            </w:r>
          </w:p>
        </w:tc>
        <w:tc>
          <w:tcPr>
            <w:tcW w:w="1577" w:type="dxa"/>
          </w:tcPr>
          <w:p w:rsidR="00285AE9" w:rsidRPr="006C4476" w:rsidRDefault="00285AE9" w:rsidP="00725DBD">
            <w:pPr>
              <w:jc w:val="center"/>
              <w:rPr>
                <w:rFonts w:cs="Times"/>
                <w:color w:val="000000"/>
                <w:kern w:val="24"/>
                <w:szCs w:val="22"/>
                <w:lang w:val="en-IN" w:eastAsia="en-IN"/>
              </w:rPr>
            </w:pPr>
            <w:r w:rsidRPr="006C4476">
              <w:rPr>
                <w:rFonts w:cs="Times"/>
                <w:color w:val="000000"/>
                <w:kern w:val="24"/>
                <w:szCs w:val="22"/>
                <w:lang w:val="en-IN" w:eastAsia="en-IN"/>
              </w:rPr>
              <w:t>24.6 %</w:t>
            </w:r>
          </w:p>
        </w:tc>
      </w:tr>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D36A8">
            <w:pPr>
              <w:jc w:val="both"/>
              <w:rPr>
                <w:rFonts w:cs="Times"/>
                <w:szCs w:val="22"/>
                <w:lang w:val="en-IN" w:eastAsia="en-IN"/>
              </w:rPr>
            </w:pPr>
            <w:r w:rsidRPr="006C4476">
              <w:rPr>
                <w:rFonts w:eastAsia="Calibri" w:cs="Times"/>
                <w:color w:val="000000"/>
                <w:kern w:val="24"/>
                <w:szCs w:val="22"/>
                <w:lang w:val="en-US" w:eastAsia="en-IN"/>
              </w:rPr>
              <w:t>4) Information about measurements, instruments, methods and processes required in Physics</w:t>
            </w:r>
            <w:r w:rsidRPr="006C4476">
              <w:rPr>
                <w:rFonts w:cs="Times"/>
                <w:color w:val="000000"/>
                <w:kern w:val="24"/>
                <w:szCs w:val="22"/>
                <w:lang w:val="en-IN" w:eastAsia="en-IN"/>
              </w:rPr>
              <w:t xml:space="preserve"> </w:t>
            </w:r>
          </w:p>
        </w:tc>
        <w:tc>
          <w:tcPr>
            <w:tcW w:w="1559"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color w:val="000000"/>
                <w:kern w:val="24"/>
                <w:szCs w:val="22"/>
                <w:lang w:val="en-IN" w:eastAsia="en-IN"/>
              </w:rPr>
              <w:t>55</w:t>
            </w:r>
          </w:p>
        </w:tc>
        <w:tc>
          <w:tcPr>
            <w:tcW w:w="1577" w:type="dxa"/>
          </w:tcPr>
          <w:p w:rsidR="00285AE9" w:rsidRPr="006C4476" w:rsidRDefault="00285AE9" w:rsidP="00725DBD">
            <w:pPr>
              <w:jc w:val="center"/>
              <w:rPr>
                <w:rFonts w:cs="Times"/>
                <w:color w:val="000000"/>
                <w:kern w:val="24"/>
                <w:szCs w:val="22"/>
                <w:lang w:val="en-IN" w:eastAsia="en-IN"/>
              </w:rPr>
            </w:pPr>
            <w:r w:rsidRPr="006C4476">
              <w:rPr>
                <w:rFonts w:cs="Times"/>
                <w:color w:val="000000"/>
                <w:kern w:val="24"/>
                <w:szCs w:val="22"/>
                <w:lang w:val="en-IN" w:eastAsia="en-IN"/>
              </w:rPr>
              <w:t>21.8 %</w:t>
            </w:r>
          </w:p>
        </w:tc>
      </w:tr>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D36A8">
            <w:pPr>
              <w:jc w:val="both"/>
              <w:rPr>
                <w:rFonts w:cs="Times"/>
                <w:szCs w:val="22"/>
                <w:lang w:val="en-IN" w:eastAsia="en-IN"/>
              </w:rPr>
            </w:pPr>
            <w:r w:rsidRPr="006C4476">
              <w:rPr>
                <w:rFonts w:eastAsia="Calibri" w:cs="Times"/>
                <w:color w:val="000000"/>
                <w:kern w:val="24"/>
                <w:szCs w:val="22"/>
                <w:lang w:val="en-US" w:eastAsia="en-IN"/>
              </w:rPr>
              <w:t>5) Cognitive and processing abilities</w:t>
            </w:r>
          </w:p>
        </w:tc>
        <w:tc>
          <w:tcPr>
            <w:tcW w:w="1559"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color w:val="000000"/>
                <w:kern w:val="24"/>
                <w:szCs w:val="22"/>
                <w:lang w:val="en-IN" w:eastAsia="en-IN"/>
              </w:rPr>
              <w:t>53</w:t>
            </w:r>
          </w:p>
        </w:tc>
        <w:tc>
          <w:tcPr>
            <w:tcW w:w="1577" w:type="dxa"/>
          </w:tcPr>
          <w:p w:rsidR="00285AE9" w:rsidRPr="006C4476" w:rsidRDefault="00285AE9" w:rsidP="00725DBD">
            <w:pPr>
              <w:jc w:val="center"/>
              <w:rPr>
                <w:rFonts w:cs="Times"/>
                <w:color w:val="000000"/>
                <w:kern w:val="24"/>
                <w:szCs w:val="22"/>
                <w:lang w:val="en-IN" w:eastAsia="en-IN"/>
              </w:rPr>
            </w:pPr>
            <w:r w:rsidRPr="006C4476">
              <w:rPr>
                <w:rFonts w:cs="Times"/>
                <w:color w:val="000000"/>
                <w:kern w:val="24"/>
                <w:szCs w:val="22"/>
                <w:lang w:val="en-IN" w:eastAsia="en-IN"/>
              </w:rPr>
              <w:t>21.0 %</w:t>
            </w:r>
          </w:p>
        </w:tc>
      </w:tr>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D36A8">
            <w:pPr>
              <w:jc w:val="both"/>
              <w:rPr>
                <w:rFonts w:cs="Times"/>
                <w:szCs w:val="22"/>
                <w:lang w:val="en-IN" w:eastAsia="en-IN"/>
              </w:rPr>
            </w:pPr>
            <w:r w:rsidRPr="006C4476">
              <w:rPr>
                <w:rFonts w:eastAsia="Calibri" w:cs="Times"/>
                <w:color w:val="000000"/>
                <w:kern w:val="24"/>
                <w:szCs w:val="22"/>
                <w:lang w:val="en-US" w:eastAsia="en-IN"/>
              </w:rPr>
              <w:t>6) Communication and reporting of scientific work</w:t>
            </w:r>
            <w:r w:rsidRPr="006C4476">
              <w:rPr>
                <w:rFonts w:cs="Times"/>
                <w:color w:val="000000"/>
                <w:kern w:val="24"/>
                <w:szCs w:val="22"/>
                <w:lang w:val="en-IN" w:eastAsia="en-IN"/>
              </w:rPr>
              <w:t xml:space="preserve"> </w:t>
            </w:r>
          </w:p>
        </w:tc>
        <w:tc>
          <w:tcPr>
            <w:tcW w:w="1559"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color w:val="000000"/>
                <w:kern w:val="24"/>
                <w:szCs w:val="22"/>
                <w:lang w:val="en-IN" w:eastAsia="en-IN"/>
              </w:rPr>
              <w:t>13</w:t>
            </w:r>
          </w:p>
        </w:tc>
        <w:tc>
          <w:tcPr>
            <w:tcW w:w="1577" w:type="dxa"/>
          </w:tcPr>
          <w:p w:rsidR="00285AE9" w:rsidRPr="006C4476" w:rsidRDefault="00285AE9" w:rsidP="00725DBD">
            <w:pPr>
              <w:jc w:val="center"/>
              <w:rPr>
                <w:rFonts w:cs="Times"/>
                <w:color w:val="000000"/>
                <w:kern w:val="24"/>
                <w:szCs w:val="22"/>
                <w:lang w:val="en-IN" w:eastAsia="en-IN"/>
              </w:rPr>
            </w:pPr>
            <w:r w:rsidRPr="006C4476">
              <w:rPr>
                <w:rFonts w:cs="Times"/>
                <w:color w:val="000000"/>
                <w:kern w:val="24"/>
                <w:szCs w:val="22"/>
                <w:lang w:val="en-IN" w:eastAsia="en-IN"/>
              </w:rPr>
              <w:t>5.2 %</w:t>
            </w:r>
          </w:p>
        </w:tc>
      </w:tr>
      <w:tr w:rsidR="00285AE9" w:rsidRPr="006C4476" w:rsidTr="006F638D">
        <w:trPr>
          <w:jc w:val="center"/>
        </w:trPr>
        <w:tc>
          <w:tcPr>
            <w:tcW w:w="5070" w:type="dxa"/>
            <w:shd w:val="clear" w:color="auto" w:fill="auto"/>
            <w:tcMar>
              <w:top w:w="72" w:type="dxa"/>
              <w:left w:w="144" w:type="dxa"/>
              <w:bottom w:w="72" w:type="dxa"/>
              <w:right w:w="144" w:type="dxa"/>
            </w:tcMar>
            <w:hideMark/>
          </w:tcPr>
          <w:p w:rsidR="00285AE9" w:rsidRPr="006C4476" w:rsidRDefault="00285AE9" w:rsidP="00725DBD">
            <w:pPr>
              <w:jc w:val="right"/>
              <w:rPr>
                <w:rFonts w:cs="Times"/>
                <w:szCs w:val="22"/>
                <w:lang w:val="en-IN" w:eastAsia="en-IN"/>
              </w:rPr>
            </w:pPr>
            <w:r w:rsidRPr="006C4476">
              <w:rPr>
                <w:rFonts w:cs="Times"/>
                <w:color w:val="000000"/>
                <w:kern w:val="24"/>
                <w:szCs w:val="22"/>
                <w:lang w:val="en-IN" w:eastAsia="en-IN"/>
              </w:rPr>
              <w:t xml:space="preserve">Total </w:t>
            </w:r>
          </w:p>
        </w:tc>
        <w:tc>
          <w:tcPr>
            <w:tcW w:w="1559" w:type="dxa"/>
            <w:shd w:val="clear" w:color="auto" w:fill="auto"/>
            <w:tcMar>
              <w:top w:w="72" w:type="dxa"/>
              <w:left w:w="144" w:type="dxa"/>
              <w:bottom w:w="72" w:type="dxa"/>
              <w:right w:w="144" w:type="dxa"/>
            </w:tcMar>
            <w:hideMark/>
          </w:tcPr>
          <w:p w:rsidR="00285AE9" w:rsidRPr="006C4476" w:rsidRDefault="00285AE9" w:rsidP="00725DBD">
            <w:pPr>
              <w:jc w:val="center"/>
              <w:rPr>
                <w:rFonts w:cs="Times"/>
                <w:szCs w:val="22"/>
                <w:lang w:val="en-IN" w:eastAsia="en-IN"/>
              </w:rPr>
            </w:pPr>
            <w:r w:rsidRPr="006C4476">
              <w:rPr>
                <w:rFonts w:cs="Times"/>
                <w:color w:val="000000"/>
                <w:kern w:val="24"/>
                <w:szCs w:val="22"/>
                <w:lang w:val="en-IN" w:eastAsia="en-IN"/>
              </w:rPr>
              <w:t>252</w:t>
            </w:r>
          </w:p>
        </w:tc>
        <w:tc>
          <w:tcPr>
            <w:tcW w:w="1577" w:type="dxa"/>
          </w:tcPr>
          <w:p w:rsidR="00285AE9" w:rsidRPr="006C4476" w:rsidRDefault="00285AE9" w:rsidP="00725DBD">
            <w:pPr>
              <w:jc w:val="center"/>
              <w:rPr>
                <w:rFonts w:cs="Times"/>
                <w:color w:val="000000"/>
                <w:kern w:val="24"/>
                <w:szCs w:val="22"/>
                <w:lang w:val="en-IN" w:eastAsia="en-IN"/>
              </w:rPr>
            </w:pPr>
            <w:r w:rsidRPr="006C4476">
              <w:rPr>
                <w:rFonts w:cs="Times"/>
                <w:color w:val="000000"/>
                <w:kern w:val="24"/>
                <w:szCs w:val="22"/>
                <w:lang w:val="en-IN" w:eastAsia="en-IN"/>
              </w:rPr>
              <w:t>100 %</w:t>
            </w:r>
          </w:p>
        </w:tc>
      </w:tr>
    </w:tbl>
    <w:p w:rsidR="00285AE9" w:rsidRPr="006C4476" w:rsidRDefault="00285AE9" w:rsidP="007D36A8">
      <w:pPr>
        <w:jc w:val="both"/>
        <w:rPr>
          <w:rFonts w:cs="Times"/>
          <w:bCs/>
          <w:szCs w:val="22"/>
          <w:lang w:val="en-US"/>
        </w:rPr>
      </w:pPr>
      <w:r w:rsidRPr="006C4476">
        <w:rPr>
          <w:rFonts w:cs="Times"/>
          <w:szCs w:val="22"/>
          <w:lang w:val="en-US"/>
        </w:rPr>
        <w:br/>
      </w:r>
    </w:p>
    <w:p w:rsidR="00285AE9" w:rsidRPr="006C4476" w:rsidRDefault="00E357B0" w:rsidP="007D36A8">
      <w:pPr>
        <w:jc w:val="both"/>
        <w:rPr>
          <w:rFonts w:cs="Times"/>
          <w:bCs/>
          <w:szCs w:val="22"/>
          <w:lang w:val="en-US"/>
        </w:rPr>
      </w:pPr>
      <w:r w:rsidRPr="006C4476">
        <w:rPr>
          <w:rFonts w:cs="Times"/>
          <w:bCs/>
          <w:szCs w:val="22"/>
          <w:lang w:val="en-US"/>
        </w:rPr>
        <w:t>We describe below some of the observations</w:t>
      </w:r>
      <w:r w:rsidR="00D81E19">
        <w:rPr>
          <w:rFonts w:cs="Times"/>
          <w:bCs/>
          <w:szCs w:val="22"/>
          <w:lang w:val="en-US"/>
        </w:rPr>
        <w:t xml:space="preserve"> and actual teacher responses</w:t>
      </w:r>
      <w:r w:rsidRPr="006C4476">
        <w:rPr>
          <w:rFonts w:cs="Times"/>
          <w:bCs/>
          <w:szCs w:val="22"/>
          <w:lang w:val="en-US"/>
        </w:rPr>
        <w:t>.</w:t>
      </w:r>
    </w:p>
    <w:p w:rsidR="00285AE9" w:rsidRPr="006C4476" w:rsidRDefault="00285AE9" w:rsidP="007D36A8">
      <w:pPr>
        <w:jc w:val="both"/>
        <w:rPr>
          <w:rFonts w:cs="Times"/>
          <w:bCs/>
          <w:szCs w:val="22"/>
          <w:lang w:val="en-US"/>
        </w:rPr>
      </w:pPr>
    </w:p>
    <w:p w:rsidR="0084055D" w:rsidRPr="006C4476" w:rsidRDefault="007B43EB" w:rsidP="007D36A8">
      <w:pPr>
        <w:jc w:val="both"/>
        <w:rPr>
          <w:rFonts w:cs="Times"/>
          <w:bCs/>
          <w:szCs w:val="22"/>
          <w:lang w:val="en-US"/>
        </w:rPr>
      </w:pPr>
      <w:r w:rsidRPr="006C4476">
        <w:rPr>
          <w:rFonts w:cs="Times"/>
          <w:bCs/>
          <w:szCs w:val="22"/>
          <w:lang w:val="en-US"/>
        </w:rPr>
        <w:t>1) Knowledge and theoretical understanding of Physics</w:t>
      </w:r>
    </w:p>
    <w:p w:rsidR="007B43EB" w:rsidRPr="006C4476" w:rsidRDefault="007B43EB" w:rsidP="007D36A8">
      <w:pPr>
        <w:jc w:val="both"/>
        <w:rPr>
          <w:rFonts w:cs="Times"/>
          <w:szCs w:val="22"/>
          <w:lang w:val="en-US"/>
        </w:rPr>
      </w:pPr>
      <w:r w:rsidRPr="006C4476">
        <w:rPr>
          <w:rFonts w:cs="Times"/>
          <w:bCs/>
          <w:szCs w:val="22"/>
          <w:lang w:val="en-US"/>
        </w:rPr>
        <w:t xml:space="preserve">A total of 31 </w:t>
      </w:r>
      <w:r w:rsidR="00E357B0" w:rsidRPr="006C4476">
        <w:rPr>
          <w:rFonts w:cs="Times"/>
          <w:bCs/>
          <w:szCs w:val="22"/>
          <w:lang w:val="en-US"/>
        </w:rPr>
        <w:t xml:space="preserve">items (12.3 % of the 252) </w:t>
      </w:r>
      <w:r w:rsidRPr="006C4476">
        <w:rPr>
          <w:rFonts w:cs="Times"/>
          <w:bCs/>
          <w:szCs w:val="22"/>
          <w:lang w:val="en-US"/>
        </w:rPr>
        <w:t xml:space="preserve">were listed </w:t>
      </w:r>
      <w:r w:rsidR="00E357B0" w:rsidRPr="006C4476">
        <w:rPr>
          <w:rFonts w:cs="Times"/>
          <w:bCs/>
          <w:szCs w:val="22"/>
          <w:lang w:val="en-US"/>
        </w:rPr>
        <w:t xml:space="preserve">which may be categorized under this category </w:t>
      </w:r>
      <w:r w:rsidRPr="006C4476">
        <w:rPr>
          <w:rFonts w:cs="Times"/>
          <w:bCs/>
          <w:szCs w:val="22"/>
          <w:lang w:val="en-US"/>
        </w:rPr>
        <w:t xml:space="preserve">which include, </w:t>
      </w:r>
      <w:r w:rsidR="0093355E" w:rsidRPr="006C4476">
        <w:rPr>
          <w:rFonts w:cs="Times"/>
          <w:bCs/>
          <w:szCs w:val="22"/>
          <w:lang w:val="en-US"/>
        </w:rPr>
        <w:t>to r</w:t>
      </w:r>
      <w:r w:rsidRPr="006C4476">
        <w:rPr>
          <w:rFonts w:cs="Times"/>
          <w:szCs w:val="22"/>
          <w:lang w:val="en-US"/>
        </w:rPr>
        <w:t xml:space="preserve">elate the concepts used in the given experiment, </w:t>
      </w:r>
      <w:r w:rsidR="0093355E" w:rsidRPr="006C4476">
        <w:rPr>
          <w:rFonts w:cs="Times"/>
          <w:szCs w:val="22"/>
          <w:lang w:val="en-US"/>
        </w:rPr>
        <w:t xml:space="preserve">to </w:t>
      </w:r>
      <w:r w:rsidRPr="006C4476">
        <w:rPr>
          <w:rFonts w:cs="Times"/>
          <w:szCs w:val="22"/>
          <w:lang w:val="en-US"/>
        </w:rPr>
        <w:t xml:space="preserve">have basic theoretical understanding required for the experiment, </w:t>
      </w:r>
      <w:r w:rsidR="0093355E" w:rsidRPr="006C4476">
        <w:rPr>
          <w:rFonts w:cs="Times"/>
          <w:szCs w:val="22"/>
          <w:lang w:val="en-US"/>
        </w:rPr>
        <w:t>have f</w:t>
      </w:r>
      <w:r w:rsidRPr="006C4476">
        <w:rPr>
          <w:rFonts w:cs="Times"/>
          <w:szCs w:val="22"/>
          <w:lang w:val="en-US"/>
        </w:rPr>
        <w:t xml:space="preserve">irm grasp/better understanding  of concepts involved, understanding of the concepts, </w:t>
      </w:r>
      <w:r w:rsidR="0093355E" w:rsidRPr="006C4476">
        <w:rPr>
          <w:rFonts w:cs="Times"/>
          <w:szCs w:val="22"/>
          <w:lang w:val="en-US"/>
        </w:rPr>
        <w:t>a</w:t>
      </w:r>
      <w:r w:rsidRPr="006C4476">
        <w:rPr>
          <w:rFonts w:cs="Times"/>
          <w:szCs w:val="22"/>
          <w:lang w:val="en-US"/>
        </w:rPr>
        <w:t xml:space="preserve">cquire knowledge about various principles, </w:t>
      </w:r>
      <w:r w:rsidR="0093355E" w:rsidRPr="006C4476">
        <w:rPr>
          <w:rFonts w:cs="Times"/>
          <w:szCs w:val="22"/>
          <w:lang w:val="en-US"/>
        </w:rPr>
        <w:t>c</w:t>
      </w:r>
      <w:r w:rsidRPr="006C4476">
        <w:rPr>
          <w:rFonts w:cs="Times"/>
          <w:szCs w:val="22"/>
          <w:lang w:val="en-US"/>
        </w:rPr>
        <w:t xml:space="preserve">onceptual understanding, understanding of dependence of physical variables involved, use of proper equations and theories, </w:t>
      </w:r>
      <w:r w:rsidR="0093355E" w:rsidRPr="006C4476">
        <w:rPr>
          <w:rFonts w:cs="Times"/>
          <w:szCs w:val="22"/>
          <w:lang w:val="en-US"/>
        </w:rPr>
        <w:t>t</w:t>
      </w:r>
      <w:r w:rsidRPr="006C4476">
        <w:rPr>
          <w:rFonts w:cs="Times"/>
          <w:szCs w:val="22"/>
          <w:lang w:val="en-US"/>
        </w:rPr>
        <w:t xml:space="preserve">heoretical knowledge, </w:t>
      </w:r>
      <w:r w:rsidR="0093355E" w:rsidRPr="006C4476">
        <w:rPr>
          <w:rFonts w:cs="Times"/>
          <w:szCs w:val="22"/>
          <w:lang w:val="en-US"/>
        </w:rPr>
        <w:t>u</w:t>
      </w:r>
      <w:r w:rsidRPr="006C4476">
        <w:rPr>
          <w:rFonts w:cs="Times"/>
          <w:szCs w:val="22"/>
          <w:lang w:val="en-US"/>
        </w:rPr>
        <w:t xml:space="preserve">nderstand the concepts more deeply, relate various parameters dependence on each other, </w:t>
      </w:r>
      <w:r w:rsidR="0093355E" w:rsidRPr="006C4476">
        <w:rPr>
          <w:rFonts w:cs="Times"/>
          <w:szCs w:val="22"/>
          <w:lang w:val="en-US"/>
        </w:rPr>
        <w:t>u</w:t>
      </w:r>
      <w:r w:rsidRPr="006C4476">
        <w:rPr>
          <w:rFonts w:cs="Times"/>
          <w:szCs w:val="22"/>
          <w:lang w:val="en-US"/>
        </w:rPr>
        <w:t>nderstanding limitations and approximations of theory</w:t>
      </w:r>
    </w:p>
    <w:p w:rsidR="007B43EB" w:rsidRPr="006C4476" w:rsidRDefault="007B43EB" w:rsidP="007D36A8">
      <w:pPr>
        <w:jc w:val="both"/>
        <w:rPr>
          <w:rFonts w:cs="Times"/>
          <w:szCs w:val="22"/>
        </w:rPr>
      </w:pPr>
    </w:p>
    <w:p w:rsidR="00346155" w:rsidRPr="006C4476" w:rsidRDefault="007B43EB" w:rsidP="007D36A8">
      <w:pPr>
        <w:jc w:val="both"/>
        <w:rPr>
          <w:rFonts w:cs="Times"/>
          <w:bCs/>
          <w:szCs w:val="22"/>
          <w:lang w:val="en-US"/>
        </w:rPr>
      </w:pPr>
      <w:r w:rsidRPr="006C4476">
        <w:rPr>
          <w:rFonts w:cs="Times"/>
          <w:bCs/>
          <w:szCs w:val="22"/>
          <w:lang w:val="en-US"/>
        </w:rPr>
        <w:t>2) Psycho-motor skills</w:t>
      </w:r>
    </w:p>
    <w:p w:rsidR="007B43EB" w:rsidRPr="006C4476" w:rsidRDefault="00E357B0" w:rsidP="007D36A8">
      <w:pPr>
        <w:jc w:val="both"/>
        <w:rPr>
          <w:rFonts w:cs="Times"/>
          <w:szCs w:val="22"/>
          <w:lang w:val="en-US"/>
        </w:rPr>
      </w:pPr>
      <w:r w:rsidRPr="006C4476">
        <w:rPr>
          <w:rFonts w:cs="Times"/>
          <w:bCs/>
          <w:szCs w:val="22"/>
          <w:lang w:val="en-US"/>
        </w:rPr>
        <w:t xml:space="preserve">A total of 38 items (15.1 % of the 252) were listed which may be categorized under this category </w:t>
      </w:r>
      <w:r w:rsidR="007B43EB" w:rsidRPr="006C4476">
        <w:rPr>
          <w:rFonts w:cs="Times"/>
          <w:bCs/>
          <w:szCs w:val="22"/>
          <w:lang w:val="en-US"/>
        </w:rPr>
        <w:t xml:space="preserve">which include, </w:t>
      </w:r>
      <w:r w:rsidR="0093355E" w:rsidRPr="006C4476">
        <w:rPr>
          <w:rFonts w:cs="Times"/>
          <w:bCs/>
          <w:szCs w:val="22"/>
          <w:lang w:val="en-US"/>
        </w:rPr>
        <w:t>to s</w:t>
      </w:r>
      <w:r w:rsidR="007B43EB" w:rsidRPr="006C4476">
        <w:rPr>
          <w:rFonts w:cs="Times"/>
          <w:szCs w:val="22"/>
          <w:lang w:val="en-US"/>
        </w:rPr>
        <w:t xml:space="preserve">et-up </w:t>
      </w:r>
      <w:r w:rsidR="0093355E" w:rsidRPr="006C4476">
        <w:rPr>
          <w:rFonts w:cs="Times"/>
          <w:szCs w:val="22"/>
          <w:lang w:val="en-US"/>
        </w:rPr>
        <w:t xml:space="preserve">an </w:t>
      </w:r>
      <w:r w:rsidR="007B43EB" w:rsidRPr="006C4476">
        <w:rPr>
          <w:rFonts w:cs="Times"/>
          <w:szCs w:val="22"/>
          <w:lang w:val="en-US"/>
        </w:rPr>
        <w:t xml:space="preserve">experiment, make electrical connections, to record temperature, </w:t>
      </w:r>
      <w:r w:rsidR="0093355E" w:rsidRPr="006C4476">
        <w:rPr>
          <w:rFonts w:cs="Times"/>
          <w:szCs w:val="22"/>
          <w:lang w:val="en-US"/>
        </w:rPr>
        <w:t>u</w:t>
      </w:r>
      <w:r w:rsidR="007B43EB" w:rsidRPr="006C4476">
        <w:rPr>
          <w:rFonts w:cs="Times"/>
          <w:szCs w:val="22"/>
          <w:lang w:val="en-US"/>
        </w:rPr>
        <w:t>se of optical bench, segregate the equipments</w:t>
      </w:r>
      <w:r w:rsidR="002F294A" w:rsidRPr="006C4476">
        <w:rPr>
          <w:rFonts w:cs="Times"/>
          <w:szCs w:val="22"/>
          <w:lang w:val="en-US"/>
        </w:rPr>
        <w:t xml:space="preserve">, </w:t>
      </w:r>
      <w:r w:rsidR="007B43EB" w:rsidRPr="006C4476">
        <w:rPr>
          <w:rFonts w:cs="Times"/>
          <w:szCs w:val="22"/>
          <w:lang w:val="en-US"/>
        </w:rPr>
        <w:t xml:space="preserve">adjust the range of ammeter or voltmeter, </w:t>
      </w:r>
      <w:r w:rsidR="0093355E" w:rsidRPr="006C4476">
        <w:rPr>
          <w:rFonts w:cs="Times"/>
          <w:szCs w:val="22"/>
          <w:lang w:val="en-US"/>
        </w:rPr>
        <w:t>s</w:t>
      </w:r>
      <w:r w:rsidR="007B43EB" w:rsidRPr="006C4476">
        <w:rPr>
          <w:rFonts w:cs="Times"/>
          <w:szCs w:val="22"/>
          <w:lang w:val="en-US"/>
        </w:rPr>
        <w:t>etting up of ballistic galvanometer, read value from the instruments/meters, record observations, arranging the apparatus, learn to handle the apparatus carefully and safely,</w:t>
      </w:r>
      <w:r w:rsidR="002F294A" w:rsidRPr="006C4476">
        <w:rPr>
          <w:rFonts w:cs="Times"/>
          <w:szCs w:val="22"/>
          <w:lang w:val="en-US"/>
        </w:rPr>
        <w:t xml:space="preserve"> </w:t>
      </w:r>
      <w:r w:rsidR="007B43EB" w:rsidRPr="006C4476">
        <w:rPr>
          <w:rFonts w:cs="Times"/>
          <w:szCs w:val="22"/>
          <w:lang w:val="en-US"/>
        </w:rPr>
        <w:t>hammering, nailing etc, listen the exact sound and make action, observing the lower and upper meniscus of a fluid, handling skills so that there is less wear and tear, handle apparatus wisely with all the precautions without any risks</w:t>
      </w:r>
      <w:r w:rsidR="0093355E" w:rsidRPr="006C4476">
        <w:rPr>
          <w:rFonts w:cs="Times"/>
          <w:szCs w:val="22"/>
          <w:lang w:val="en-US"/>
        </w:rPr>
        <w:t>.</w:t>
      </w:r>
    </w:p>
    <w:p w:rsidR="007B43EB" w:rsidRPr="006C4476" w:rsidRDefault="007B43EB" w:rsidP="007D36A8">
      <w:pPr>
        <w:jc w:val="both"/>
        <w:rPr>
          <w:rFonts w:cs="Times"/>
          <w:szCs w:val="22"/>
          <w:lang w:val="en-US"/>
        </w:rPr>
      </w:pPr>
    </w:p>
    <w:p w:rsidR="00346155" w:rsidRPr="006C4476" w:rsidRDefault="007B43EB" w:rsidP="007D36A8">
      <w:pPr>
        <w:jc w:val="both"/>
        <w:rPr>
          <w:rFonts w:cs="Times"/>
          <w:bCs/>
          <w:szCs w:val="22"/>
          <w:lang w:val="en-US"/>
        </w:rPr>
      </w:pPr>
      <w:r w:rsidRPr="006C4476">
        <w:rPr>
          <w:rFonts w:cs="Times"/>
          <w:bCs/>
          <w:szCs w:val="22"/>
          <w:lang w:val="en-US"/>
        </w:rPr>
        <w:t>3) Mathematical manipulations and calculations</w:t>
      </w:r>
    </w:p>
    <w:p w:rsidR="007B43EB" w:rsidRPr="006C4476" w:rsidRDefault="00E357B0" w:rsidP="007D36A8">
      <w:pPr>
        <w:jc w:val="both"/>
        <w:rPr>
          <w:rFonts w:cs="Times"/>
          <w:szCs w:val="22"/>
          <w:lang w:val="en-US"/>
        </w:rPr>
      </w:pPr>
      <w:r w:rsidRPr="006C4476">
        <w:rPr>
          <w:rFonts w:cs="Times"/>
          <w:bCs/>
          <w:szCs w:val="22"/>
          <w:lang w:val="en-US"/>
        </w:rPr>
        <w:t>A total of 62 items (24.6 % of the 252) were listed which may be categorized under this category which include</w:t>
      </w:r>
      <w:r w:rsidR="007B43EB" w:rsidRPr="006C4476">
        <w:rPr>
          <w:rFonts w:cs="Times"/>
          <w:bCs/>
          <w:szCs w:val="22"/>
          <w:lang w:val="en-US"/>
        </w:rPr>
        <w:t xml:space="preserve">, </w:t>
      </w:r>
      <w:r w:rsidR="0093355E" w:rsidRPr="006C4476">
        <w:rPr>
          <w:rFonts w:cs="Times"/>
          <w:bCs/>
          <w:szCs w:val="22"/>
          <w:lang w:val="en-US"/>
        </w:rPr>
        <w:t>m</w:t>
      </w:r>
      <w:r w:rsidR="007B43EB" w:rsidRPr="006C4476">
        <w:rPr>
          <w:rFonts w:cs="Times"/>
          <w:szCs w:val="22"/>
          <w:lang w:val="en-US"/>
        </w:rPr>
        <w:t xml:space="preserve">athematical calculations, </w:t>
      </w:r>
      <w:r w:rsidR="0093355E" w:rsidRPr="006C4476">
        <w:rPr>
          <w:rFonts w:cs="Times"/>
          <w:szCs w:val="22"/>
          <w:lang w:val="en-US"/>
        </w:rPr>
        <w:t>c</w:t>
      </w:r>
      <w:r w:rsidR="007B43EB" w:rsidRPr="006C4476">
        <w:rPr>
          <w:rFonts w:cs="Times"/>
          <w:szCs w:val="22"/>
          <w:lang w:val="en-US"/>
        </w:rPr>
        <w:t>omputational methods for large data, graphical representations and calculations, error analysis, graphical analysis</w:t>
      </w:r>
      <w:r w:rsidR="002F294A" w:rsidRPr="006C4476">
        <w:rPr>
          <w:rFonts w:cs="Times"/>
          <w:szCs w:val="22"/>
          <w:lang w:val="en-US"/>
        </w:rPr>
        <w:t xml:space="preserve">, </w:t>
      </w:r>
      <w:r w:rsidR="0093355E" w:rsidRPr="006C4476">
        <w:rPr>
          <w:rFonts w:cs="Times"/>
          <w:szCs w:val="22"/>
          <w:lang w:val="en-US"/>
        </w:rPr>
        <w:t>d</w:t>
      </w:r>
      <w:r w:rsidR="007B43EB" w:rsidRPr="006C4476">
        <w:rPr>
          <w:rFonts w:cs="Times"/>
          <w:szCs w:val="22"/>
          <w:lang w:val="en-US"/>
        </w:rPr>
        <w:t xml:space="preserve">raw graphs, slopes, line fit, </w:t>
      </w:r>
      <w:r w:rsidR="0093355E" w:rsidRPr="006C4476">
        <w:rPr>
          <w:rFonts w:cs="Times"/>
          <w:szCs w:val="22"/>
          <w:lang w:val="en-US"/>
        </w:rPr>
        <w:t>t</w:t>
      </w:r>
      <w:r w:rsidR="007B43EB" w:rsidRPr="006C4476">
        <w:rPr>
          <w:rFonts w:cs="Times"/>
          <w:szCs w:val="22"/>
          <w:lang w:val="en-US"/>
        </w:rPr>
        <w:t>o get slope/intercept</w:t>
      </w:r>
      <w:r w:rsidR="002F294A" w:rsidRPr="006C4476">
        <w:rPr>
          <w:rFonts w:cs="Times"/>
          <w:szCs w:val="22"/>
          <w:lang w:val="en-US"/>
        </w:rPr>
        <w:t xml:space="preserve">, </w:t>
      </w:r>
      <w:r w:rsidR="007B43EB" w:rsidRPr="006C4476">
        <w:rPr>
          <w:rFonts w:cs="Times"/>
          <w:szCs w:val="22"/>
          <w:lang w:val="en-US"/>
        </w:rPr>
        <w:t xml:space="preserve">statistical analysis of data, </w:t>
      </w:r>
      <w:r w:rsidR="0093355E" w:rsidRPr="006C4476">
        <w:rPr>
          <w:rFonts w:cs="Times"/>
          <w:szCs w:val="22"/>
          <w:lang w:val="en-US"/>
        </w:rPr>
        <w:t>p</w:t>
      </w:r>
      <w:r w:rsidR="007B43EB" w:rsidRPr="006C4476">
        <w:rPr>
          <w:rFonts w:cs="Times"/>
          <w:szCs w:val="22"/>
          <w:lang w:val="en-US"/>
        </w:rPr>
        <w:t>roficiency in calculations,</w:t>
      </w:r>
      <w:r w:rsidR="0093355E" w:rsidRPr="006C4476">
        <w:rPr>
          <w:rFonts w:cs="Times"/>
          <w:szCs w:val="22"/>
          <w:lang w:val="en-US"/>
        </w:rPr>
        <w:t xml:space="preserve"> </w:t>
      </w:r>
      <w:r w:rsidR="007B43EB" w:rsidRPr="006C4476">
        <w:rPr>
          <w:rFonts w:cs="Times"/>
          <w:szCs w:val="22"/>
          <w:lang w:val="en-US"/>
        </w:rPr>
        <w:t xml:space="preserve">conversion of units like length from meter to centimeter, foot etc, </w:t>
      </w:r>
      <w:r w:rsidR="0093355E" w:rsidRPr="006C4476">
        <w:rPr>
          <w:rFonts w:cs="Times"/>
          <w:szCs w:val="22"/>
          <w:lang w:val="en-US"/>
        </w:rPr>
        <w:t>i</w:t>
      </w:r>
      <w:r w:rsidR="007B43EB" w:rsidRPr="006C4476">
        <w:rPr>
          <w:rFonts w:cs="Times"/>
          <w:szCs w:val="22"/>
          <w:lang w:val="en-US"/>
        </w:rPr>
        <w:t xml:space="preserve">dentify the graphs which should be plotted to facilitate analysis, </w:t>
      </w:r>
      <w:r w:rsidR="0093355E" w:rsidRPr="006C4476">
        <w:rPr>
          <w:rFonts w:cs="Times"/>
          <w:szCs w:val="22"/>
          <w:lang w:val="en-US"/>
        </w:rPr>
        <w:t>a</w:t>
      </w:r>
      <w:r w:rsidR="007B43EB" w:rsidRPr="006C4476">
        <w:rPr>
          <w:rFonts w:cs="Times"/>
          <w:szCs w:val="22"/>
          <w:lang w:val="en-US"/>
        </w:rPr>
        <w:t xml:space="preserve">veraging quantities, </w:t>
      </w:r>
      <w:r w:rsidR="0093355E" w:rsidRPr="006C4476">
        <w:rPr>
          <w:rFonts w:cs="Times"/>
          <w:szCs w:val="22"/>
          <w:lang w:val="en-US"/>
        </w:rPr>
        <w:t>us</w:t>
      </w:r>
      <w:r w:rsidR="007B43EB" w:rsidRPr="006C4476">
        <w:rPr>
          <w:rFonts w:cs="Times"/>
          <w:szCs w:val="22"/>
          <w:lang w:val="en-US"/>
        </w:rPr>
        <w:t xml:space="preserve">ing </w:t>
      </w:r>
      <w:proofErr w:type="spellStart"/>
      <w:r w:rsidR="007B43EB" w:rsidRPr="006C4476">
        <w:rPr>
          <w:rFonts w:cs="Times"/>
          <w:szCs w:val="22"/>
          <w:lang w:val="en-US"/>
        </w:rPr>
        <w:t>softwares</w:t>
      </w:r>
      <w:proofErr w:type="spellEnd"/>
      <w:r w:rsidR="007B43EB" w:rsidRPr="006C4476">
        <w:rPr>
          <w:rFonts w:cs="Times"/>
          <w:szCs w:val="22"/>
          <w:lang w:val="en-US"/>
        </w:rPr>
        <w:t xml:space="preserve"> and programs, mathematical skills</w:t>
      </w:r>
    </w:p>
    <w:p w:rsidR="007B43EB" w:rsidRPr="006C4476" w:rsidRDefault="007B43EB" w:rsidP="007D36A8">
      <w:pPr>
        <w:jc w:val="both"/>
        <w:rPr>
          <w:rFonts w:cs="Times"/>
          <w:szCs w:val="22"/>
          <w:lang w:val="en-US"/>
        </w:rPr>
      </w:pPr>
    </w:p>
    <w:p w:rsidR="007B43EB" w:rsidRPr="006C4476" w:rsidRDefault="007B43EB" w:rsidP="007D36A8">
      <w:pPr>
        <w:jc w:val="both"/>
        <w:rPr>
          <w:rFonts w:cs="Times"/>
          <w:szCs w:val="22"/>
          <w:lang w:val="en-US"/>
        </w:rPr>
      </w:pPr>
      <w:r w:rsidRPr="006C4476">
        <w:rPr>
          <w:rFonts w:cs="Times"/>
          <w:bCs/>
          <w:szCs w:val="22"/>
          <w:lang w:val="en-US"/>
        </w:rPr>
        <w:t>4) Information about measurements, instruments, methods and processes required in Physics</w:t>
      </w:r>
      <w:r w:rsidRPr="006C4476">
        <w:rPr>
          <w:rFonts w:cs="Times"/>
          <w:bCs/>
          <w:szCs w:val="22"/>
          <w:lang w:val="en-US"/>
        </w:rPr>
        <w:br/>
      </w:r>
      <w:r w:rsidR="00E357B0" w:rsidRPr="006C4476">
        <w:rPr>
          <w:rFonts w:cs="Times"/>
          <w:bCs/>
          <w:szCs w:val="22"/>
          <w:lang w:val="en-US"/>
        </w:rPr>
        <w:t>A total of 55 items (21.8 % of the 252) were listed which may be categorized under this category</w:t>
      </w:r>
      <w:r w:rsidRPr="006C4476">
        <w:rPr>
          <w:rFonts w:cs="Times"/>
          <w:bCs/>
          <w:szCs w:val="22"/>
          <w:lang w:val="en-US"/>
        </w:rPr>
        <w:t xml:space="preserve"> which include,</w:t>
      </w:r>
      <w:r w:rsidR="009C5446" w:rsidRPr="006C4476">
        <w:rPr>
          <w:rFonts w:cs="Times"/>
          <w:bCs/>
          <w:szCs w:val="22"/>
          <w:lang w:val="en-US"/>
        </w:rPr>
        <w:t xml:space="preserve"> </w:t>
      </w:r>
      <w:r w:rsidR="0093355E" w:rsidRPr="006C4476">
        <w:rPr>
          <w:rFonts w:cs="Times"/>
          <w:bCs/>
          <w:szCs w:val="22"/>
          <w:lang w:val="en-US"/>
        </w:rPr>
        <w:t>i</w:t>
      </w:r>
      <w:r w:rsidRPr="006C4476">
        <w:rPr>
          <w:rFonts w:cs="Times"/>
          <w:szCs w:val="22"/>
          <w:lang w:val="en-US"/>
        </w:rPr>
        <w:t>dentif</w:t>
      </w:r>
      <w:r w:rsidR="0093355E" w:rsidRPr="006C4476">
        <w:rPr>
          <w:rFonts w:cs="Times"/>
          <w:szCs w:val="22"/>
          <w:lang w:val="en-US"/>
        </w:rPr>
        <w:t xml:space="preserve">ication of </w:t>
      </w:r>
      <w:r w:rsidRPr="006C4476">
        <w:rPr>
          <w:rFonts w:cs="Times"/>
          <w:szCs w:val="22"/>
          <w:lang w:val="en-US"/>
        </w:rPr>
        <w:t xml:space="preserve">the apparatus and components required for the experiment, </w:t>
      </w:r>
      <w:r w:rsidR="0093355E" w:rsidRPr="006C4476">
        <w:rPr>
          <w:rFonts w:cs="Times"/>
          <w:szCs w:val="22"/>
          <w:lang w:val="en-US"/>
        </w:rPr>
        <w:t>p</w:t>
      </w:r>
      <w:r w:rsidRPr="006C4476">
        <w:rPr>
          <w:rFonts w:cs="Times"/>
          <w:szCs w:val="22"/>
          <w:lang w:val="en-US"/>
        </w:rPr>
        <w:t xml:space="preserve">recautions </w:t>
      </w:r>
      <w:r w:rsidRPr="006C4476">
        <w:rPr>
          <w:rFonts w:cs="Times"/>
          <w:szCs w:val="22"/>
          <w:lang w:val="en-US"/>
        </w:rPr>
        <w:lastRenderedPageBreak/>
        <w:t xml:space="preserve">to be taken, </w:t>
      </w:r>
      <w:r w:rsidR="0093355E" w:rsidRPr="006C4476">
        <w:rPr>
          <w:rFonts w:cs="Times"/>
          <w:szCs w:val="22"/>
          <w:lang w:val="en-US"/>
        </w:rPr>
        <w:t>f</w:t>
      </w:r>
      <w:r w:rsidRPr="006C4476">
        <w:rPr>
          <w:rFonts w:cs="Times"/>
          <w:szCs w:val="22"/>
          <w:lang w:val="en-US"/>
        </w:rPr>
        <w:t xml:space="preserve">amiliarity with the tools of measurement, </w:t>
      </w:r>
      <w:r w:rsidR="00DC10C6" w:rsidRPr="006C4476">
        <w:rPr>
          <w:rFonts w:cs="Times"/>
          <w:szCs w:val="22"/>
          <w:lang w:val="en-US"/>
        </w:rPr>
        <w:t>f</w:t>
      </w:r>
      <w:r w:rsidRPr="006C4476">
        <w:rPr>
          <w:rFonts w:cs="Times"/>
          <w:szCs w:val="22"/>
          <w:lang w:val="en-US"/>
        </w:rPr>
        <w:t xml:space="preserve">unction of each instrument, </w:t>
      </w:r>
      <w:r w:rsidR="00DC10C6" w:rsidRPr="006C4476">
        <w:rPr>
          <w:rFonts w:cs="Times"/>
          <w:szCs w:val="22"/>
          <w:lang w:val="en-US"/>
        </w:rPr>
        <w:t>k</w:t>
      </w:r>
      <w:r w:rsidRPr="006C4476">
        <w:rPr>
          <w:rFonts w:cs="Times"/>
          <w:szCs w:val="22"/>
          <w:lang w:val="en-US"/>
        </w:rPr>
        <w:t xml:space="preserve">nowledge of calibration / least count, </w:t>
      </w:r>
      <w:r w:rsidR="00DC10C6" w:rsidRPr="006C4476">
        <w:rPr>
          <w:rFonts w:cs="Times"/>
          <w:szCs w:val="22"/>
          <w:lang w:val="en-US"/>
        </w:rPr>
        <w:t>i</w:t>
      </w:r>
      <w:r w:rsidRPr="006C4476">
        <w:rPr>
          <w:rFonts w:cs="Times"/>
          <w:szCs w:val="22"/>
          <w:lang w:val="en-US"/>
        </w:rPr>
        <w:t>dea of all the instruments about the construction, principle and working of instrument</w:t>
      </w:r>
      <w:r w:rsidR="002F294A" w:rsidRPr="006C4476">
        <w:rPr>
          <w:rFonts w:cs="Times"/>
          <w:szCs w:val="22"/>
          <w:lang w:val="en-US"/>
        </w:rPr>
        <w:t xml:space="preserve">, </w:t>
      </w:r>
      <w:r w:rsidR="00DC10C6" w:rsidRPr="006C4476">
        <w:rPr>
          <w:rFonts w:cs="Times"/>
          <w:szCs w:val="22"/>
          <w:lang w:val="en-US"/>
        </w:rPr>
        <w:t>k</w:t>
      </w:r>
      <w:r w:rsidRPr="006C4476">
        <w:rPr>
          <w:rFonts w:cs="Times"/>
          <w:szCs w:val="22"/>
          <w:lang w:val="en-US"/>
        </w:rPr>
        <w:t xml:space="preserve">nowledge of least count of an instrument, </w:t>
      </w:r>
      <w:r w:rsidR="00DC10C6" w:rsidRPr="006C4476">
        <w:rPr>
          <w:rFonts w:cs="Times"/>
          <w:szCs w:val="22"/>
          <w:lang w:val="en-US"/>
        </w:rPr>
        <w:t>k</w:t>
      </w:r>
      <w:r w:rsidRPr="006C4476">
        <w:rPr>
          <w:rFonts w:cs="Times"/>
          <w:szCs w:val="22"/>
          <w:lang w:val="en-US"/>
        </w:rPr>
        <w:t xml:space="preserve">nowledge of the precautions, </w:t>
      </w:r>
      <w:r w:rsidR="00DC10C6" w:rsidRPr="006C4476">
        <w:rPr>
          <w:rFonts w:cs="Times"/>
          <w:szCs w:val="22"/>
          <w:lang w:val="en-US"/>
        </w:rPr>
        <w:t>i</w:t>
      </w:r>
      <w:r w:rsidRPr="006C4476">
        <w:rPr>
          <w:rFonts w:cs="Times"/>
          <w:szCs w:val="22"/>
          <w:lang w:val="en-US"/>
        </w:rPr>
        <w:t xml:space="preserve">dentifying the required equipment  with necessary range and least count, </w:t>
      </w:r>
      <w:r w:rsidR="00DC10C6" w:rsidRPr="006C4476">
        <w:rPr>
          <w:rFonts w:cs="Times"/>
          <w:szCs w:val="22"/>
          <w:lang w:val="en-US"/>
        </w:rPr>
        <w:t>u</w:t>
      </w:r>
      <w:r w:rsidRPr="006C4476">
        <w:rPr>
          <w:rFonts w:cs="Times"/>
          <w:szCs w:val="22"/>
          <w:lang w:val="en-US"/>
        </w:rPr>
        <w:t xml:space="preserve">nderstand the limitations of equipment and uncertainties involved in measurements, </w:t>
      </w:r>
      <w:r w:rsidR="00DC10C6" w:rsidRPr="006C4476">
        <w:rPr>
          <w:rFonts w:cs="Times"/>
          <w:szCs w:val="22"/>
          <w:lang w:val="en-US"/>
        </w:rPr>
        <w:t>k</w:t>
      </w:r>
      <w:r w:rsidRPr="006C4476">
        <w:rPr>
          <w:rFonts w:cs="Times"/>
          <w:szCs w:val="22"/>
          <w:lang w:val="en-US"/>
        </w:rPr>
        <w:t xml:space="preserve">nowing the experimental procedure clearly, </w:t>
      </w:r>
      <w:r w:rsidR="00DC10C6" w:rsidRPr="006C4476">
        <w:rPr>
          <w:rFonts w:cs="Times"/>
          <w:szCs w:val="22"/>
          <w:lang w:val="en-US"/>
        </w:rPr>
        <w:t>i</w:t>
      </w:r>
      <w:r w:rsidRPr="006C4476">
        <w:rPr>
          <w:rFonts w:cs="Times"/>
          <w:szCs w:val="22"/>
          <w:lang w:val="en-US"/>
        </w:rPr>
        <w:t xml:space="preserve">dentifying the steps of performing the experiment, </w:t>
      </w:r>
      <w:r w:rsidR="00DC10C6" w:rsidRPr="006C4476">
        <w:rPr>
          <w:rFonts w:cs="Times"/>
          <w:szCs w:val="22"/>
          <w:lang w:val="en-US"/>
        </w:rPr>
        <w:t>d</w:t>
      </w:r>
      <w:r w:rsidRPr="006C4476">
        <w:rPr>
          <w:rFonts w:cs="Times"/>
          <w:szCs w:val="22"/>
          <w:lang w:val="en-US"/>
        </w:rPr>
        <w:t>o`s and don`ts of handling a setup</w:t>
      </w:r>
    </w:p>
    <w:p w:rsidR="007B43EB" w:rsidRPr="006C4476" w:rsidRDefault="007B43EB" w:rsidP="007D36A8">
      <w:pPr>
        <w:jc w:val="both"/>
        <w:rPr>
          <w:rFonts w:cs="Times"/>
          <w:szCs w:val="22"/>
          <w:lang w:val="en-US"/>
        </w:rPr>
      </w:pPr>
    </w:p>
    <w:p w:rsidR="00346155" w:rsidRPr="006C4476" w:rsidRDefault="007B43EB" w:rsidP="007D36A8">
      <w:pPr>
        <w:jc w:val="both"/>
        <w:rPr>
          <w:rFonts w:cs="Times"/>
          <w:bCs/>
          <w:szCs w:val="22"/>
          <w:lang w:val="en-US"/>
        </w:rPr>
      </w:pPr>
      <w:r w:rsidRPr="006C4476">
        <w:rPr>
          <w:rFonts w:cs="Times"/>
          <w:bCs/>
          <w:szCs w:val="22"/>
          <w:lang w:val="en-US"/>
        </w:rPr>
        <w:t>5) Cognitive and processing abilities</w:t>
      </w:r>
    </w:p>
    <w:p w:rsidR="007B43EB" w:rsidRPr="006C4476" w:rsidRDefault="00E357B0" w:rsidP="007D36A8">
      <w:pPr>
        <w:jc w:val="both"/>
        <w:rPr>
          <w:rFonts w:cs="Times"/>
          <w:szCs w:val="22"/>
          <w:lang w:val="en-US"/>
        </w:rPr>
      </w:pPr>
      <w:r w:rsidRPr="006C4476">
        <w:rPr>
          <w:rFonts w:cs="Times"/>
          <w:bCs/>
          <w:szCs w:val="22"/>
          <w:lang w:val="en-US"/>
        </w:rPr>
        <w:t>A total of 53 items (21 % of the 252) were listed which may be categorized under this category</w:t>
      </w:r>
      <w:r w:rsidR="007B43EB" w:rsidRPr="006C4476">
        <w:rPr>
          <w:rFonts w:cs="Times"/>
          <w:bCs/>
          <w:szCs w:val="22"/>
          <w:lang w:val="en-US"/>
        </w:rPr>
        <w:t xml:space="preserve"> which include, </w:t>
      </w:r>
      <w:r w:rsidR="00285AE9" w:rsidRPr="006C4476">
        <w:rPr>
          <w:rFonts w:cs="Times"/>
          <w:bCs/>
          <w:szCs w:val="22"/>
          <w:lang w:val="en-US"/>
        </w:rPr>
        <w:t>i</w:t>
      </w:r>
      <w:r w:rsidR="007B43EB" w:rsidRPr="006C4476">
        <w:rPr>
          <w:rFonts w:cs="Times"/>
          <w:szCs w:val="22"/>
          <w:lang w:val="en-US"/>
        </w:rPr>
        <w:t xml:space="preserve">nterpretation of data, </w:t>
      </w:r>
      <w:r w:rsidR="00285AE9" w:rsidRPr="006C4476">
        <w:rPr>
          <w:rFonts w:cs="Times"/>
          <w:szCs w:val="22"/>
          <w:lang w:val="en-US"/>
        </w:rPr>
        <w:t>a</w:t>
      </w:r>
      <w:r w:rsidR="007B43EB" w:rsidRPr="006C4476">
        <w:rPr>
          <w:rFonts w:cs="Times"/>
          <w:szCs w:val="22"/>
          <w:lang w:val="en-US"/>
        </w:rPr>
        <w:t xml:space="preserve">bility to comprehend and articulate the concept being validated, </w:t>
      </w:r>
      <w:r w:rsidR="00285AE9" w:rsidRPr="006C4476">
        <w:rPr>
          <w:rFonts w:cs="Times"/>
          <w:szCs w:val="22"/>
          <w:lang w:val="en-US"/>
        </w:rPr>
        <w:t>h</w:t>
      </w:r>
      <w:r w:rsidR="007B43EB" w:rsidRPr="006C4476">
        <w:rPr>
          <w:rFonts w:cs="Times"/>
          <w:szCs w:val="22"/>
          <w:lang w:val="en-US"/>
        </w:rPr>
        <w:t xml:space="preserve">ave the ability to analyze the problems and improvise in the set up, </w:t>
      </w:r>
      <w:r w:rsidR="00285AE9" w:rsidRPr="006C4476">
        <w:rPr>
          <w:rFonts w:cs="Times"/>
          <w:szCs w:val="22"/>
          <w:lang w:val="en-US"/>
        </w:rPr>
        <w:t>a</w:t>
      </w:r>
      <w:r w:rsidR="007B43EB" w:rsidRPr="006C4476">
        <w:rPr>
          <w:rFonts w:cs="Times"/>
          <w:szCs w:val="22"/>
          <w:lang w:val="en-US"/>
        </w:rPr>
        <w:t xml:space="preserve">bility to arrive at interrelations between multiple evidence, </w:t>
      </w:r>
      <w:r w:rsidR="00285AE9" w:rsidRPr="006C4476">
        <w:rPr>
          <w:rFonts w:cs="Times"/>
          <w:szCs w:val="22"/>
          <w:lang w:val="en-US"/>
        </w:rPr>
        <w:t>d</w:t>
      </w:r>
      <w:r w:rsidR="007B43EB" w:rsidRPr="006C4476">
        <w:rPr>
          <w:rFonts w:cs="Times"/>
          <w:szCs w:val="22"/>
          <w:lang w:val="en-US"/>
        </w:rPr>
        <w:t xml:space="preserve">esigning a new experiment, </w:t>
      </w:r>
      <w:r w:rsidR="00285AE9" w:rsidRPr="006C4476">
        <w:rPr>
          <w:rFonts w:cs="Times"/>
          <w:szCs w:val="22"/>
          <w:lang w:val="en-US"/>
        </w:rPr>
        <w:t>c</w:t>
      </w:r>
      <w:r w:rsidR="007B43EB" w:rsidRPr="006C4476">
        <w:rPr>
          <w:rFonts w:cs="Times"/>
          <w:szCs w:val="22"/>
          <w:lang w:val="en-US"/>
        </w:rPr>
        <w:t xml:space="preserve">onverting scientific knowledge into technology, </w:t>
      </w:r>
      <w:r w:rsidR="00285AE9" w:rsidRPr="006C4476">
        <w:rPr>
          <w:rFonts w:cs="Times"/>
          <w:szCs w:val="22"/>
          <w:lang w:val="en-US"/>
        </w:rPr>
        <w:t>m</w:t>
      </w:r>
      <w:r w:rsidR="007B43EB" w:rsidRPr="006C4476">
        <w:rPr>
          <w:rFonts w:cs="Times"/>
          <w:szCs w:val="22"/>
          <w:lang w:val="en-US"/>
        </w:rPr>
        <w:t xml:space="preserve">aking a hypothesis, </w:t>
      </w:r>
      <w:r w:rsidR="00285AE9" w:rsidRPr="006C4476">
        <w:rPr>
          <w:rFonts w:cs="Times"/>
          <w:szCs w:val="22"/>
          <w:lang w:val="en-US"/>
        </w:rPr>
        <w:t>t</w:t>
      </w:r>
      <w:r w:rsidR="007B43EB" w:rsidRPr="006C4476">
        <w:rPr>
          <w:rFonts w:cs="Times"/>
          <w:szCs w:val="22"/>
          <w:lang w:val="en-US"/>
        </w:rPr>
        <w:t xml:space="preserve">hinking critically, </w:t>
      </w:r>
      <w:r w:rsidR="00285AE9" w:rsidRPr="006C4476">
        <w:rPr>
          <w:rFonts w:cs="Times"/>
          <w:szCs w:val="22"/>
          <w:lang w:val="en-US"/>
        </w:rPr>
        <w:t>t</w:t>
      </w:r>
      <w:r w:rsidR="007B43EB" w:rsidRPr="006C4476">
        <w:rPr>
          <w:rFonts w:cs="Times"/>
          <w:szCs w:val="22"/>
          <w:lang w:val="en-US"/>
        </w:rPr>
        <w:t xml:space="preserve">roubleshooting a problem, identify where something has gone wrong during the experiment, </w:t>
      </w:r>
      <w:r w:rsidR="00285AE9" w:rsidRPr="006C4476">
        <w:rPr>
          <w:rFonts w:cs="Times"/>
          <w:szCs w:val="22"/>
          <w:lang w:val="en-US"/>
        </w:rPr>
        <w:t>i</w:t>
      </w:r>
      <w:r w:rsidR="007B43EB" w:rsidRPr="006C4476">
        <w:rPr>
          <w:rFonts w:cs="Times"/>
          <w:szCs w:val="22"/>
          <w:lang w:val="en-US"/>
        </w:rPr>
        <w:t xml:space="preserve">nterpretation of data and results, </w:t>
      </w:r>
      <w:r w:rsidR="00285AE9" w:rsidRPr="006C4476">
        <w:rPr>
          <w:rFonts w:cs="Times"/>
          <w:szCs w:val="22"/>
          <w:lang w:val="en-US"/>
        </w:rPr>
        <w:t>a</w:t>
      </w:r>
      <w:r w:rsidR="007B43EB" w:rsidRPr="006C4476">
        <w:rPr>
          <w:rFonts w:cs="Times"/>
          <w:szCs w:val="22"/>
          <w:lang w:val="en-US"/>
        </w:rPr>
        <w:t xml:space="preserve">nalysis of observations, </w:t>
      </w:r>
      <w:r w:rsidR="00285AE9" w:rsidRPr="006C4476">
        <w:rPr>
          <w:rFonts w:cs="Times"/>
          <w:szCs w:val="22"/>
          <w:lang w:val="en-US"/>
        </w:rPr>
        <w:t>p</w:t>
      </w:r>
      <w:r w:rsidR="007B43EB" w:rsidRPr="006C4476">
        <w:rPr>
          <w:rFonts w:cs="Times"/>
          <w:szCs w:val="22"/>
          <w:lang w:val="en-US"/>
        </w:rPr>
        <w:t xml:space="preserve">lanning the experiment, </w:t>
      </w:r>
      <w:r w:rsidR="00285AE9" w:rsidRPr="006C4476">
        <w:rPr>
          <w:rFonts w:cs="Times"/>
          <w:szCs w:val="22"/>
          <w:lang w:val="en-US"/>
        </w:rPr>
        <w:t>i</w:t>
      </w:r>
      <w:r w:rsidR="007B43EB" w:rsidRPr="006C4476">
        <w:rPr>
          <w:rFonts w:cs="Times"/>
          <w:szCs w:val="22"/>
          <w:lang w:val="en-US"/>
        </w:rPr>
        <w:t xml:space="preserve">nnovative modification of the given experiment, </w:t>
      </w:r>
      <w:r w:rsidR="00285AE9" w:rsidRPr="006C4476">
        <w:rPr>
          <w:rFonts w:cs="Times"/>
          <w:szCs w:val="22"/>
          <w:lang w:val="en-US"/>
        </w:rPr>
        <w:t>a</w:t>
      </w:r>
      <w:r w:rsidR="007B43EB" w:rsidRPr="006C4476">
        <w:rPr>
          <w:rFonts w:cs="Times"/>
          <w:szCs w:val="22"/>
          <w:lang w:val="en-US"/>
        </w:rPr>
        <w:t xml:space="preserve">bility to critically evaluate the methodology used, </w:t>
      </w:r>
      <w:r w:rsidR="00285AE9" w:rsidRPr="006C4476">
        <w:rPr>
          <w:rFonts w:cs="Times"/>
          <w:szCs w:val="22"/>
          <w:lang w:val="en-US"/>
        </w:rPr>
        <w:t>c</w:t>
      </w:r>
      <w:r w:rsidR="007B43EB" w:rsidRPr="006C4476">
        <w:rPr>
          <w:rFonts w:cs="Times"/>
          <w:szCs w:val="22"/>
          <w:lang w:val="en-US"/>
        </w:rPr>
        <w:t xml:space="preserve">oming to conclusion, </w:t>
      </w:r>
      <w:r w:rsidR="00285AE9" w:rsidRPr="006C4476">
        <w:rPr>
          <w:rFonts w:cs="Times"/>
          <w:szCs w:val="22"/>
          <w:lang w:val="en-US"/>
        </w:rPr>
        <w:t>d</w:t>
      </w:r>
      <w:r w:rsidR="007B43EB" w:rsidRPr="006C4476">
        <w:rPr>
          <w:rFonts w:cs="Times"/>
          <w:szCs w:val="22"/>
          <w:lang w:val="en-US"/>
        </w:rPr>
        <w:t xml:space="preserve">esigning experiment, </w:t>
      </w:r>
      <w:r w:rsidR="00285AE9" w:rsidRPr="006C4476">
        <w:rPr>
          <w:rFonts w:cs="Times"/>
          <w:szCs w:val="22"/>
          <w:lang w:val="en-US"/>
        </w:rPr>
        <w:t>d</w:t>
      </w:r>
      <w:r w:rsidR="007B43EB" w:rsidRPr="006C4476">
        <w:rPr>
          <w:rFonts w:cs="Times"/>
          <w:szCs w:val="22"/>
          <w:lang w:val="en-US"/>
        </w:rPr>
        <w:t>esign a working model etc.</w:t>
      </w:r>
    </w:p>
    <w:p w:rsidR="007B43EB" w:rsidRPr="006C4476" w:rsidRDefault="007B43EB" w:rsidP="007D36A8">
      <w:pPr>
        <w:jc w:val="both"/>
        <w:rPr>
          <w:rFonts w:cs="Times"/>
          <w:szCs w:val="22"/>
          <w:lang w:val="en-US"/>
        </w:rPr>
      </w:pPr>
    </w:p>
    <w:p w:rsidR="00346155" w:rsidRPr="006C4476" w:rsidRDefault="007B43EB" w:rsidP="007D36A8">
      <w:pPr>
        <w:jc w:val="both"/>
        <w:rPr>
          <w:rFonts w:cs="Times"/>
          <w:bCs/>
          <w:szCs w:val="22"/>
          <w:lang w:val="en-US"/>
        </w:rPr>
      </w:pPr>
      <w:r w:rsidRPr="006C4476">
        <w:rPr>
          <w:rFonts w:cs="Times"/>
          <w:bCs/>
          <w:szCs w:val="22"/>
          <w:lang w:val="en-US"/>
        </w:rPr>
        <w:t xml:space="preserve">6) Communication and reporting of </w:t>
      </w:r>
      <w:r w:rsidR="00285AE9" w:rsidRPr="006C4476">
        <w:rPr>
          <w:rFonts w:cs="Times"/>
          <w:bCs/>
          <w:szCs w:val="22"/>
          <w:lang w:val="en-US"/>
        </w:rPr>
        <w:t>s</w:t>
      </w:r>
      <w:r w:rsidRPr="006C4476">
        <w:rPr>
          <w:rFonts w:cs="Times"/>
          <w:bCs/>
          <w:szCs w:val="22"/>
          <w:lang w:val="en-US"/>
        </w:rPr>
        <w:t>cientific work</w:t>
      </w:r>
    </w:p>
    <w:p w:rsidR="007B43EB" w:rsidRPr="006C4476" w:rsidRDefault="00E357B0" w:rsidP="007D36A8">
      <w:pPr>
        <w:jc w:val="both"/>
        <w:rPr>
          <w:rFonts w:cs="Times"/>
          <w:szCs w:val="22"/>
          <w:lang w:val="en-US"/>
        </w:rPr>
      </w:pPr>
      <w:r w:rsidRPr="006C4476">
        <w:rPr>
          <w:rFonts w:cs="Times"/>
          <w:bCs/>
          <w:szCs w:val="22"/>
          <w:lang w:val="en-US"/>
        </w:rPr>
        <w:t>A total of 13 items (5.2 % of the 252) were listed which may be categorized under this category</w:t>
      </w:r>
      <w:r w:rsidR="007B43EB" w:rsidRPr="006C4476">
        <w:rPr>
          <w:rFonts w:cs="Times"/>
          <w:bCs/>
          <w:szCs w:val="22"/>
          <w:lang w:val="en-US"/>
        </w:rPr>
        <w:t xml:space="preserve"> which include,</w:t>
      </w:r>
      <w:r w:rsidR="009C5446" w:rsidRPr="006C4476">
        <w:rPr>
          <w:rFonts w:cs="Times"/>
          <w:bCs/>
          <w:szCs w:val="22"/>
          <w:lang w:val="en-US"/>
        </w:rPr>
        <w:t xml:space="preserve"> </w:t>
      </w:r>
      <w:r w:rsidR="00285AE9" w:rsidRPr="006C4476">
        <w:rPr>
          <w:rFonts w:cs="Times"/>
          <w:bCs/>
          <w:szCs w:val="22"/>
          <w:lang w:val="en-US"/>
        </w:rPr>
        <w:t>m</w:t>
      </w:r>
      <w:r w:rsidR="007B43EB" w:rsidRPr="006C4476">
        <w:rPr>
          <w:rFonts w:cs="Times"/>
          <w:szCs w:val="22"/>
          <w:lang w:val="en-US"/>
        </w:rPr>
        <w:t xml:space="preserve">eticulous documentation and recording skills, </w:t>
      </w:r>
      <w:r w:rsidR="00285AE9" w:rsidRPr="006C4476">
        <w:rPr>
          <w:rFonts w:cs="Times"/>
          <w:szCs w:val="22"/>
          <w:lang w:val="en-US"/>
        </w:rPr>
        <w:t>n</w:t>
      </w:r>
      <w:r w:rsidR="007B43EB" w:rsidRPr="006C4476">
        <w:rPr>
          <w:rFonts w:cs="Times"/>
          <w:szCs w:val="22"/>
          <w:lang w:val="en-US"/>
        </w:rPr>
        <w:t xml:space="preserve">oting down their data, </w:t>
      </w:r>
      <w:r w:rsidR="00285AE9" w:rsidRPr="006C4476">
        <w:rPr>
          <w:rFonts w:cs="Times"/>
          <w:szCs w:val="22"/>
          <w:lang w:val="en-US"/>
        </w:rPr>
        <w:t>r</w:t>
      </w:r>
      <w:r w:rsidR="007B43EB" w:rsidRPr="006C4476">
        <w:rPr>
          <w:rFonts w:cs="Times"/>
          <w:szCs w:val="22"/>
          <w:lang w:val="en-US"/>
        </w:rPr>
        <w:t xml:space="preserve">epresenting answer with correct significant digits, </w:t>
      </w:r>
      <w:r w:rsidR="00285AE9" w:rsidRPr="006C4476">
        <w:rPr>
          <w:rFonts w:cs="Times"/>
          <w:szCs w:val="22"/>
          <w:lang w:val="en-US"/>
        </w:rPr>
        <w:t>r</w:t>
      </w:r>
      <w:r w:rsidR="007B43EB" w:rsidRPr="006C4476">
        <w:rPr>
          <w:rFonts w:cs="Times"/>
          <w:szCs w:val="22"/>
          <w:lang w:val="en-US"/>
        </w:rPr>
        <w:t xml:space="preserve">eport your findings, </w:t>
      </w:r>
      <w:r w:rsidR="00285AE9" w:rsidRPr="006C4476">
        <w:rPr>
          <w:rFonts w:cs="Times"/>
          <w:szCs w:val="22"/>
          <w:lang w:val="en-US"/>
        </w:rPr>
        <w:t>c</w:t>
      </w:r>
      <w:r w:rsidR="007B43EB" w:rsidRPr="006C4476">
        <w:rPr>
          <w:rFonts w:cs="Times"/>
          <w:szCs w:val="22"/>
          <w:lang w:val="en-US"/>
        </w:rPr>
        <w:t xml:space="preserve">ommunicate effectively, </w:t>
      </w:r>
      <w:r w:rsidR="00285AE9" w:rsidRPr="006C4476">
        <w:rPr>
          <w:rFonts w:cs="Times"/>
          <w:szCs w:val="22"/>
          <w:lang w:val="en-US"/>
        </w:rPr>
        <w:t>p</w:t>
      </w:r>
      <w:r w:rsidR="007B43EB" w:rsidRPr="006C4476">
        <w:rPr>
          <w:rFonts w:cs="Times"/>
          <w:szCs w:val="22"/>
          <w:lang w:val="en-US"/>
        </w:rPr>
        <w:t xml:space="preserve">repare systematic tables, </w:t>
      </w:r>
      <w:r w:rsidR="00285AE9" w:rsidRPr="006C4476">
        <w:rPr>
          <w:rFonts w:cs="Times"/>
          <w:szCs w:val="22"/>
          <w:lang w:val="en-US"/>
        </w:rPr>
        <w:t>a</w:t>
      </w:r>
      <w:r w:rsidR="007B43EB" w:rsidRPr="006C4476">
        <w:rPr>
          <w:rFonts w:cs="Times"/>
          <w:szCs w:val="22"/>
          <w:lang w:val="en-US"/>
        </w:rPr>
        <w:t xml:space="preserve">bility to report the findings of the study in a legible, scientific language, </w:t>
      </w:r>
      <w:r w:rsidR="00285AE9" w:rsidRPr="006C4476">
        <w:rPr>
          <w:rFonts w:cs="Times"/>
          <w:szCs w:val="22"/>
          <w:lang w:val="en-US"/>
        </w:rPr>
        <w:t>o</w:t>
      </w:r>
      <w:r w:rsidR="007B43EB" w:rsidRPr="006C4476">
        <w:rPr>
          <w:rFonts w:cs="Times"/>
          <w:szCs w:val="22"/>
          <w:lang w:val="en-US"/>
        </w:rPr>
        <w:t xml:space="preserve">ral presentation, </w:t>
      </w:r>
      <w:r w:rsidR="00285AE9" w:rsidRPr="006C4476">
        <w:rPr>
          <w:rFonts w:cs="Times"/>
          <w:szCs w:val="22"/>
          <w:lang w:val="en-US"/>
        </w:rPr>
        <w:t>r</w:t>
      </w:r>
      <w:r w:rsidR="007B43EB" w:rsidRPr="006C4476">
        <w:rPr>
          <w:rFonts w:cs="Times"/>
          <w:szCs w:val="22"/>
          <w:lang w:val="en-US"/>
        </w:rPr>
        <w:t xml:space="preserve">eporting of results, </w:t>
      </w:r>
      <w:r w:rsidR="00285AE9" w:rsidRPr="006C4476">
        <w:rPr>
          <w:rFonts w:cs="Times"/>
          <w:szCs w:val="22"/>
          <w:lang w:val="en-US"/>
        </w:rPr>
        <w:t>c</w:t>
      </w:r>
      <w:r w:rsidR="007B43EB" w:rsidRPr="006C4476">
        <w:rPr>
          <w:rFonts w:cs="Times"/>
          <w:szCs w:val="22"/>
          <w:lang w:val="en-US"/>
        </w:rPr>
        <w:t xml:space="preserve">ommunication skills, </w:t>
      </w:r>
      <w:r w:rsidR="00285AE9" w:rsidRPr="006C4476">
        <w:rPr>
          <w:rFonts w:cs="Times"/>
          <w:szCs w:val="22"/>
          <w:lang w:val="en-US"/>
        </w:rPr>
        <w:t>c</w:t>
      </w:r>
      <w:r w:rsidR="007B43EB" w:rsidRPr="006C4476">
        <w:rPr>
          <w:rFonts w:cs="Times"/>
          <w:szCs w:val="22"/>
          <w:lang w:val="en-US"/>
        </w:rPr>
        <w:t>ollaborative work habits etc.</w:t>
      </w:r>
    </w:p>
    <w:p w:rsidR="007B43EB" w:rsidRPr="006C4476" w:rsidRDefault="007B43EB" w:rsidP="007D36A8">
      <w:pPr>
        <w:jc w:val="both"/>
        <w:rPr>
          <w:rFonts w:cs="Times"/>
          <w:szCs w:val="22"/>
          <w:lang w:val="en-US"/>
        </w:rPr>
      </w:pPr>
    </w:p>
    <w:p w:rsidR="000C12B3" w:rsidRPr="006C4476" w:rsidRDefault="00725DBD" w:rsidP="000C12B3">
      <w:pPr>
        <w:jc w:val="both"/>
        <w:rPr>
          <w:rFonts w:cs="Times"/>
          <w:bCs/>
          <w:szCs w:val="22"/>
          <w:lang w:val="en-US"/>
        </w:rPr>
      </w:pPr>
      <w:r w:rsidRPr="006C4476">
        <w:rPr>
          <w:rFonts w:cs="Times"/>
          <w:szCs w:val="22"/>
          <w:lang w:val="en-US"/>
        </w:rPr>
        <w:t xml:space="preserve">It is interesting to note that out of 252 items which </w:t>
      </w:r>
      <w:r w:rsidR="000C12B3" w:rsidRPr="006C4476">
        <w:rPr>
          <w:rFonts w:cs="Times"/>
          <w:szCs w:val="22"/>
          <w:lang w:val="en-US"/>
        </w:rPr>
        <w:t>teachers</w:t>
      </w:r>
      <w:r w:rsidRPr="006C4476">
        <w:rPr>
          <w:rFonts w:cs="Times"/>
          <w:szCs w:val="22"/>
          <w:lang w:val="en-US"/>
        </w:rPr>
        <w:t xml:space="preserve"> would identify as experimental skills, there were 1)  </w:t>
      </w:r>
      <w:r w:rsidR="000C12B3" w:rsidRPr="006C4476">
        <w:rPr>
          <w:rFonts w:cs="Times"/>
          <w:bCs/>
          <w:szCs w:val="22"/>
          <w:lang w:val="en-US"/>
        </w:rPr>
        <w:t>62 items (24.6 %) were related to m</w:t>
      </w:r>
      <w:r w:rsidRPr="006C4476">
        <w:rPr>
          <w:rFonts w:cs="Times"/>
          <w:bCs/>
          <w:szCs w:val="22"/>
          <w:lang w:val="en-US"/>
        </w:rPr>
        <w:t>athematical manipulations and calculations</w:t>
      </w:r>
      <w:r w:rsidR="000C12B3" w:rsidRPr="006C4476">
        <w:rPr>
          <w:rFonts w:cs="Times"/>
          <w:bCs/>
          <w:szCs w:val="22"/>
          <w:lang w:val="en-US"/>
        </w:rPr>
        <w:t>, 2) 55 items (21.8 %) were related to information about measurements, instruments, methods and processes required in Physics and 3) 53 items (21 %) were related to cognitive and processing abilities.  Further, there were 31 items (12.3 %) related to knowledge and theoretical understanding of Physics. Only 38 items (15.1 %) were related to Psycho-motor skills.</w:t>
      </w:r>
    </w:p>
    <w:p w:rsidR="00802FF9" w:rsidRPr="006C4476" w:rsidRDefault="00802FF9" w:rsidP="002A56B5">
      <w:pPr>
        <w:pStyle w:val="Section"/>
        <w:numPr>
          <w:ilvl w:val="0"/>
          <w:numId w:val="8"/>
        </w:numPr>
        <w:ind w:left="0"/>
        <w:jc w:val="both"/>
        <w:rPr>
          <w:rFonts w:cs="Times"/>
          <w:color w:val="auto"/>
        </w:rPr>
      </w:pPr>
      <w:r w:rsidRPr="006C4476">
        <w:rPr>
          <w:rFonts w:cs="Times"/>
          <w:color w:val="auto"/>
        </w:rPr>
        <w:t>Conclusion</w:t>
      </w:r>
      <w:r w:rsidR="00293088" w:rsidRPr="006C4476">
        <w:rPr>
          <w:rFonts w:cs="Times"/>
          <w:color w:val="auto"/>
        </w:rPr>
        <w:t>s and Implications</w:t>
      </w:r>
    </w:p>
    <w:p w:rsidR="00D05716" w:rsidRDefault="00A07870" w:rsidP="00D05716">
      <w:pPr>
        <w:jc w:val="both"/>
        <w:rPr>
          <w:rFonts w:cs="Times"/>
          <w:szCs w:val="22"/>
        </w:rPr>
      </w:pPr>
      <w:r w:rsidRPr="006C4476">
        <w:rPr>
          <w:rFonts w:cs="Times"/>
          <w:szCs w:val="22"/>
        </w:rPr>
        <w:t xml:space="preserve">The feedback indicated that teachers combine </w:t>
      </w:r>
      <w:r w:rsidR="00BB2294" w:rsidRPr="006C4476">
        <w:rPr>
          <w:rFonts w:cs="Times"/>
          <w:szCs w:val="22"/>
        </w:rPr>
        <w:t>several skills and abilities in a very complex manner</w:t>
      </w:r>
      <w:r w:rsidR="00BB2294" w:rsidRPr="006C4476">
        <w:rPr>
          <w:rFonts w:cs="Times"/>
          <w:szCs w:val="22"/>
        </w:rPr>
        <w:t xml:space="preserve"> </w:t>
      </w:r>
      <w:r w:rsidRPr="006C4476">
        <w:rPr>
          <w:rFonts w:cs="Times"/>
          <w:szCs w:val="22"/>
        </w:rPr>
        <w:t xml:space="preserve">and bunch them together under the </w:t>
      </w:r>
      <w:r w:rsidR="006209A6" w:rsidRPr="006C4476">
        <w:rPr>
          <w:rFonts w:cs="Times"/>
          <w:szCs w:val="22"/>
        </w:rPr>
        <w:t xml:space="preserve">heading </w:t>
      </w:r>
      <w:r w:rsidRPr="006C4476">
        <w:rPr>
          <w:rFonts w:cs="Times"/>
          <w:szCs w:val="22"/>
        </w:rPr>
        <w:t>“experimental skills”</w:t>
      </w:r>
      <w:r w:rsidR="006209A6" w:rsidRPr="006C4476">
        <w:rPr>
          <w:rFonts w:cs="Times"/>
          <w:szCs w:val="22"/>
        </w:rPr>
        <w:t>.</w:t>
      </w:r>
      <w:r w:rsidR="002936A8">
        <w:rPr>
          <w:rFonts w:cs="Times"/>
          <w:szCs w:val="22"/>
        </w:rPr>
        <w:t xml:space="preserve"> </w:t>
      </w:r>
      <w:r w:rsidR="006209A6" w:rsidRPr="006C4476">
        <w:rPr>
          <w:rFonts w:cs="Times"/>
          <w:szCs w:val="22"/>
        </w:rPr>
        <w:t xml:space="preserve">This </w:t>
      </w:r>
      <w:r w:rsidR="00CD71C0">
        <w:rPr>
          <w:rFonts w:cs="Times"/>
          <w:szCs w:val="22"/>
        </w:rPr>
        <w:t xml:space="preserve">probably </w:t>
      </w:r>
      <w:r w:rsidR="00CF79D0" w:rsidRPr="006C4476">
        <w:rPr>
          <w:rFonts w:cs="Times"/>
          <w:szCs w:val="22"/>
        </w:rPr>
        <w:t>make</w:t>
      </w:r>
      <w:r w:rsidR="006209A6" w:rsidRPr="006C4476">
        <w:rPr>
          <w:rFonts w:cs="Times"/>
          <w:szCs w:val="22"/>
        </w:rPr>
        <w:t>s</w:t>
      </w:r>
      <w:r w:rsidR="00CF79D0" w:rsidRPr="006C4476">
        <w:rPr>
          <w:rFonts w:cs="Times"/>
          <w:szCs w:val="22"/>
        </w:rPr>
        <w:t xml:space="preserve"> </w:t>
      </w:r>
      <w:r w:rsidR="007D36A8" w:rsidRPr="006C4476">
        <w:rPr>
          <w:rFonts w:cs="Times"/>
          <w:szCs w:val="22"/>
        </w:rPr>
        <w:t xml:space="preserve">their </w:t>
      </w:r>
      <w:r w:rsidR="006209A6" w:rsidRPr="006C4476">
        <w:rPr>
          <w:rFonts w:cs="Times"/>
          <w:szCs w:val="22"/>
        </w:rPr>
        <w:t xml:space="preserve">task </w:t>
      </w:r>
      <w:r w:rsidR="00BB2294">
        <w:rPr>
          <w:rFonts w:cs="Times"/>
          <w:szCs w:val="22"/>
        </w:rPr>
        <w:t>(</w:t>
      </w:r>
      <w:r w:rsidR="006209A6" w:rsidRPr="006C4476">
        <w:rPr>
          <w:rFonts w:cs="Times"/>
          <w:szCs w:val="22"/>
        </w:rPr>
        <w:t>fostering these abilities and skills</w:t>
      </w:r>
      <w:r w:rsidR="00BB2294">
        <w:rPr>
          <w:rFonts w:cs="Times"/>
          <w:szCs w:val="22"/>
        </w:rPr>
        <w:t>)</w:t>
      </w:r>
      <w:r w:rsidR="006209A6" w:rsidRPr="006C4476">
        <w:rPr>
          <w:rFonts w:cs="Times"/>
          <w:szCs w:val="22"/>
        </w:rPr>
        <w:t xml:space="preserve"> </w:t>
      </w:r>
      <w:r w:rsidR="00CF79D0" w:rsidRPr="006C4476">
        <w:rPr>
          <w:rFonts w:cs="Times"/>
          <w:szCs w:val="22"/>
        </w:rPr>
        <w:t>more difficult</w:t>
      </w:r>
      <w:r w:rsidR="00BB2294">
        <w:rPr>
          <w:rFonts w:cs="Times"/>
          <w:szCs w:val="22"/>
        </w:rPr>
        <w:t xml:space="preserve">. </w:t>
      </w:r>
      <w:r w:rsidR="00D05716" w:rsidRPr="006C4476">
        <w:rPr>
          <w:rFonts w:cs="Times"/>
          <w:szCs w:val="22"/>
        </w:rPr>
        <w:t>Th</w:t>
      </w:r>
      <w:r w:rsidR="00BB2294">
        <w:rPr>
          <w:rFonts w:cs="Times"/>
          <w:szCs w:val="22"/>
        </w:rPr>
        <w:t xml:space="preserve">e separation or </w:t>
      </w:r>
      <w:r w:rsidR="000C12B3" w:rsidRPr="006C4476">
        <w:rPr>
          <w:rFonts w:cs="Times"/>
          <w:szCs w:val="22"/>
        </w:rPr>
        <w:t xml:space="preserve">categorization </w:t>
      </w:r>
      <w:r w:rsidR="00D05716" w:rsidRPr="006C4476">
        <w:rPr>
          <w:rFonts w:cs="Times"/>
          <w:szCs w:val="22"/>
        </w:rPr>
        <w:t>is essential because the tasks, methods, contents and learning processes involved in the development of these psycho-motor, cognitive and affective skills and abilities are different and should be appropriately emphasized</w:t>
      </w:r>
    </w:p>
    <w:p w:rsidR="00952DB8" w:rsidRDefault="00CD71C0" w:rsidP="006209A6">
      <w:pPr>
        <w:ind w:firstLine="284"/>
        <w:jc w:val="both"/>
        <w:rPr>
          <w:rFonts w:cs="Times"/>
          <w:szCs w:val="22"/>
        </w:rPr>
      </w:pPr>
      <w:r>
        <w:rPr>
          <w:rFonts w:cs="Times"/>
          <w:szCs w:val="22"/>
        </w:rPr>
        <w:t xml:space="preserve">It is felt </w:t>
      </w:r>
      <w:r w:rsidR="00952DB8" w:rsidRPr="006C4476">
        <w:rPr>
          <w:rFonts w:cs="Times"/>
          <w:szCs w:val="22"/>
        </w:rPr>
        <w:t>that while designing lab</w:t>
      </w:r>
      <w:r w:rsidR="00BB2294">
        <w:rPr>
          <w:rFonts w:cs="Times"/>
          <w:szCs w:val="22"/>
        </w:rPr>
        <w:t>oratory</w:t>
      </w:r>
      <w:r w:rsidR="00952DB8" w:rsidRPr="006C4476">
        <w:rPr>
          <w:rFonts w:cs="Times"/>
          <w:szCs w:val="22"/>
        </w:rPr>
        <w:t xml:space="preserve"> courses</w:t>
      </w:r>
      <w:r>
        <w:rPr>
          <w:rFonts w:cs="Times"/>
          <w:szCs w:val="22"/>
        </w:rPr>
        <w:t xml:space="preserve"> </w:t>
      </w:r>
      <w:r w:rsidRPr="006C4476">
        <w:rPr>
          <w:rFonts w:cs="Times"/>
          <w:szCs w:val="22"/>
        </w:rPr>
        <w:t xml:space="preserve">and </w:t>
      </w:r>
      <w:r>
        <w:rPr>
          <w:rFonts w:cs="Times"/>
          <w:szCs w:val="22"/>
        </w:rPr>
        <w:t xml:space="preserve">the </w:t>
      </w:r>
      <w:r w:rsidRPr="006C4476">
        <w:rPr>
          <w:rFonts w:cs="Times"/>
          <w:szCs w:val="22"/>
        </w:rPr>
        <w:t>strategy for instruction and assessment</w:t>
      </w:r>
      <w:r>
        <w:rPr>
          <w:rFonts w:cs="Times"/>
          <w:szCs w:val="22"/>
        </w:rPr>
        <w:t xml:space="preserve">, one </w:t>
      </w:r>
      <w:r w:rsidR="00952DB8" w:rsidRPr="006C4476">
        <w:rPr>
          <w:rFonts w:cs="Times"/>
          <w:szCs w:val="22"/>
        </w:rPr>
        <w:t>must identify specific set of abilities and skills as goals and choose experiments, activities, demonstrations</w:t>
      </w:r>
      <w:r w:rsidR="006209A6" w:rsidRPr="006C4476">
        <w:rPr>
          <w:rFonts w:cs="Times"/>
          <w:szCs w:val="22"/>
        </w:rPr>
        <w:t xml:space="preserve"> and the strategies </w:t>
      </w:r>
      <w:r w:rsidR="00952DB8" w:rsidRPr="006C4476">
        <w:rPr>
          <w:rFonts w:cs="Times"/>
          <w:szCs w:val="22"/>
        </w:rPr>
        <w:t>carefully to focus on the goals set out for the course.</w:t>
      </w:r>
      <w:r w:rsidR="002936A8">
        <w:rPr>
          <w:rFonts w:cs="Times"/>
          <w:szCs w:val="22"/>
        </w:rPr>
        <w:t xml:space="preserve"> </w:t>
      </w:r>
      <w:r w:rsidR="00952DB8" w:rsidRPr="006C4476">
        <w:rPr>
          <w:rFonts w:cs="Times"/>
          <w:szCs w:val="22"/>
        </w:rPr>
        <w:t xml:space="preserve">Different kinds of experimental activities should be included with a focus on </w:t>
      </w:r>
      <w:r w:rsidR="006209A6" w:rsidRPr="006C4476">
        <w:rPr>
          <w:rFonts w:cs="Times"/>
          <w:szCs w:val="22"/>
        </w:rPr>
        <w:t xml:space="preserve">development of specific set of abilities. </w:t>
      </w:r>
      <w:r w:rsidRPr="006C4476">
        <w:rPr>
          <w:rFonts w:cs="Times"/>
          <w:lang w:val="en-US"/>
        </w:rPr>
        <w:t xml:space="preserve">For example, Realtime physics [5], Workshop physics [6], Physics by Inquiry [7], Active learning [8, 9], Interactive lecture demonstrations [10], More understanding with simple experiments (MUSE) [11], </w:t>
      </w:r>
      <w:proofErr w:type="spellStart"/>
      <w:r w:rsidRPr="006C4476">
        <w:rPr>
          <w:rFonts w:cs="Times"/>
          <w:lang w:val="en-US"/>
        </w:rPr>
        <w:t>PhET</w:t>
      </w:r>
      <w:proofErr w:type="spellEnd"/>
      <w:r w:rsidRPr="006C4476">
        <w:rPr>
          <w:rFonts w:cs="Times"/>
          <w:lang w:val="en-US"/>
        </w:rPr>
        <w:t xml:space="preserve"> [12], </w:t>
      </w:r>
      <w:proofErr w:type="spellStart"/>
      <w:r w:rsidRPr="006C4476">
        <w:rPr>
          <w:rFonts w:cs="Times"/>
          <w:lang w:val="en-US"/>
        </w:rPr>
        <w:t>etc</w:t>
      </w:r>
      <w:proofErr w:type="spellEnd"/>
      <w:r w:rsidRPr="006C4476">
        <w:rPr>
          <w:rFonts w:cs="Times"/>
          <w:lang w:val="en-US"/>
        </w:rPr>
        <w:t xml:space="preserve"> are best suited for introducing and fostering deeper understanding of physics. Mathematical manipulation capabilities may be developed by giving to each student, data collected by someone earlier and relevant tasks on calculations, representations, statistical treatment as home assignment.</w:t>
      </w:r>
      <w:r>
        <w:rPr>
          <w:rFonts w:cs="Times"/>
          <w:lang w:val="en-US"/>
        </w:rPr>
        <w:t xml:space="preserve"> Thus</w:t>
      </w:r>
      <w:r w:rsidR="00032BFE">
        <w:rPr>
          <w:rFonts w:cs="Times"/>
          <w:lang w:val="en-US"/>
        </w:rPr>
        <w:t>,</w:t>
      </w:r>
      <w:r>
        <w:rPr>
          <w:rFonts w:cs="Times"/>
          <w:lang w:val="en-US"/>
        </w:rPr>
        <w:t xml:space="preserve"> we </w:t>
      </w:r>
      <w:r w:rsidR="00952DB8" w:rsidRPr="006C4476">
        <w:rPr>
          <w:rFonts w:cs="Times"/>
          <w:szCs w:val="22"/>
        </w:rPr>
        <w:t xml:space="preserve">should use </w:t>
      </w:r>
      <w:r>
        <w:rPr>
          <w:rFonts w:cs="Times"/>
          <w:szCs w:val="22"/>
        </w:rPr>
        <w:t xml:space="preserve">a careful combination of </w:t>
      </w:r>
      <w:r w:rsidR="00952DB8" w:rsidRPr="006C4476">
        <w:rPr>
          <w:rFonts w:cs="Times"/>
          <w:szCs w:val="22"/>
        </w:rPr>
        <w:t>various approaches which include</w:t>
      </w:r>
      <w:r>
        <w:rPr>
          <w:rFonts w:cs="Times"/>
          <w:szCs w:val="22"/>
        </w:rPr>
        <w:t xml:space="preserve"> the above</w:t>
      </w:r>
      <w:r w:rsidR="00032BFE">
        <w:rPr>
          <w:rFonts w:cs="Times"/>
          <w:szCs w:val="22"/>
        </w:rPr>
        <w:t>-</w:t>
      </w:r>
      <w:r>
        <w:rPr>
          <w:rFonts w:cs="Times"/>
          <w:szCs w:val="22"/>
        </w:rPr>
        <w:t>mentioned st</w:t>
      </w:r>
      <w:r w:rsidR="00032BFE">
        <w:rPr>
          <w:rFonts w:cs="Times"/>
          <w:szCs w:val="22"/>
        </w:rPr>
        <w:t>r</w:t>
      </w:r>
      <w:r>
        <w:rPr>
          <w:rFonts w:cs="Times"/>
          <w:szCs w:val="22"/>
        </w:rPr>
        <w:t xml:space="preserve">ategies along with </w:t>
      </w:r>
      <w:r w:rsidR="00952DB8" w:rsidRPr="006C4476">
        <w:rPr>
          <w:rFonts w:cs="Times"/>
          <w:szCs w:val="22"/>
        </w:rPr>
        <w:t>experimental problem solving</w:t>
      </w:r>
      <w:r w:rsidR="006209A6" w:rsidRPr="006C4476">
        <w:rPr>
          <w:rFonts w:cs="Times"/>
          <w:szCs w:val="22"/>
        </w:rPr>
        <w:t xml:space="preserve"> (EPS)</w:t>
      </w:r>
      <w:r w:rsidR="002A56B5" w:rsidRPr="006C4476">
        <w:rPr>
          <w:rFonts w:cs="Times"/>
          <w:szCs w:val="22"/>
        </w:rPr>
        <w:t xml:space="preserve"> [3]</w:t>
      </w:r>
      <w:r w:rsidR="00952DB8" w:rsidRPr="006C4476">
        <w:rPr>
          <w:rFonts w:cs="Times"/>
          <w:szCs w:val="22"/>
        </w:rPr>
        <w:t>, Investigative Science Learning Environment (ISLE</w:t>
      </w:r>
      <w:r w:rsidR="007D36A8" w:rsidRPr="006C4476">
        <w:rPr>
          <w:rFonts w:cs="Times"/>
          <w:szCs w:val="22"/>
        </w:rPr>
        <w:t>)</w:t>
      </w:r>
      <w:r w:rsidR="00952DB8" w:rsidRPr="006C4476">
        <w:rPr>
          <w:rFonts w:cs="Times"/>
          <w:szCs w:val="22"/>
        </w:rPr>
        <w:t xml:space="preserve"> labs</w:t>
      </w:r>
      <w:r w:rsidR="002A56B5" w:rsidRPr="006C4476">
        <w:rPr>
          <w:rFonts w:cs="Times"/>
          <w:szCs w:val="22"/>
        </w:rPr>
        <w:t xml:space="preserve"> [13]</w:t>
      </w:r>
      <w:r w:rsidR="00952DB8" w:rsidRPr="006C4476">
        <w:rPr>
          <w:rFonts w:cs="Times"/>
          <w:szCs w:val="22"/>
        </w:rPr>
        <w:t xml:space="preserve">, peer </w:t>
      </w:r>
      <w:r w:rsidR="002A56B5" w:rsidRPr="006C4476">
        <w:rPr>
          <w:rFonts w:cs="Times"/>
          <w:szCs w:val="22"/>
        </w:rPr>
        <w:t>instruction</w:t>
      </w:r>
      <w:r w:rsidR="00952DB8" w:rsidRPr="006C4476">
        <w:rPr>
          <w:rFonts w:cs="Times"/>
          <w:szCs w:val="22"/>
        </w:rPr>
        <w:t xml:space="preserve"> </w:t>
      </w:r>
      <w:r w:rsidR="002A56B5" w:rsidRPr="006C4476">
        <w:rPr>
          <w:rFonts w:cs="Times"/>
          <w:szCs w:val="22"/>
        </w:rPr>
        <w:t xml:space="preserve">[14] </w:t>
      </w:r>
      <w:r w:rsidR="00952DB8" w:rsidRPr="006C4476">
        <w:rPr>
          <w:rFonts w:cs="Times"/>
          <w:szCs w:val="22"/>
        </w:rPr>
        <w:t>in lab</w:t>
      </w:r>
      <w:r w:rsidR="00BB2294">
        <w:rPr>
          <w:rFonts w:cs="Times"/>
          <w:szCs w:val="22"/>
        </w:rPr>
        <w:t>oratory</w:t>
      </w:r>
      <w:r w:rsidR="00952DB8" w:rsidRPr="006C4476">
        <w:rPr>
          <w:rFonts w:cs="Times"/>
          <w:szCs w:val="22"/>
        </w:rPr>
        <w:t>, exhibits and model making</w:t>
      </w:r>
      <w:r w:rsidR="002936A8">
        <w:rPr>
          <w:rFonts w:cs="Times"/>
          <w:szCs w:val="22"/>
        </w:rPr>
        <w:t xml:space="preserve"> and </w:t>
      </w:r>
      <w:r w:rsidR="00952DB8" w:rsidRPr="006C4476">
        <w:rPr>
          <w:rFonts w:cs="Times"/>
          <w:szCs w:val="22"/>
        </w:rPr>
        <w:t>student projects</w:t>
      </w:r>
      <w:r w:rsidR="002A56B5" w:rsidRPr="006C4476">
        <w:rPr>
          <w:rFonts w:cs="Times"/>
          <w:szCs w:val="22"/>
        </w:rPr>
        <w:t>.</w:t>
      </w:r>
    </w:p>
    <w:p w:rsidR="006F7FA5" w:rsidRPr="006C4476" w:rsidRDefault="002A56B5" w:rsidP="006F7FA5">
      <w:pPr>
        <w:pStyle w:val="Section"/>
        <w:rPr>
          <w:rFonts w:cs="Times"/>
        </w:rPr>
      </w:pPr>
      <w:r w:rsidRPr="006C4476">
        <w:rPr>
          <w:rFonts w:cs="Times"/>
        </w:rPr>
        <w:lastRenderedPageBreak/>
        <w:t>R</w:t>
      </w:r>
      <w:r w:rsidR="006F7FA5" w:rsidRPr="006C4476">
        <w:rPr>
          <w:rFonts w:cs="Times"/>
        </w:rPr>
        <w:t>eferences</w:t>
      </w:r>
    </w:p>
    <w:p w:rsidR="006F7FA5" w:rsidRPr="006C4476" w:rsidRDefault="006F7FA5" w:rsidP="006F7FA5">
      <w:pPr>
        <w:pStyle w:val="Reference"/>
        <w:rPr>
          <w:rFonts w:cs="Times"/>
        </w:rPr>
      </w:pPr>
      <w:r w:rsidRPr="006C4476">
        <w:rPr>
          <w:rFonts w:cs="Times"/>
        </w:rPr>
        <w:t xml:space="preserve">Goals of the Introductory Physics Laboratory, American Association of Physics Teachers 1998 </w:t>
      </w:r>
      <w:r w:rsidRPr="006C4476">
        <w:rPr>
          <w:rFonts w:cs="Times"/>
          <w:i/>
        </w:rPr>
        <w:t>American Journal of Physics</w:t>
      </w:r>
      <w:r w:rsidRPr="006C4476">
        <w:rPr>
          <w:rFonts w:cs="Times"/>
        </w:rPr>
        <w:t xml:space="preserve">, </w:t>
      </w:r>
      <w:r w:rsidRPr="006C4476">
        <w:rPr>
          <w:rFonts w:cs="Times"/>
          <w:b/>
        </w:rPr>
        <w:t>66</w:t>
      </w:r>
      <w:r w:rsidRPr="006C4476">
        <w:rPr>
          <w:rFonts w:cs="Times"/>
        </w:rPr>
        <w:t xml:space="preserve"> p 483, DOI: 10.1119/1.19042 </w:t>
      </w:r>
    </w:p>
    <w:p w:rsidR="006F7FA5" w:rsidRPr="006C4476" w:rsidRDefault="00816B9C" w:rsidP="006F7FA5">
      <w:pPr>
        <w:pStyle w:val="Reference"/>
        <w:rPr>
          <w:rFonts w:cs="Times"/>
          <w:lang w:eastAsia="en-IN"/>
        </w:rPr>
      </w:pPr>
      <w:hyperlink r:id="rId8" w:history="1">
        <w:r w:rsidR="006F7FA5" w:rsidRPr="006C4476">
          <w:rPr>
            <w:rFonts w:cs="Times"/>
            <w:lang w:eastAsia="en-IN"/>
          </w:rPr>
          <w:t>Zwickl</w:t>
        </w:r>
      </w:hyperlink>
      <w:r w:rsidR="006F7FA5" w:rsidRPr="006C4476">
        <w:rPr>
          <w:rFonts w:cs="Times"/>
          <w:lang w:eastAsia="en-IN"/>
        </w:rPr>
        <w:t xml:space="preserve"> B M, </w:t>
      </w:r>
      <w:hyperlink r:id="rId9" w:history="1">
        <w:r w:rsidR="006F7FA5" w:rsidRPr="006C4476">
          <w:rPr>
            <w:rFonts w:cs="Times"/>
            <w:lang w:eastAsia="en-IN"/>
          </w:rPr>
          <w:t>Finkelstein</w:t>
        </w:r>
      </w:hyperlink>
      <w:r w:rsidR="006F7FA5" w:rsidRPr="006C4476">
        <w:rPr>
          <w:rFonts w:cs="Times"/>
          <w:lang w:eastAsia="en-IN"/>
        </w:rPr>
        <w:t xml:space="preserve"> N, and Lewandowski H J 2013 The process of transforming an advanced lab course: Goals, curriculum, and assessments, </w:t>
      </w:r>
      <w:hyperlink r:id="rId10" w:history="1">
        <w:r w:rsidR="006F7FA5" w:rsidRPr="006C4476">
          <w:rPr>
            <w:rFonts w:cs="Times"/>
            <w:i/>
            <w:lang w:eastAsia="en-IN"/>
          </w:rPr>
          <w:t>American Journal of Physics</w:t>
        </w:r>
      </w:hyperlink>
      <w:r w:rsidR="006F7FA5" w:rsidRPr="006C4476">
        <w:rPr>
          <w:rFonts w:cs="Times"/>
          <w:lang w:eastAsia="en-IN"/>
        </w:rPr>
        <w:t> </w:t>
      </w:r>
      <w:r w:rsidR="006F7FA5" w:rsidRPr="006C4476">
        <w:rPr>
          <w:rFonts w:cs="Times"/>
          <w:b/>
          <w:bCs/>
          <w:lang w:eastAsia="en-IN"/>
        </w:rPr>
        <w:t>81</w:t>
      </w:r>
      <w:r w:rsidR="006F7FA5" w:rsidRPr="006C4476">
        <w:rPr>
          <w:rFonts w:cs="Times"/>
          <w:lang w:eastAsia="en-IN"/>
        </w:rPr>
        <w:t xml:space="preserve">, p 63; DOI: </w:t>
      </w:r>
      <w:hyperlink r:id="rId11" w:history="1">
        <w:r w:rsidR="006F7FA5" w:rsidRPr="006C4476">
          <w:rPr>
            <w:rFonts w:cs="Times"/>
            <w:lang w:eastAsia="en-IN"/>
          </w:rPr>
          <w:t>10.1119/1.4768890</w:t>
        </w:r>
      </w:hyperlink>
    </w:p>
    <w:p w:rsidR="006F7FA5" w:rsidRPr="006C4476" w:rsidRDefault="006F7FA5" w:rsidP="006F7FA5">
      <w:pPr>
        <w:pStyle w:val="Reference"/>
        <w:rPr>
          <w:rFonts w:cs="Times"/>
        </w:rPr>
      </w:pPr>
      <w:r w:rsidRPr="006C4476">
        <w:rPr>
          <w:rFonts w:cs="Times"/>
        </w:rPr>
        <w:t xml:space="preserve">Khaparde R B and Pradhan H C 2008 </w:t>
      </w:r>
      <w:r w:rsidRPr="006C4476">
        <w:rPr>
          <w:rFonts w:cs="Times"/>
          <w:i/>
        </w:rPr>
        <w:t>Training in Experimental Physics through Problems and Demonstrations</w:t>
      </w:r>
      <w:r w:rsidRPr="006C4476">
        <w:rPr>
          <w:rFonts w:cs="Times"/>
        </w:rPr>
        <w:t xml:space="preserve"> (Mumbai: Penram International Pub. Pvt. Ltd) ISBN-13 978-81-87972-34-1</w:t>
      </w:r>
    </w:p>
    <w:p w:rsidR="00EB2FBF" w:rsidRPr="006C4476" w:rsidRDefault="00EB2FBF" w:rsidP="00EB2FBF">
      <w:pPr>
        <w:pStyle w:val="Reference"/>
        <w:rPr>
          <w:rFonts w:cs="Times"/>
        </w:rPr>
      </w:pPr>
      <w:r w:rsidRPr="006C4476">
        <w:rPr>
          <w:rFonts w:cs="Times"/>
        </w:rPr>
        <w:t xml:space="preserve">Khaparde R, What are the objectives and goals of physics laboratory courses ? A survey with college teachers, </w:t>
      </w:r>
      <w:r w:rsidRPr="006C4476">
        <w:rPr>
          <w:rFonts w:cs="Times"/>
          <w:i/>
        </w:rPr>
        <w:t>proceedings of GIREP-ICPE-EPEC 2017, IOP Journal of Physics Conference Series (JPCS)</w:t>
      </w:r>
      <w:r w:rsidRPr="006C4476">
        <w:rPr>
          <w:rFonts w:cs="Times"/>
        </w:rPr>
        <w:t>, 2017 (upcoming)</w:t>
      </w:r>
    </w:p>
    <w:p w:rsidR="000600F2" w:rsidRPr="006C4476" w:rsidRDefault="000600F2" w:rsidP="000600F2">
      <w:pPr>
        <w:pStyle w:val="Reference"/>
        <w:rPr>
          <w:rFonts w:cs="Times"/>
          <w:color w:val="auto"/>
        </w:rPr>
      </w:pPr>
      <w:r w:rsidRPr="006C4476">
        <w:rPr>
          <w:rFonts w:cs="Times"/>
          <w:color w:val="auto"/>
        </w:rPr>
        <w:t xml:space="preserve">Sokoloff D R, Thornton R K and Laws P W 1997 </w:t>
      </w:r>
      <w:r w:rsidRPr="006C4476">
        <w:rPr>
          <w:rFonts w:cs="Times"/>
          <w:i/>
          <w:color w:val="auto"/>
        </w:rPr>
        <w:t>RealTime Physics: Active Learning Laboratories Module 1 and 2</w:t>
      </w:r>
      <w:r w:rsidRPr="006C4476">
        <w:rPr>
          <w:rFonts w:cs="Times"/>
          <w:color w:val="auto"/>
        </w:rPr>
        <w:t xml:space="preserve">  (New York: Wiley).</w:t>
      </w:r>
    </w:p>
    <w:p w:rsidR="000600F2" w:rsidRPr="006C4476" w:rsidRDefault="000600F2" w:rsidP="000600F2">
      <w:pPr>
        <w:pStyle w:val="Reference"/>
        <w:rPr>
          <w:rFonts w:cs="Times"/>
          <w:color w:val="auto"/>
        </w:rPr>
      </w:pPr>
      <w:r w:rsidRPr="006C4476">
        <w:rPr>
          <w:rFonts w:cs="Times"/>
          <w:color w:val="auto"/>
        </w:rPr>
        <w:t>Laws P W, Boyle R J, Cooney P J,</w:t>
      </w:r>
      <w:bookmarkStart w:id="0" w:name="_GoBack"/>
      <w:bookmarkEnd w:id="0"/>
      <w:r w:rsidRPr="006C4476">
        <w:rPr>
          <w:rFonts w:cs="Times"/>
          <w:color w:val="auto"/>
        </w:rPr>
        <w:t xml:space="preserve"> Laws K L, Luetzelschwab J W, Sokoloff D R and Thornton R K 1997 </w:t>
      </w:r>
      <w:r w:rsidRPr="006C4476">
        <w:rPr>
          <w:rFonts w:cs="Times"/>
          <w:i/>
          <w:color w:val="auto"/>
        </w:rPr>
        <w:t xml:space="preserve">Workshop Physics Activity Guide </w:t>
      </w:r>
      <w:r w:rsidRPr="006C4476">
        <w:rPr>
          <w:rFonts w:cs="Times"/>
          <w:color w:val="auto"/>
        </w:rPr>
        <w:t>(New York: Wiley)</w:t>
      </w:r>
    </w:p>
    <w:p w:rsidR="000600F2" w:rsidRPr="006C4476" w:rsidRDefault="000600F2" w:rsidP="000600F2">
      <w:pPr>
        <w:pStyle w:val="Reference"/>
        <w:rPr>
          <w:rFonts w:cs="Times"/>
          <w:color w:val="auto"/>
        </w:rPr>
      </w:pPr>
      <w:r w:rsidRPr="006C4476">
        <w:rPr>
          <w:rFonts w:cs="Times"/>
          <w:color w:val="auto"/>
        </w:rPr>
        <w:t xml:space="preserve">McDermott, L.C. and the Physics Education Group, University of Washington 1995 </w:t>
      </w:r>
      <w:r w:rsidRPr="006C4476">
        <w:rPr>
          <w:rFonts w:cs="Times"/>
          <w:i/>
          <w:color w:val="auto"/>
        </w:rPr>
        <w:t>Physics by Inquiry Vols. I and II</w:t>
      </w:r>
      <w:r w:rsidRPr="006C4476">
        <w:rPr>
          <w:rFonts w:cs="Times"/>
          <w:color w:val="auto"/>
        </w:rPr>
        <w:t>, (New York: Wiley).</w:t>
      </w:r>
    </w:p>
    <w:p w:rsidR="000600F2" w:rsidRPr="006C4476" w:rsidRDefault="000600F2" w:rsidP="000600F2">
      <w:pPr>
        <w:pStyle w:val="Reference"/>
        <w:rPr>
          <w:rFonts w:cs="Times"/>
          <w:color w:val="auto"/>
        </w:rPr>
      </w:pPr>
      <w:r w:rsidRPr="006C4476">
        <w:rPr>
          <w:rFonts w:cs="Times"/>
          <w:color w:val="auto"/>
        </w:rPr>
        <w:t xml:space="preserve">Meltzer D E and Thornton R K 2012 Resource Letter ALIP-1: Active-Learning Instruction in Physics </w:t>
      </w:r>
      <w:r w:rsidRPr="006C4476">
        <w:rPr>
          <w:rFonts w:cs="Times"/>
          <w:i/>
          <w:color w:val="auto"/>
        </w:rPr>
        <w:t>American Journal of Physics</w:t>
      </w:r>
      <w:r w:rsidRPr="006C4476">
        <w:rPr>
          <w:rFonts w:cs="Times"/>
          <w:color w:val="auto"/>
        </w:rPr>
        <w:t xml:space="preserve"> </w:t>
      </w:r>
      <w:r w:rsidRPr="006C4476">
        <w:rPr>
          <w:rFonts w:cs="Times"/>
          <w:b/>
          <w:color w:val="auto"/>
        </w:rPr>
        <w:t xml:space="preserve">80 </w:t>
      </w:r>
      <w:r w:rsidRPr="006C4476">
        <w:rPr>
          <w:rFonts w:cs="Times"/>
          <w:color w:val="auto"/>
        </w:rPr>
        <w:t>p478; DOI: 10.1119/1.3678299</w:t>
      </w:r>
    </w:p>
    <w:p w:rsidR="000600F2" w:rsidRPr="006C4476" w:rsidRDefault="000600F2" w:rsidP="000600F2">
      <w:pPr>
        <w:pStyle w:val="Reference"/>
        <w:rPr>
          <w:rFonts w:cs="Times"/>
          <w:color w:val="auto"/>
        </w:rPr>
      </w:pPr>
      <w:r w:rsidRPr="006C4476">
        <w:rPr>
          <w:rFonts w:cs="Times"/>
          <w:color w:val="auto"/>
        </w:rPr>
        <w:t xml:space="preserve">Sokoloff D R 2016 Active learning strategies for introductory light and optics </w:t>
      </w:r>
      <w:r w:rsidRPr="006C4476">
        <w:rPr>
          <w:rFonts w:cs="Times"/>
          <w:i/>
          <w:color w:val="auto"/>
        </w:rPr>
        <w:t>The Physics Teacher</w:t>
      </w:r>
      <w:r w:rsidRPr="006C4476">
        <w:rPr>
          <w:rFonts w:cs="Times"/>
          <w:color w:val="auto"/>
        </w:rPr>
        <w:t xml:space="preserve"> </w:t>
      </w:r>
      <w:r w:rsidRPr="006C4476">
        <w:rPr>
          <w:rFonts w:cs="Times"/>
          <w:b/>
          <w:color w:val="auto"/>
        </w:rPr>
        <w:t xml:space="preserve">54 </w:t>
      </w:r>
      <w:r w:rsidRPr="006C4476">
        <w:rPr>
          <w:rFonts w:cs="Times"/>
          <w:color w:val="auto"/>
        </w:rPr>
        <w:t>p18; DOI: 10.1119/1.4937966</w:t>
      </w:r>
    </w:p>
    <w:p w:rsidR="000600F2" w:rsidRPr="006C4476" w:rsidRDefault="000600F2" w:rsidP="000600F2">
      <w:pPr>
        <w:pStyle w:val="Reference"/>
        <w:rPr>
          <w:rFonts w:cs="Times"/>
          <w:color w:val="auto"/>
        </w:rPr>
      </w:pPr>
      <w:r w:rsidRPr="006C4476">
        <w:rPr>
          <w:rFonts w:cs="Times"/>
          <w:color w:val="auto"/>
        </w:rPr>
        <w:t xml:space="preserve">Sokoloff D R and Thornton R K 1997 Using interactive lecture demonstrations to create an active learning environment </w:t>
      </w:r>
      <w:r w:rsidRPr="006C4476">
        <w:rPr>
          <w:rFonts w:cs="Times"/>
          <w:i/>
          <w:color w:val="auto"/>
        </w:rPr>
        <w:t>The Physics Teacher</w:t>
      </w:r>
      <w:r w:rsidRPr="006C4476">
        <w:rPr>
          <w:rFonts w:cs="Times"/>
          <w:color w:val="auto"/>
        </w:rPr>
        <w:t xml:space="preserve"> </w:t>
      </w:r>
      <w:r w:rsidRPr="006C4476">
        <w:rPr>
          <w:rFonts w:cs="Times"/>
          <w:b/>
          <w:color w:val="auto"/>
        </w:rPr>
        <w:t>35</w:t>
      </w:r>
      <w:r w:rsidRPr="006C4476">
        <w:rPr>
          <w:rFonts w:cs="Times"/>
          <w:color w:val="auto"/>
        </w:rPr>
        <w:t xml:space="preserve"> p340; DOI: 10.1119/1.2344715</w:t>
      </w:r>
    </w:p>
    <w:p w:rsidR="00725DBD" w:rsidRPr="006C4476" w:rsidRDefault="00725DBD" w:rsidP="00725DBD">
      <w:pPr>
        <w:pStyle w:val="Reference"/>
        <w:rPr>
          <w:rFonts w:cs="Times"/>
          <w:color w:val="auto"/>
        </w:rPr>
      </w:pPr>
      <w:r w:rsidRPr="006C4476">
        <w:rPr>
          <w:rFonts w:cs="Times"/>
          <w:color w:val="auto"/>
        </w:rPr>
        <w:t>https://www.eps.org/members/group_content_view.asp?group=85190&amp;id=187784</w:t>
      </w:r>
    </w:p>
    <w:p w:rsidR="00725DBD" w:rsidRPr="006C4476" w:rsidRDefault="00725DBD" w:rsidP="00725DBD">
      <w:pPr>
        <w:pStyle w:val="Reference"/>
        <w:rPr>
          <w:rFonts w:cs="Times"/>
          <w:color w:val="auto"/>
        </w:rPr>
      </w:pPr>
      <w:r w:rsidRPr="006C4476">
        <w:rPr>
          <w:rFonts w:cs="Times"/>
          <w:color w:val="auto"/>
        </w:rPr>
        <w:t>https://phet.colorado.edu/</w:t>
      </w:r>
    </w:p>
    <w:p w:rsidR="000600F2" w:rsidRPr="006C4476" w:rsidRDefault="000600F2" w:rsidP="000600F2">
      <w:pPr>
        <w:pStyle w:val="Reference"/>
        <w:rPr>
          <w:rFonts w:cs="Times"/>
          <w:color w:val="auto"/>
        </w:rPr>
      </w:pPr>
      <w:r w:rsidRPr="006C4476">
        <w:rPr>
          <w:rFonts w:cs="Times"/>
          <w:color w:val="auto"/>
        </w:rPr>
        <w:t xml:space="preserve">Etkina E and Heuvelen A V 2001 Investigative science learning environment: Using the processes of science and cognitive strategies to learn physics in </w:t>
      </w:r>
      <w:r w:rsidRPr="006C4476">
        <w:rPr>
          <w:rFonts w:cs="Times"/>
          <w:i/>
          <w:color w:val="auto"/>
        </w:rPr>
        <w:t>Proceedings of the 2001 PERC</w:t>
      </w:r>
      <w:r w:rsidRPr="006C4476">
        <w:rPr>
          <w:rFonts w:cs="Times"/>
          <w:color w:val="auto"/>
        </w:rPr>
        <w:t xml:space="preserve"> edited by S. Franklin, J. Marx, and K. Cummings p17 (New York: Rochester)</w:t>
      </w:r>
    </w:p>
    <w:p w:rsidR="002A56B5" w:rsidRPr="006C4476" w:rsidRDefault="002A56B5" w:rsidP="000600F2">
      <w:pPr>
        <w:pStyle w:val="Reference"/>
        <w:rPr>
          <w:rFonts w:cs="Times"/>
          <w:color w:val="auto"/>
        </w:rPr>
      </w:pPr>
      <w:r w:rsidRPr="006C4476">
        <w:rPr>
          <w:rFonts w:cs="Times"/>
          <w:color w:val="auto"/>
        </w:rPr>
        <w:t>http://www.peerinstruction.net/</w:t>
      </w:r>
    </w:p>
    <w:p w:rsidR="00BF0F69" w:rsidRPr="006C4476" w:rsidRDefault="00BF0F69" w:rsidP="00BF0F69">
      <w:pPr>
        <w:pStyle w:val="Section"/>
        <w:numPr>
          <w:ilvl w:val="0"/>
          <w:numId w:val="0"/>
        </w:numPr>
        <w:rPr>
          <w:rFonts w:cs="Times"/>
          <w:b w:val="0"/>
          <w:color w:val="auto"/>
        </w:rPr>
      </w:pPr>
      <w:r w:rsidRPr="006C4476">
        <w:rPr>
          <w:rFonts w:cs="Times"/>
          <w:color w:val="auto"/>
        </w:rPr>
        <w:t>Acknowledgements</w:t>
      </w:r>
    </w:p>
    <w:p w:rsidR="003D7D00" w:rsidRPr="006C4476" w:rsidRDefault="00A126B6" w:rsidP="00D840AF">
      <w:pPr>
        <w:pStyle w:val="ListBullet2"/>
        <w:numPr>
          <w:ilvl w:val="0"/>
          <w:numId w:val="0"/>
        </w:numPr>
        <w:spacing w:after="0" w:line="240" w:lineRule="auto"/>
        <w:jc w:val="both"/>
        <w:rPr>
          <w:rFonts w:ascii="Times" w:hAnsi="Times" w:cs="Times"/>
        </w:rPr>
      </w:pPr>
      <w:r w:rsidRPr="006C4476">
        <w:rPr>
          <w:rFonts w:ascii="Times" w:hAnsi="Times" w:cs="Times"/>
        </w:rPr>
        <w:t>The author</w:t>
      </w:r>
      <w:r w:rsidR="00D840AF" w:rsidRPr="006C4476">
        <w:rPr>
          <w:rFonts w:ascii="Times" w:hAnsi="Times" w:cs="Times"/>
        </w:rPr>
        <w:t>s</w:t>
      </w:r>
      <w:r w:rsidRPr="006C4476">
        <w:rPr>
          <w:rFonts w:ascii="Times" w:hAnsi="Times" w:cs="Times"/>
        </w:rPr>
        <w:t xml:space="preserve"> </w:t>
      </w:r>
      <w:r w:rsidR="00D840AF" w:rsidRPr="006C4476">
        <w:rPr>
          <w:rFonts w:ascii="Times" w:hAnsi="Times" w:cs="Times"/>
        </w:rPr>
        <w:t xml:space="preserve">are </w:t>
      </w:r>
      <w:r w:rsidRPr="006C4476">
        <w:rPr>
          <w:rFonts w:ascii="Times" w:hAnsi="Times" w:cs="Times"/>
        </w:rPr>
        <w:t>grateful to all the teachers who participated in this s</w:t>
      </w:r>
      <w:r w:rsidR="00D840AF" w:rsidRPr="006C4476">
        <w:rPr>
          <w:rFonts w:ascii="Times" w:hAnsi="Times" w:cs="Times"/>
        </w:rPr>
        <w:t>tudy</w:t>
      </w:r>
      <w:r w:rsidRPr="006C4476">
        <w:rPr>
          <w:rFonts w:ascii="Times" w:hAnsi="Times" w:cs="Times"/>
        </w:rPr>
        <w:t>. This s</w:t>
      </w:r>
      <w:r w:rsidR="00D840AF" w:rsidRPr="006C4476">
        <w:rPr>
          <w:rFonts w:ascii="Times" w:hAnsi="Times" w:cs="Times"/>
        </w:rPr>
        <w:t xml:space="preserve">tudy </w:t>
      </w:r>
      <w:r w:rsidRPr="006C4476">
        <w:rPr>
          <w:rFonts w:ascii="Times" w:hAnsi="Times" w:cs="Times"/>
        </w:rPr>
        <w:t>was part of author’s efforts under the National Initiative on Undergraduate Science (NIUS) to understand the existing issues and improve the quality of laboratory courses offered at the undergraduate level in India. The author</w:t>
      </w:r>
      <w:r w:rsidR="00D840AF" w:rsidRPr="006C4476">
        <w:rPr>
          <w:rFonts w:ascii="Times" w:hAnsi="Times" w:cs="Times"/>
        </w:rPr>
        <w:t>s</w:t>
      </w:r>
      <w:r w:rsidRPr="006C4476">
        <w:rPr>
          <w:rFonts w:ascii="Times" w:hAnsi="Times" w:cs="Times"/>
        </w:rPr>
        <w:t xml:space="preserve"> </w:t>
      </w:r>
      <w:r w:rsidR="00D840AF" w:rsidRPr="006C4476">
        <w:rPr>
          <w:rFonts w:ascii="Times" w:hAnsi="Times" w:cs="Times"/>
        </w:rPr>
        <w:t xml:space="preserve">are </w:t>
      </w:r>
      <w:r w:rsidRPr="006C4476">
        <w:rPr>
          <w:rFonts w:ascii="Times" w:hAnsi="Times" w:cs="Times"/>
        </w:rPr>
        <w:t>indebted to the NIUS for providing the required funding and to the NIUS staff for all their help.</w:t>
      </w:r>
    </w:p>
    <w:sectPr w:rsidR="003D7D00" w:rsidRPr="006C4476" w:rsidSect="0039709C">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B9C" w:rsidRDefault="00816B9C">
      <w:r>
        <w:separator/>
      </w:r>
    </w:p>
  </w:endnote>
  <w:endnote w:type="continuationSeparator" w:id="0">
    <w:p w:rsidR="00816B9C" w:rsidRDefault="0081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B9C" w:rsidRPr="00043761" w:rsidRDefault="00816B9C">
      <w:pPr>
        <w:pStyle w:val="Bulleted"/>
        <w:numPr>
          <w:ilvl w:val="0"/>
          <w:numId w:val="0"/>
        </w:numPr>
        <w:rPr>
          <w:rFonts w:ascii="Sabon" w:hAnsi="Sabon"/>
          <w:color w:val="auto"/>
          <w:szCs w:val="20"/>
        </w:rPr>
      </w:pPr>
      <w:r>
        <w:separator/>
      </w:r>
    </w:p>
  </w:footnote>
  <w:footnote w:type="continuationSeparator" w:id="0">
    <w:p w:rsidR="00816B9C" w:rsidRDefault="0081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5F" w:rsidRDefault="00695D5F"/>
  <w:p w:rsidR="00695D5F" w:rsidRDefault="00695D5F"/>
  <w:p w:rsidR="00695D5F" w:rsidRDefault="00695D5F"/>
  <w:p w:rsidR="00695D5F" w:rsidRDefault="00695D5F"/>
  <w:p w:rsidR="00695D5F" w:rsidRDefault="00695D5F"/>
  <w:p w:rsidR="00695D5F" w:rsidRDefault="00695D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DE042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142"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24D40"/>
    <w:multiLevelType w:val="singleLevel"/>
    <w:tmpl w:val="903A7A18"/>
    <w:lvl w:ilvl="0">
      <w:start w:val="3"/>
      <w:numFmt w:val="upperLetter"/>
      <w:lvlText w:val="%1)"/>
      <w:lvlJc w:val="left"/>
      <w:pPr>
        <w:tabs>
          <w:tab w:val="num" w:pos="360"/>
        </w:tabs>
        <w:ind w:left="360" w:hanging="360"/>
      </w:pPr>
      <w:rPr>
        <w:rFonts w:hint="default"/>
      </w:rPr>
    </w:lvl>
  </w:abstractNum>
  <w:abstractNum w:abstractNumId="4" w15:restartNumberingAfterBreak="0">
    <w:nsid w:val="4C797BCB"/>
    <w:multiLevelType w:val="hybridMultilevel"/>
    <w:tmpl w:val="C06099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284"/>
        </w:tabs>
        <w:ind w:left="2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 w:numId="8">
    <w:abstractNumId w:val="1"/>
    <w:lvlOverride w:ilvl="0">
      <w:startOverride w:val="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2"/>
    <w:compatSetting w:name="useWord2013TrackBottomHyphenation" w:uri="http://schemas.microsoft.com/office/word" w:val="1"/>
  </w:compat>
  <w:rsids>
    <w:rsidRoot w:val="00EF6BE4"/>
    <w:rsid w:val="000052FF"/>
    <w:rsid w:val="00006EA6"/>
    <w:rsid w:val="00015207"/>
    <w:rsid w:val="00030DCD"/>
    <w:rsid w:val="00032BFE"/>
    <w:rsid w:val="00032D36"/>
    <w:rsid w:val="0004369A"/>
    <w:rsid w:val="0006009A"/>
    <w:rsid w:val="000600F2"/>
    <w:rsid w:val="00060671"/>
    <w:rsid w:val="00071467"/>
    <w:rsid w:val="00075A18"/>
    <w:rsid w:val="0008259F"/>
    <w:rsid w:val="00087EE1"/>
    <w:rsid w:val="000934FA"/>
    <w:rsid w:val="000A4742"/>
    <w:rsid w:val="000C02E1"/>
    <w:rsid w:val="000C12B3"/>
    <w:rsid w:val="000C34F9"/>
    <w:rsid w:val="000D077B"/>
    <w:rsid w:val="000D66D8"/>
    <w:rsid w:val="000E39C1"/>
    <w:rsid w:val="00103120"/>
    <w:rsid w:val="00111ADC"/>
    <w:rsid w:val="00120CA6"/>
    <w:rsid w:val="00127E12"/>
    <w:rsid w:val="00135D3E"/>
    <w:rsid w:val="00137CBE"/>
    <w:rsid w:val="00174557"/>
    <w:rsid w:val="001843A9"/>
    <w:rsid w:val="001A01E1"/>
    <w:rsid w:val="001A6359"/>
    <w:rsid w:val="001C6A0E"/>
    <w:rsid w:val="001D4D48"/>
    <w:rsid w:val="001E5EB0"/>
    <w:rsid w:val="001E7CF2"/>
    <w:rsid w:val="00215E29"/>
    <w:rsid w:val="00217A99"/>
    <w:rsid w:val="00244D22"/>
    <w:rsid w:val="00263D70"/>
    <w:rsid w:val="00266AB2"/>
    <w:rsid w:val="002765D6"/>
    <w:rsid w:val="00285AE9"/>
    <w:rsid w:val="002912E7"/>
    <w:rsid w:val="00293088"/>
    <w:rsid w:val="002936A8"/>
    <w:rsid w:val="00294405"/>
    <w:rsid w:val="002A56B5"/>
    <w:rsid w:val="002B004E"/>
    <w:rsid w:val="002B07FF"/>
    <w:rsid w:val="002C3483"/>
    <w:rsid w:val="002C603D"/>
    <w:rsid w:val="002D0266"/>
    <w:rsid w:val="002D1D5C"/>
    <w:rsid w:val="002F21C2"/>
    <w:rsid w:val="002F294A"/>
    <w:rsid w:val="002F37CB"/>
    <w:rsid w:val="002F5016"/>
    <w:rsid w:val="002F7B93"/>
    <w:rsid w:val="003011D0"/>
    <w:rsid w:val="00316375"/>
    <w:rsid w:val="00326FC9"/>
    <w:rsid w:val="0033639D"/>
    <w:rsid w:val="003440B1"/>
    <w:rsid w:val="00344345"/>
    <w:rsid w:val="00345192"/>
    <w:rsid w:val="00346155"/>
    <w:rsid w:val="0035686C"/>
    <w:rsid w:val="00365704"/>
    <w:rsid w:val="0037189E"/>
    <w:rsid w:val="003749F0"/>
    <w:rsid w:val="00384C1E"/>
    <w:rsid w:val="00394B69"/>
    <w:rsid w:val="0039709C"/>
    <w:rsid w:val="003A178B"/>
    <w:rsid w:val="003B0EAB"/>
    <w:rsid w:val="003B513E"/>
    <w:rsid w:val="003B60EE"/>
    <w:rsid w:val="003C1AA0"/>
    <w:rsid w:val="003C2376"/>
    <w:rsid w:val="003D5B46"/>
    <w:rsid w:val="003D7D00"/>
    <w:rsid w:val="003E5B8A"/>
    <w:rsid w:val="003F4A4B"/>
    <w:rsid w:val="004176CC"/>
    <w:rsid w:val="00420F5A"/>
    <w:rsid w:val="00430B06"/>
    <w:rsid w:val="004843C2"/>
    <w:rsid w:val="00496E00"/>
    <w:rsid w:val="004A583A"/>
    <w:rsid w:val="004B1956"/>
    <w:rsid w:val="004E5576"/>
    <w:rsid w:val="004F23C4"/>
    <w:rsid w:val="004F505C"/>
    <w:rsid w:val="005000C5"/>
    <w:rsid w:val="00503847"/>
    <w:rsid w:val="00505A8C"/>
    <w:rsid w:val="005071FC"/>
    <w:rsid w:val="005158FA"/>
    <w:rsid w:val="00536387"/>
    <w:rsid w:val="00557E19"/>
    <w:rsid w:val="00563999"/>
    <w:rsid w:val="00583732"/>
    <w:rsid w:val="00590245"/>
    <w:rsid w:val="00591AAB"/>
    <w:rsid w:val="00595D5F"/>
    <w:rsid w:val="005A62A7"/>
    <w:rsid w:val="005C3795"/>
    <w:rsid w:val="005D7174"/>
    <w:rsid w:val="005E3C3C"/>
    <w:rsid w:val="005F2F40"/>
    <w:rsid w:val="006015C3"/>
    <w:rsid w:val="0061295B"/>
    <w:rsid w:val="0061671C"/>
    <w:rsid w:val="006209A6"/>
    <w:rsid w:val="00640955"/>
    <w:rsid w:val="00667799"/>
    <w:rsid w:val="00691EAC"/>
    <w:rsid w:val="00693282"/>
    <w:rsid w:val="00695D5F"/>
    <w:rsid w:val="006C4476"/>
    <w:rsid w:val="006F24D5"/>
    <w:rsid w:val="006F3178"/>
    <w:rsid w:val="006F45A4"/>
    <w:rsid w:val="006F7FA5"/>
    <w:rsid w:val="00716194"/>
    <w:rsid w:val="00725DBD"/>
    <w:rsid w:val="00725F61"/>
    <w:rsid w:val="00733CB3"/>
    <w:rsid w:val="00757A9B"/>
    <w:rsid w:val="00760EB6"/>
    <w:rsid w:val="00761ABE"/>
    <w:rsid w:val="00762473"/>
    <w:rsid w:val="0076594F"/>
    <w:rsid w:val="00786046"/>
    <w:rsid w:val="007869E2"/>
    <w:rsid w:val="007B0778"/>
    <w:rsid w:val="007B0CA4"/>
    <w:rsid w:val="007B2493"/>
    <w:rsid w:val="007B43EB"/>
    <w:rsid w:val="007D36A8"/>
    <w:rsid w:val="007E2E74"/>
    <w:rsid w:val="00800317"/>
    <w:rsid w:val="00802FF9"/>
    <w:rsid w:val="00803817"/>
    <w:rsid w:val="00816B9C"/>
    <w:rsid w:val="00820A73"/>
    <w:rsid w:val="00834D71"/>
    <w:rsid w:val="0084055D"/>
    <w:rsid w:val="008571AA"/>
    <w:rsid w:val="00862CE9"/>
    <w:rsid w:val="008748ED"/>
    <w:rsid w:val="00881652"/>
    <w:rsid w:val="008D0691"/>
    <w:rsid w:val="008D2868"/>
    <w:rsid w:val="008F2AD5"/>
    <w:rsid w:val="009155E1"/>
    <w:rsid w:val="00923EF7"/>
    <w:rsid w:val="009262F3"/>
    <w:rsid w:val="00930A9A"/>
    <w:rsid w:val="0093355E"/>
    <w:rsid w:val="00936263"/>
    <w:rsid w:val="00937F37"/>
    <w:rsid w:val="00952DB8"/>
    <w:rsid w:val="00952EAC"/>
    <w:rsid w:val="009612DE"/>
    <w:rsid w:val="0099154E"/>
    <w:rsid w:val="009A0487"/>
    <w:rsid w:val="009A71FC"/>
    <w:rsid w:val="009B2D0A"/>
    <w:rsid w:val="009C5446"/>
    <w:rsid w:val="00A00E31"/>
    <w:rsid w:val="00A07870"/>
    <w:rsid w:val="00A126B6"/>
    <w:rsid w:val="00A132C8"/>
    <w:rsid w:val="00A2198B"/>
    <w:rsid w:val="00A543EF"/>
    <w:rsid w:val="00A62EE2"/>
    <w:rsid w:val="00A81AE9"/>
    <w:rsid w:val="00A83237"/>
    <w:rsid w:val="00AC0050"/>
    <w:rsid w:val="00AC6244"/>
    <w:rsid w:val="00AC7156"/>
    <w:rsid w:val="00AD6B34"/>
    <w:rsid w:val="00B05982"/>
    <w:rsid w:val="00B127AD"/>
    <w:rsid w:val="00B153A9"/>
    <w:rsid w:val="00B40756"/>
    <w:rsid w:val="00B6092A"/>
    <w:rsid w:val="00B77741"/>
    <w:rsid w:val="00B80150"/>
    <w:rsid w:val="00B82272"/>
    <w:rsid w:val="00B83F45"/>
    <w:rsid w:val="00B86D2B"/>
    <w:rsid w:val="00B94ED0"/>
    <w:rsid w:val="00BA1044"/>
    <w:rsid w:val="00BA452F"/>
    <w:rsid w:val="00BB2294"/>
    <w:rsid w:val="00BB2A97"/>
    <w:rsid w:val="00BC2267"/>
    <w:rsid w:val="00BC2B1C"/>
    <w:rsid w:val="00BC44C2"/>
    <w:rsid w:val="00BD440C"/>
    <w:rsid w:val="00BD6739"/>
    <w:rsid w:val="00BF0F69"/>
    <w:rsid w:val="00BF7648"/>
    <w:rsid w:val="00C249C4"/>
    <w:rsid w:val="00C32525"/>
    <w:rsid w:val="00C509D5"/>
    <w:rsid w:val="00C60D6F"/>
    <w:rsid w:val="00C81195"/>
    <w:rsid w:val="00CA444B"/>
    <w:rsid w:val="00CA59EE"/>
    <w:rsid w:val="00CC34C3"/>
    <w:rsid w:val="00CC6205"/>
    <w:rsid w:val="00CD71C0"/>
    <w:rsid w:val="00CE386E"/>
    <w:rsid w:val="00CF215A"/>
    <w:rsid w:val="00CF292E"/>
    <w:rsid w:val="00CF4873"/>
    <w:rsid w:val="00CF79D0"/>
    <w:rsid w:val="00D047C3"/>
    <w:rsid w:val="00D04E2E"/>
    <w:rsid w:val="00D05716"/>
    <w:rsid w:val="00D11139"/>
    <w:rsid w:val="00D12A1A"/>
    <w:rsid w:val="00D17A16"/>
    <w:rsid w:val="00D20AB6"/>
    <w:rsid w:val="00D319D1"/>
    <w:rsid w:val="00D33785"/>
    <w:rsid w:val="00D534A7"/>
    <w:rsid w:val="00D63822"/>
    <w:rsid w:val="00D655F4"/>
    <w:rsid w:val="00D76531"/>
    <w:rsid w:val="00D81E19"/>
    <w:rsid w:val="00D81FD1"/>
    <w:rsid w:val="00D840AF"/>
    <w:rsid w:val="00DA3F4F"/>
    <w:rsid w:val="00DC10C6"/>
    <w:rsid w:val="00DC21FE"/>
    <w:rsid w:val="00DC392D"/>
    <w:rsid w:val="00DD02A1"/>
    <w:rsid w:val="00DE269F"/>
    <w:rsid w:val="00DE2C93"/>
    <w:rsid w:val="00E14322"/>
    <w:rsid w:val="00E245A6"/>
    <w:rsid w:val="00E24B12"/>
    <w:rsid w:val="00E25925"/>
    <w:rsid w:val="00E357B0"/>
    <w:rsid w:val="00E44CE9"/>
    <w:rsid w:val="00E51311"/>
    <w:rsid w:val="00E5178A"/>
    <w:rsid w:val="00EA065B"/>
    <w:rsid w:val="00EB2FBF"/>
    <w:rsid w:val="00EC5444"/>
    <w:rsid w:val="00ED3DC8"/>
    <w:rsid w:val="00ED41E4"/>
    <w:rsid w:val="00EE1B2F"/>
    <w:rsid w:val="00EF6BE4"/>
    <w:rsid w:val="00F076B4"/>
    <w:rsid w:val="00F15FAE"/>
    <w:rsid w:val="00F2019A"/>
    <w:rsid w:val="00F32F3B"/>
    <w:rsid w:val="00F400C0"/>
    <w:rsid w:val="00F42541"/>
    <w:rsid w:val="00F50090"/>
    <w:rsid w:val="00F55AB1"/>
    <w:rsid w:val="00F5700C"/>
    <w:rsid w:val="00F744DF"/>
    <w:rsid w:val="00F75C47"/>
    <w:rsid w:val="00F8048B"/>
    <w:rsid w:val="00F93F69"/>
    <w:rsid w:val="00FC0CEE"/>
    <w:rsid w:val="00FC1AAC"/>
    <w:rsid w:val="00FD2D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649EB"/>
  <w15:docId w15:val="{F3E2061C-C7CD-45C4-B787-0DFDD244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0C"/>
    <w:rPr>
      <w:rFonts w:ascii="Times" w:hAnsi="Times"/>
      <w:sz w:val="22"/>
      <w:lang w:eastAsia="en-US"/>
    </w:rPr>
  </w:style>
  <w:style w:type="paragraph" w:styleId="Heading1">
    <w:name w:val="heading 1"/>
    <w:basedOn w:val="Normal"/>
    <w:next w:val="Normal"/>
    <w:qFormat/>
    <w:rsid w:val="00F5700C"/>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595D5F"/>
    <w:pPr>
      <w:numPr>
        <w:ilvl w:val="0"/>
        <w:numId w:val="0"/>
      </w:numPr>
      <w:shd w:val="clear" w:color="auto" w:fill="FFFFFF"/>
      <w:spacing w:before="0" w:line="267" w:lineRule="atLeast"/>
      <w:outlineLvl w:val="1"/>
    </w:pPr>
    <w:rPr>
      <w:i/>
      <w:color w:val="auto"/>
      <w:spacing w:val="-3"/>
      <w:shd w:val="clear" w:color="auto" w:fill="FFFFFF"/>
    </w:rPr>
  </w:style>
  <w:style w:type="paragraph" w:styleId="Heading3">
    <w:name w:val="heading 3"/>
    <w:basedOn w:val="Normal"/>
    <w:next w:val="Normal"/>
    <w:qFormat/>
    <w:rsid w:val="00F5700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5700C"/>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F5700C"/>
    <w:pPr>
      <w:numPr>
        <w:ilvl w:val="4"/>
        <w:numId w:val="1"/>
      </w:numPr>
      <w:spacing w:before="240" w:after="60"/>
      <w:outlineLvl w:val="4"/>
    </w:pPr>
    <w:rPr>
      <w:b/>
      <w:bCs/>
      <w:i/>
      <w:iCs/>
      <w:sz w:val="26"/>
      <w:szCs w:val="26"/>
    </w:rPr>
  </w:style>
  <w:style w:type="paragraph" w:styleId="Heading6">
    <w:name w:val="heading 6"/>
    <w:basedOn w:val="Normal"/>
    <w:next w:val="Normal"/>
    <w:qFormat/>
    <w:rsid w:val="00F5700C"/>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F5700C"/>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F5700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F5700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F5700C"/>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F5700C"/>
    <w:pPr>
      <w:jc w:val="both"/>
    </w:pPr>
    <w:rPr>
      <w:rFonts w:ascii="Times" w:hAnsi="Times"/>
      <w:iCs/>
      <w:color w:val="000000"/>
      <w:sz w:val="22"/>
      <w:szCs w:val="22"/>
      <w:lang w:val="en-US" w:eastAsia="en-US"/>
    </w:rPr>
  </w:style>
  <w:style w:type="paragraph" w:customStyle="1" w:styleId="BodytextIndented">
    <w:name w:val="BodytextIndented"/>
    <w:basedOn w:val="Bodytext"/>
    <w:rsid w:val="00F5700C"/>
    <w:pPr>
      <w:ind w:firstLine="284"/>
    </w:pPr>
  </w:style>
  <w:style w:type="character" w:customStyle="1" w:styleId="SubsubsectionChar">
    <w:name w:val="Subsubsection Char"/>
    <w:link w:val="Subsubsection"/>
    <w:rsid w:val="00F5700C"/>
    <w:rPr>
      <w:rFonts w:ascii="Times" w:hAnsi="Times"/>
      <w:i/>
      <w:iCs/>
      <w:color w:val="000000"/>
      <w:sz w:val="22"/>
      <w:szCs w:val="22"/>
      <w:lang w:eastAsia="en-US"/>
    </w:rPr>
  </w:style>
  <w:style w:type="paragraph" w:customStyle="1" w:styleId="Section">
    <w:name w:val="Section"/>
    <w:next w:val="Bodytext"/>
    <w:rsid w:val="00F5700C"/>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sid w:val="00F5700C"/>
    <w:rPr>
      <w:sz w:val="20"/>
    </w:rPr>
  </w:style>
  <w:style w:type="character" w:styleId="FootnoteReference">
    <w:name w:val="footnote reference"/>
    <w:semiHidden/>
    <w:rsid w:val="00F5700C"/>
    <w:rPr>
      <w:rFonts w:ascii="Times New Roman" w:hAnsi="Times New Roman"/>
      <w:sz w:val="22"/>
      <w:szCs w:val="22"/>
      <w:vertAlign w:val="superscript"/>
    </w:rPr>
  </w:style>
  <w:style w:type="paragraph" w:customStyle="1" w:styleId="Bulleted">
    <w:name w:val="Bulleted"/>
    <w:rsid w:val="00F5700C"/>
    <w:pPr>
      <w:numPr>
        <w:numId w:val="2"/>
      </w:numPr>
      <w:jc w:val="both"/>
    </w:pPr>
    <w:rPr>
      <w:rFonts w:ascii="Times" w:hAnsi="Times"/>
      <w:color w:val="000000"/>
      <w:sz w:val="22"/>
      <w:szCs w:val="22"/>
      <w:lang w:eastAsia="en-US"/>
    </w:rPr>
  </w:style>
  <w:style w:type="paragraph" w:styleId="EndnoteText">
    <w:name w:val="endnote text"/>
    <w:basedOn w:val="Normal"/>
    <w:semiHidden/>
    <w:rsid w:val="00F5700C"/>
    <w:rPr>
      <w:sz w:val="20"/>
    </w:rPr>
  </w:style>
  <w:style w:type="character" w:styleId="EndnoteReference">
    <w:name w:val="endnote reference"/>
    <w:semiHidden/>
    <w:rsid w:val="00F5700C"/>
    <w:rPr>
      <w:vertAlign w:val="superscript"/>
    </w:rPr>
  </w:style>
  <w:style w:type="paragraph" w:customStyle="1" w:styleId="Subsection">
    <w:name w:val="Subsection"/>
    <w:next w:val="Bodytext"/>
    <w:rsid w:val="00F5700C"/>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F5700C"/>
    <w:pPr>
      <w:spacing w:after="240"/>
      <w:ind w:left="1418"/>
    </w:pPr>
    <w:rPr>
      <w:rFonts w:ascii="Times" w:hAnsi="Times"/>
      <w:noProof/>
      <w:sz w:val="22"/>
      <w:szCs w:val="22"/>
      <w:lang w:val="en-US" w:eastAsia="en-US"/>
    </w:rPr>
  </w:style>
  <w:style w:type="paragraph" w:customStyle="1" w:styleId="Abstract">
    <w:name w:val="Abstract"/>
    <w:next w:val="Section"/>
    <w:rsid w:val="00F5700C"/>
    <w:pPr>
      <w:spacing w:after="454"/>
      <w:ind w:left="1418"/>
      <w:jc w:val="both"/>
    </w:pPr>
    <w:rPr>
      <w:rFonts w:ascii="Times" w:hAnsi="Times"/>
      <w:color w:val="000000"/>
      <w:lang w:eastAsia="en-US"/>
    </w:rPr>
  </w:style>
  <w:style w:type="paragraph" w:customStyle="1" w:styleId="Sectionnonumber">
    <w:name w:val="Section (no number)"/>
    <w:next w:val="Bodytext"/>
    <w:rsid w:val="00F5700C"/>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F5700C"/>
  </w:style>
  <w:style w:type="paragraph" w:styleId="Title">
    <w:name w:val="Title"/>
    <w:basedOn w:val="Normal"/>
    <w:next w:val="Authors"/>
    <w:qFormat/>
    <w:rsid w:val="00F5700C"/>
    <w:pPr>
      <w:spacing w:before="1588" w:after="567"/>
    </w:pPr>
    <w:rPr>
      <w:b/>
      <w:sz w:val="34"/>
      <w:szCs w:val="34"/>
    </w:rPr>
  </w:style>
  <w:style w:type="paragraph" w:customStyle="1" w:styleId="Authors">
    <w:name w:val="Authors"/>
    <w:next w:val="Addresses"/>
    <w:rsid w:val="00F5700C"/>
    <w:pPr>
      <w:spacing w:after="113"/>
      <w:ind w:left="1418"/>
    </w:pPr>
    <w:rPr>
      <w:rFonts w:ascii="Times" w:hAnsi="Times"/>
      <w:b/>
      <w:sz w:val="22"/>
      <w:szCs w:val="22"/>
      <w:lang w:eastAsia="en-US"/>
    </w:rPr>
  </w:style>
  <w:style w:type="paragraph" w:customStyle="1" w:styleId="Addresses">
    <w:name w:val="Addresses"/>
    <w:next w:val="E-mail"/>
    <w:rsid w:val="00F5700C"/>
    <w:pPr>
      <w:spacing w:after="240"/>
      <w:ind w:left="1418"/>
    </w:pPr>
    <w:rPr>
      <w:rFonts w:ascii="Times" w:hAnsi="Times"/>
      <w:sz w:val="22"/>
      <w:szCs w:val="22"/>
      <w:lang w:eastAsia="en-US"/>
    </w:rPr>
  </w:style>
  <w:style w:type="paragraph" w:customStyle="1" w:styleId="FigureCaption">
    <w:name w:val="FigureCaption"/>
    <w:rsid w:val="00F5700C"/>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F5700C"/>
    <w:pPr>
      <w:numPr>
        <w:numId w:val="0"/>
      </w:numPr>
      <w:ind w:left="851" w:hanging="284"/>
    </w:pPr>
  </w:style>
  <w:style w:type="paragraph" w:customStyle="1" w:styleId="Reference">
    <w:name w:val="Reference"/>
    <w:rsid w:val="00F5700C"/>
    <w:pPr>
      <w:widowControl w:val="0"/>
      <w:numPr>
        <w:numId w:val="4"/>
      </w:numPr>
      <w:tabs>
        <w:tab w:val="clear" w:pos="284"/>
        <w:tab w:val="left" w:pos="567"/>
      </w:tabs>
      <w:ind w:left="851" w:hanging="851"/>
      <w:jc w:val="both"/>
    </w:pPr>
    <w:rPr>
      <w:rFonts w:ascii="Times" w:hAnsi="Times"/>
      <w:iCs/>
      <w:noProof/>
      <w:color w:val="000000"/>
      <w:sz w:val="22"/>
      <w:szCs w:val="22"/>
      <w:lang w:eastAsia="en-US"/>
    </w:rPr>
  </w:style>
  <w:style w:type="paragraph" w:styleId="ListBullet2">
    <w:name w:val="List Bullet 2"/>
    <w:basedOn w:val="Normal"/>
    <w:uiPriority w:val="99"/>
    <w:unhideWhenUsed/>
    <w:rsid w:val="00A62EE2"/>
    <w:pPr>
      <w:numPr>
        <w:numId w:val="5"/>
      </w:numPr>
      <w:spacing w:after="200" w:line="276" w:lineRule="auto"/>
      <w:contextualSpacing/>
    </w:pPr>
    <w:rPr>
      <w:rFonts w:asciiTheme="minorHAnsi" w:eastAsiaTheme="minorHAnsi" w:hAnsiTheme="minorHAnsi" w:cstheme="minorBidi"/>
      <w:szCs w:val="22"/>
      <w:lang w:val="en-IN"/>
    </w:rPr>
  </w:style>
  <w:style w:type="character" w:styleId="Strong">
    <w:name w:val="Strong"/>
    <w:basedOn w:val="DefaultParagraphFont"/>
    <w:uiPriority w:val="22"/>
    <w:qFormat/>
    <w:rsid w:val="00C509D5"/>
    <w:rPr>
      <w:b/>
      <w:bCs/>
    </w:rPr>
  </w:style>
  <w:style w:type="character" w:customStyle="1" w:styleId="articleauthor-link">
    <w:name w:val="article__author-link"/>
    <w:basedOn w:val="DefaultParagraphFont"/>
    <w:rsid w:val="00C509D5"/>
  </w:style>
  <w:style w:type="character" w:styleId="Hyperlink">
    <w:name w:val="Hyperlink"/>
    <w:basedOn w:val="DefaultParagraphFont"/>
    <w:uiPriority w:val="99"/>
    <w:unhideWhenUsed/>
    <w:rsid w:val="00C509D5"/>
    <w:rPr>
      <w:color w:val="0000FF"/>
      <w:u w:val="single"/>
    </w:rPr>
  </w:style>
  <w:style w:type="character" w:customStyle="1" w:styleId="val">
    <w:name w:val="val"/>
    <w:basedOn w:val="DefaultParagraphFont"/>
    <w:rsid w:val="00C509D5"/>
  </w:style>
  <w:style w:type="paragraph" w:customStyle="1" w:styleId="page-range">
    <w:name w:val="page-range"/>
    <w:basedOn w:val="Normal"/>
    <w:rsid w:val="00C509D5"/>
    <w:pPr>
      <w:spacing w:before="100" w:beforeAutospacing="1" w:after="100" w:afterAutospacing="1"/>
    </w:pPr>
    <w:rPr>
      <w:rFonts w:ascii="Times New Roman" w:hAnsi="Times New Roman"/>
      <w:sz w:val="24"/>
      <w:szCs w:val="24"/>
      <w:lang w:val="en-IN" w:eastAsia="en-IN"/>
    </w:rPr>
  </w:style>
  <w:style w:type="character" w:styleId="Emphasis">
    <w:name w:val="Emphasis"/>
    <w:basedOn w:val="DefaultParagraphFont"/>
    <w:uiPriority w:val="20"/>
    <w:qFormat/>
    <w:rsid w:val="00595D5F"/>
    <w:rPr>
      <w:i/>
      <w:iCs/>
    </w:rPr>
  </w:style>
  <w:style w:type="paragraph" w:styleId="BodyText0">
    <w:name w:val="Body Text"/>
    <w:basedOn w:val="Normal"/>
    <w:link w:val="BodyTextChar"/>
    <w:rsid w:val="00F15FAE"/>
    <w:pPr>
      <w:spacing w:line="480" w:lineRule="auto"/>
      <w:jc w:val="both"/>
    </w:pPr>
    <w:rPr>
      <w:rFonts w:ascii="Times New Roman" w:hAnsi="Times New Roman"/>
      <w:sz w:val="24"/>
      <w:szCs w:val="24"/>
      <w:lang w:val="en-US"/>
    </w:rPr>
  </w:style>
  <w:style w:type="character" w:customStyle="1" w:styleId="BodyTextChar">
    <w:name w:val="Body Text Char"/>
    <w:basedOn w:val="DefaultParagraphFont"/>
    <w:link w:val="BodyText0"/>
    <w:rsid w:val="00F15FAE"/>
    <w:rPr>
      <w:sz w:val="24"/>
      <w:szCs w:val="24"/>
      <w:lang w:val="en-US" w:eastAsia="en-US"/>
    </w:rPr>
  </w:style>
  <w:style w:type="paragraph" w:styleId="BodyText2">
    <w:name w:val="Body Text 2"/>
    <w:basedOn w:val="Normal"/>
    <w:link w:val="BodyText2Char"/>
    <w:uiPriority w:val="99"/>
    <w:semiHidden/>
    <w:unhideWhenUsed/>
    <w:rsid w:val="004F23C4"/>
    <w:pPr>
      <w:spacing w:after="120" w:line="480" w:lineRule="auto"/>
    </w:pPr>
  </w:style>
  <w:style w:type="character" w:customStyle="1" w:styleId="BodyText2Char">
    <w:name w:val="Body Text 2 Char"/>
    <w:basedOn w:val="DefaultParagraphFont"/>
    <w:link w:val="BodyText2"/>
    <w:uiPriority w:val="99"/>
    <w:semiHidden/>
    <w:rsid w:val="004F23C4"/>
    <w:rPr>
      <w:rFonts w:ascii="Times" w:hAnsi="Times"/>
      <w:sz w:val="22"/>
      <w:lang w:eastAsia="en-US"/>
    </w:rPr>
  </w:style>
  <w:style w:type="paragraph" w:styleId="BodyTextIndent">
    <w:name w:val="Body Text Indent"/>
    <w:basedOn w:val="Normal"/>
    <w:link w:val="BodyTextIndentChar"/>
    <w:uiPriority w:val="99"/>
    <w:semiHidden/>
    <w:unhideWhenUsed/>
    <w:rsid w:val="004F23C4"/>
    <w:pPr>
      <w:spacing w:after="120" w:line="276" w:lineRule="auto"/>
      <w:ind w:left="283"/>
    </w:pPr>
    <w:rPr>
      <w:rFonts w:asciiTheme="minorHAnsi" w:eastAsiaTheme="minorHAnsi" w:hAnsiTheme="minorHAnsi" w:cstheme="minorBidi"/>
      <w:szCs w:val="22"/>
      <w:lang w:val="en-IN"/>
    </w:rPr>
  </w:style>
  <w:style w:type="character" w:customStyle="1" w:styleId="BodyTextIndentChar">
    <w:name w:val="Body Text Indent Char"/>
    <w:basedOn w:val="DefaultParagraphFont"/>
    <w:link w:val="BodyTextIndent"/>
    <w:uiPriority w:val="99"/>
    <w:semiHidden/>
    <w:rsid w:val="004F23C4"/>
    <w:rPr>
      <w:rFonts w:asciiTheme="minorHAnsi" w:eastAsiaTheme="minorHAnsi" w:hAnsiTheme="minorHAnsi" w:cstheme="minorBidi"/>
      <w:sz w:val="22"/>
      <w:szCs w:val="22"/>
      <w:lang w:val="en-IN" w:eastAsia="en-US"/>
    </w:rPr>
  </w:style>
  <w:style w:type="paragraph" w:styleId="BalloonText">
    <w:name w:val="Balloon Text"/>
    <w:basedOn w:val="Normal"/>
    <w:link w:val="BalloonTextChar"/>
    <w:uiPriority w:val="99"/>
    <w:semiHidden/>
    <w:unhideWhenUsed/>
    <w:rsid w:val="004F23C4"/>
    <w:rPr>
      <w:rFonts w:ascii="Tahoma" w:hAnsi="Tahoma" w:cs="Tahoma"/>
      <w:sz w:val="16"/>
      <w:szCs w:val="16"/>
    </w:rPr>
  </w:style>
  <w:style w:type="character" w:customStyle="1" w:styleId="BalloonTextChar">
    <w:name w:val="Balloon Text Char"/>
    <w:basedOn w:val="DefaultParagraphFont"/>
    <w:link w:val="BalloonText"/>
    <w:uiPriority w:val="99"/>
    <w:semiHidden/>
    <w:rsid w:val="004F23C4"/>
    <w:rPr>
      <w:rFonts w:ascii="Tahoma" w:hAnsi="Tahoma" w:cs="Tahoma"/>
      <w:sz w:val="16"/>
      <w:szCs w:val="16"/>
      <w:lang w:eastAsia="en-US"/>
    </w:rPr>
  </w:style>
  <w:style w:type="character" w:styleId="CommentReference">
    <w:name w:val="annotation reference"/>
    <w:basedOn w:val="DefaultParagraphFont"/>
    <w:uiPriority w:val="99"/>
    <w:semiHidden/>
    <w:unhideWhenUsed/>
    <w:rsid w:val="00B94ED0"/>
    <w:rPr>
      <w:sz w:val="16"/>
      <w:szCs w:val="16"/>
    </w:rPr>
  </w:style>
  <w:style w:type="paragraph" w:styleId="CommentText">
    <w:name w:val="annotation text"/>
    <w:basedOn w:val="Normal"/>
    <w:link w:val="CommentTextChar"/>
    <w:uiPriority w:val="99"/>
    <w:semiHidden/>
    <w:unhideWhenUsed/>
    <w:rsid w:val="00B94ED0"/>
    <w:rPr>
      <w:sz w:val="20"/>
    </w:rPr>
  </w:style>
  <w:style w:type="character" w:customStyle="1" w:styleId="CommentTextChar">
    <w:name w:val="Comment Text Char"/>
    <w:basedOn w:val="DefaultParagraphFont"/>
    <w:link w:val="CommentText"/>
    <w:uiPriority w:val="99"/>
    <w:semiHidden/>
    <w:rsid w:val="00B94ED0"/>
    <w:rPr>
      <w:rFonts w:ascii="Times" w:hAnsi="Times"/>
      <w:lang w:eastAsia="en-US"/>
    </w:rPr>
  </w:style>
  <w:style w:type="paragraph" w:styleId="CommentSubject">
    <w:name w:val="annotation subject"/>
    <w:basedOn w:val="CommentText"/>
    <w:next w:val="CommentText"/>
    <w:link w:val="CommentSubjectChar"/>
    <w:uiPriority w:val="99"/>
    <w:semiHidden/>
    <w:unhideWhenUsed/>
    <w:rsid w:val="00B94ED0"/>
    <w:rPr>
      <w:b/>
      <w:bCs/>
    </w:rPr>
  </w:style>
  <w:style w:type="character" w:customStyle="1" w:styleId="CommentSubjectChar">
    <w:name w:val="Comment Subject Char"/>
    <w:basedOn w:val="CommentTextChar"/>
    <w:link w:val="CommentSubject"/>
    <w:uiPriority w:val="99"/>
    <w:semiHidden/>
    <w:rsid w:val="00B94ED0"/>
    <w:rPr>
      <w:rFonts w:ascii="Times" w:hAnsi="Times"/>
      <w:b/>
      <w:bCs/>
      <w:lang w:eastAsia="en-US"/>
    </w:rPr>
  </w:style>
  <w:style w:type="paragraph" w:styleId="ListParagraph">
    <w:name w:val="List Paragraph"/>
    <w:basedOn w:val="Normal"/>
    <w:uiPriority w:val="34"/>
    <w:qFormat/>
    <w:rsid w:val="00536387"/>
    <w:pPr>
      <w:ind w:left="720"/>
      <w:contextualSpacing/>
    </w:pPr>
  </w:style>
  <w:style w:type="paragraph" w:styleId="NormalWeb">
    <w:name w:val="Normal (Web)"/>
    <w:basedOn w:val="Normal"/>
    <w:uiPriority w:val="99"/>
    <w:unhideWhenUsed/>
    <w:rsid w:val="00536387"/>
    <w:pPr>
      <w:spacing w:before="100" w:beforeAutospacing="1" w:after="100" w:afterAutospacing="1"/>
    </w:pPr>
    <w:rPr>
      <w:rFonts w:ascii="Times New Roman" w:hAnsi="Times New Roman"/>
      <w:sz w:val="24"/>
      <w:szCs w:val="24"/>
      <w:lang w:val="en-IN" w:eastAsia="en-IN"/>
    </w:rPr>
  </w:style>
  <w:style w:type="paragraph" w:styleId="Footer">
    <w:name w:val="footer"/>
    <w:basedOn w:val="Normal"/>
    <w:link w:val="FooterChar"/>
    <w:uiPriority w:val="99"/>
    <w:semiHidden/>
    <w:unhideWhenUsed/>
    <w:rsid w:val="00A126B6"/>
    <w:pPr>
      <w:tabs>
        <w:tab w:val="center" w:pos="4513"/>
        <w:tab w:val="right" w:pos="9026"/>
      </w:tabs>
    </w:pPr>
  </w:style>
  <w:style w:type="character" w:customStyle="1" w:styleId="FooterChar">
    <w:name w:val="Footer Char"/>
    <w:basedOn w:val="DefaultParagraphFont"/>
    <w:link w:val="Footer"/>
    <w:uiPriority w:val="99"/>
    <w:semiHidden/>
    <w:rsid w:val="00A126B6"/>
    <w:rPr>
      <w:rFonts w:ascii="Times" w:hAnsi="Times"/>
      <w:sz w:val="22"/>
      <w:lang w:eastAsia="en-US"/>
    </w:rPr>
  </w:style>
  <w:style w:type="paragraph" w:styleId="Header">
    <w:name w:val="header"/>
    <w:basedOn w:val="Normal"/>
    <w:link w:val="HeaderChar"/>
    <w:uiPriority w:val="99"/>
    <w:semiHidden/>
    <w:unhideWhenUsed/>
    <w:rsid w:val="00A126B6"/>
    <w:pPr>
      <w:tabs>
        <w:tab w:val="center" w:pos="4513"/>
        <w:tab w:val="right" w:pos="9026"/>
      </w:tabs>
    </w:pPr>
  </w:style>
  <w:style w:type="character" w:customStyle="1" w:styleId="HeaderChar">
    <w:name w:val="Header Char"/>
    <w:basedOn w:val="DefaultParagraphFont"/>
    <w:link w:val="Header"/>
    <w:uiPriority w:val="99"/>
    <w:semiHidden/>
    <w:rsid w:val="00A126B6"/>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756834">
      <w:bodyDiv w:val="1"/>
      <w:marLeft w:val="0"/>
      <w:marRight w:val="0"/>
      <w:marTop w:val="0"/>
      <w:marBottom w:val="0"/>
      <w:divBdr>
        <w:top w:val="none" w:sz="0" w:space="0" w:color="auto"/>
        <w:left w:val="none" w:sz="0" w:space="0" w:color="auto"/>
        <w:bottom w:val="none" w:sz="0" w:space="0" w:color="auto"/>
        <w:right w:val="none" w:sz="0" w:space="0" w:color="auto"/>
      </w:divBdr>
    </w:div>
    <w:div w:id="21444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p.scitation.org/author/Zwickl%2C+Benjamin+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9/1.4768890" TargetMode="External"/><Relationship Id="rId5" Type="http://schemas.openxmlformats.org/officeDocument/2006/relationships/webSettings" Target="webSettings.xml"/><Relationship Id="rId10" Type="http://schemas.openxmlformats.org/officeDocument/2006/relationships/hyperlink" Target="https://aip.scitation.org/journal/ajp" TargetMode="External"/><Relationship Id="rId4" Type="http://schemas.openxmlformats.org/officeDocument/2006/relationships/settings" Target="settings.xml"/><Relationship Id="rId9" Type="http://schemas.openxmlformats.org/officeDocument/2006/relationships/hyperlink" Target="https://aip.scitation.org/author/Finkelstein%2C+Noa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3EB5-A892-4A56-AAAE-876EB508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2193</TotalTime>
  <Pages>5</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Rajesh Khaparde</cp:lastModifiedBy>
  <cp:revision>120</cp:revision>
  <cp:lastPrinted>2018-09-07T14:58:00Z</cp:lastPrinted>
  <dcterms:created xsi:type="dcterms:W3CDTF">2015-09-02T08:53:00Z</dcterms:created>
  <dcterms:modified xsi:type="dcterms:W3CDTF">2019-07-21T12:43:00Z</dcterms:modified>
</cp:coreProperties>
</file>