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2267" w14:textId="6A8265F5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24687A" w:rsidRPr="0024687A">
        <w:rPr>
          <w:sz w:val="22"/>
          <w:szCs w:val="22"/>
          <w:lang w:eastAsia="en-GB"/>
        </w:rPr>
        <w:t xml:space="preserve"> </w:t>
      </w:r>
      <w:r w:rsidR="0024687A" w:rsidRPr="0024687A">
        <w:rPr>
          <w:b/>
          <w:bCs/>
          <w:sz w:val="28"/>
          <w:szCs w:val="28"/>
          <w:lang w:eastAsia="en-GB"/>
        </w:rPr>
        <w:t>COVID-proofing Biochemistry and e</w:t>
      </w:r>
      <w:r w:rsidR="0024687A" w:rsidRPr="0024687A">
        <w:rPr>
          <w:b/>
          <w:bCs/>
          <w:sz w:val="28"/>
          <w:szCs w:val="28"/>
          <w:lang w:eastAsia="en-GB"/>
        </w:rPr>
        <w:t>ngaging diverse students with Crystallography Research</w:t>
      </w:r>
      <w:r w:rsidR="0024687A">
        <w:rPr>
          <w:b/>
          <w:bCs/>
          <w:color w:val="000000"/>
          <w:sz w:val="28"/>
          <w:szCs w:val="28"/>
        </w:rPr>
        <w:t xml:space="preserve"> </w:t>
      </w:r>
    </w:p>
    <w:p w14:paraId="5B9EBE01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3EC1E7A" w14:textId="538B7EE5" w:rsidR="00AE349D" w:rsidRPr="00654B33" w:rsidRDefault="0024687A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>
        <w:rPr>
          <w:b/>
          <w:bCs/>
          <w:color w:val="000000"/>
          <w:sz w:val="20"/>
          <w:szCs w:val="20"/>
          <w:u w:val="single"/>
        </w:rPr>
        <w:t>Oluwatoyin</w:t>
      </w:r>
      <w:r w:rsidR="00F20A8D" w:rsidRPr="00654B33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  <w:u w:val="single"/>
        </w:rPr>
        <w:t>Asojo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  <w:r w:rsidR="00A976C6" w:rsidRPr="00654B33">
        <w:rPr>
          <w:b/>
          <w:bCs/>
          <w:color w:val="000000"/>
          <w:sz w:val="20"/>
          <w:szCs w:val="20"/>
        </w:rPr>
        <w:t xml:space="preserve"> </w:t>
      </w:r>
    </w:p>
    <w:p w14:paraId="445A20A9" w14:textId="77777777"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50A3D46D" w14:textId="618E105D" w:rsidR="00160B67" w:rsidRPr="00654B33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r w:rsidR="0024687A">
        <w:rPr>
          <w:i/>
          <w:iCs/>
          <w:color w:val="000000"/>
          <w:sz w:val="16"/>
          <w:szCs w:val="16"/>
        </w:rPr>
        <w:t xml:space="preserve">Hampton University Department of Chemistry and Biochemistry </w:t>
      </w:r>
    </w:p>
    <w:p w14:paraId="38193C0E" w14:textId="543BB1E1" w:rsidR="00F20A8D" w:rsidRPr="00654B33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i/>
          <w:iCs/>
          <w:color w:val="000000"/>
          <w:sz w:val="16"/>
          <w:szCs w:val="16"/>
          <w:vertAlign w:val="superscript"/>
        </w:rPr>
        <w:t>2</w:t>
      </w:r>
      <w:r w:rsidR="0024687A">
        <w:rPr>
          <w:i/>
          <w:iCs/>
          <w:color w:val="000000"/>
          <w:sz w:val="16"/>
          <w:szCs w:val="16"/>
        </w:rPr>
        <w:t>200 William R. Harvey Way Hampton VA 23668</w:t>
      </w:r>
    </w:p>
    <w:p w14:paraId="3B21B27D" w14:textId="51DB3181"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24687A">
        <w:rPr>
          <w:i/>
          <w:iCs/>
          <w:color w:val="000000"/>
          <w:sz w:val="16"/>
          <w:szCs w:val="16"/>
        </w:rPr>
        <w:t>Oluwatoyin.asojo</w:t>
      </w:r>
      <w:r w:rsidR="00F20A8D" w:rsidRPr="00654B33">
        <w:rPr>
          <w:i/>
          <w:iCs/>
          <w:color w:val="000000"/>
          <w:sz w:val="16"/>
          <w:szCs w:val="16"/>
        </w:rPr>
        <w:t>@</w:t>
      </w:r>
      <w:r w:rsidR="0024687A">
        <w:rPr>
          <w:i/>
          <w:iCs/>
          <w:color w:val="000000"/>
          <w:sz w:val="16"/>
          <w:szCs w:val="16"/>
        </w:rPr>
        <w:t>hamptonu.edu</w:t>
      </w:r>
    </w:p>
    <w:p w14:paraId="16C9313E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30DA1C92" w14:textId="77777777"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6110723C" w14:textId="495140E0" w:rsidR="00A9295F" w:rsidRDefault="0024687A" w:rsidP="0024687A">
      <w:pPr>
        <w:pStyle w:val="MTDisplayEquation"/>
      </w:pPr>
      <w:r w:rsidRPr="0024687A">
        <w:t xml:space="preserve">My objective is to share approaches by which I </w:t>
      </w:r>
      <w:r>
        <w:t>incorporate</w:t>
      </w:r>
      <w:r w:rsidRPr="0024687A">
        <w:t xml:space="preserve"> structural biology</w:t>
      </w:r>
      <w:r>
        <w:t xml:space="preserve"> </w:t>
      </w:r>
      <w:r w:rsidRPr="0024687A">
        <w:t xml:space="preserve">into our biochemistry curriculum at </w:t>
      </w:r>
      <w:r>
        <w:t>Hampton University</w:t>
      </w:r>
      <w:r w:rsidRPr="0024687A">
        <w:t xml:space="preserve">. I will also </w:t>
      </w:r>
      <w:r w:rsidR="00590D6F">
        <w:t>discuss</w:t>
      </w:r>
      <w:r w:rsidRPr="0024687A">
        <w:t xml:space="preserve"> methods to engage K-12 and undergraduate students in crystallographic research and</w:t>
      </w:r>
      <w:r>
        <w:t xml:space="preserve"> </w:t>
      </w:r>
      <w:r w:rsidRPr="0024687A">
        <w:t xml:space="preserve">structural biology (since 2001). I will </w:t>
      </w:r>
      <w:r w:rsidR="00590D6F">
        <w:t>show</w:t>
      </w:r>
      <w:r w:rsidRPr="0024687A">
        <w:t xml:space="preserve"> the successes and failures involved in</w:t>
      </w:r>
      <w:r>
        <w:t xml:space="preserve"> </w:t>
      </w:r>
      <w:r w:rsidRPr="0024687A">
        <w:t>the process of fully integrating these pre-baccalaureate students in crystallography</w:t>
      </w:r>
      <w:r>
        <w:t xml:space="preserve"> </w:t>
      </w:r>
      <w:r w:rsidRPr="0024687A">
        <w:t xml:space="preserve">research. </w:t>
      </w:r>
      <w:r w:rsidR="00590D6F">
        <w:t>O</w:t>
      </w:r>
      <w:r w:rsidRPr="0024687A">
        <w:t xml:space="preserve">ur outreach efforts have included </w:t>
      </w:r>
      <w:r>
        <w:t>socioeconomically underserved students</w:t>
      </w:r>
      <w:r w:rsidRPr="0024687A">
        <w:t xml:space="preserve"> or groups underrepresented in STEM</w:t>
      </w:r>
      <w:r w:rsidR="00590D6F">
        <w:t>. W</w:t>
      </w:r>
      <w:r>
        <w:t xml:space="preserve">e will present </w:t>
      </w:r>
      <w:r w:rsidRPr="0024687A">
        <w:t>strategies for</w:t>
      </w:r>
      <w:r>
        <w:t xml:space="preserve"> </w:t>
      </w:r>
      <w:r w:rsidRPr="0024687A">
        <w:t xml:space="preserve">recruiting and retaining </w:t>
      </w:r>
      <w:r>
        <w:t>STEM students</w:t>
      </w:r>
      <w:r w:rsidRPr="0024687A">
        <w:t xml:space="preserve">. </w:t>
      </w:r>
      <w:r w:rsidR="00590D6F">
        <w:t>We will present the s</w:t>
      </w:r>
      <w:r>
        <w:t>ignificant</w:t>
      </w:r>
      <w:r w:rsidRPr="0024687A">
        <w:t xml:space="preserve"> barriers to our</w:t>
      </w:r>
      <w:r>
        <w:t xml:space="preserve"> research </w:t>
      </w:r>
      <w:r w:rsidRPr="0024687A">
        <w:t>programs</w:t>
      </w:r>
      <w:r>
        <w:t>. We will also discuss</w:t>
      </w:r>
      <w:r w:rsidRPr="0024687A">
        <w:t xml:space="preserve"> potential funding sources</w:t>
      </w:r>
      <w:r>
        <w:t>. Finally</w:t>
      </w:r>
      <w:r w:rsidR="00590D6F">
        <w:t>,</w:t>
      </w:r>
      <w:r>
        <w:t xml:space="preserve"> we will </w:t>
      </w:r>
      <w:r w:rsidR="00590D6F">
        <w:t>present</w:t>
      </w:r>
      <w:r>
        <w:t xml:space="preserve"> how structural </w:t>
      </w:r>
      <w:r w:rsidR="00590D6F">
        <w:t xml:space="preserve">science </w:t>
      </w:r>
      <w:r>
        <w:t>has helped COVID-proof our research and biochemistry teaching approach</w:t>
      </w:r>
      <w:r w:rsidR="00590D6F">
        <w:t xml:space="preserve"> over the past year of remote-learning.</w:t>
      </w:r>
    </w:p>
    <w:p w14:paraId="2E6BF1BA" w14:textId="568DAD5D" w:rsidR="00616E2B" w:rsidRDefault="00616E2B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206516"/>
    <w:rsid w:val="00214CB1"/>
    <w:rsid w:val="0024687A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0D6F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AC552"/>
  <w15:docId w15:val="{90364792-4878-B743-A5F4-7383E11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8C795C-A08B-6043-987B-8C81E57F32CF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D:\Marketing and Outreach\SAIP\Conferences\SAIP2010\Template\SAIP2010_default.dot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Oluwatoyin Asojo</cp:lastModifiedBy>
  <cp:revision>2</cp:revision>
  <cp:lastPrinted>2010-06-23T09:35:00Z</cp:lastPrinted>
  <dcterms:created xsi:type="dcterms:W3CDTF">2021-03-15T19:01:00Z</dcterms:created>
  <dcterms:modified xsi:type="dcterms:W3CDTF">2021-03-15T19:01:00Z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grammarly_documentId">
    <vt:lpwstr>documentId_1220</vt:lpwstr>
  </property>
  <property fmtid="{D5CDD505-2E9C-101B-9397-08002B2CF9AE}" pid="6" name="grammarly_documentContext">
    <vt:lpwstr>{"goals":[],"domain":"general","emotions":[],"dialect":"american"}</vt:lpwstr>
  </property>
</Properties>
</file>