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DEAE7" w14:textId="3AC50B51" w:rsidR="0065340D" w:rsidRPr="00E576F7" w:rsidRDefault="006D7D5F" w:rsidP="00EF28F5">
      <w:pPr>
        <w:autoSpaceDE w:val="0"/>
        <w:autoSpaceDN w:val="0"/>
        <w:adjustRightInd w:val="0"/>
        <w:jc w:val="center"/>
        <w:rPr>
          <w:b/>
          <w:bCs/>
          <w:color w:val="000000"/>
          <w:sz w:val="28"/>
          <w:szCs w:val="28"/>
          <w:lang w:val="en-ZA"/>
        </w:rPr>
      </w:pPr>
      <w:r w:rsidRPr="00E576F7">
        <w:rPr>
          <w:b/>
          <w:bCs/>
          <w:color w:val="000000"/>
          <w:sz w:val="36"/>
          <w:szCs w:val="36"/>
          <w:lang w:val="en-ZA"/>
        </w:rPr>
        <w:fldChar w:fldCharType="begin"/>
      </w:r>
      <w:r w:rsidR="00E267CD" w:rsidRPr="00E576F7">
        <w:rPr>
          <w:b/>
          <w:bCs/>
          <w:color w:val="000000"/>
          <w:sz w:val="36"/>
          <w:szCs w:val="36"/>
          <w:lang w:val="en-ZA"/>
        </w:rPr>
        <w:instrText xml:space="preserve"> MACROBUTTON MTEditEquationSection2 </w:instrText>
      </w:r>
      <w:r w:rsidR="00E267CD" w:rsidRPr="00E576F7">
        <w:rPr>
          <w:rStyle w:val="MTEquationSection"/>
          <w:lang w:val="en-ZA"/>
        </w:rPr>
        <w:instrText>Equation Chapter 1 Section 1</w:instrText>
      </w:r>
      <w:r w:rsidRPr="00E576F7">
        <w:rPr>
          <w:b/>
          <w:bCs/>
          <w:color w:val="000000"/>
          <w:sz w:val="36"/>
          <w:szCs w:val="36"/>
          <w:lang w:val="en-ZA"/>
        </w:rPr>
        <w:fldChar w:fldCharType="begin"/>
      </w:r>
      <w:r w:rsidR="00E267CD" w:rsidRPr="00E576F7">
        <w:rPr>
          <w:b/>
          <w:bCs/>
          <w:color w:val="000000"/>
          <w:sz w:val="36"/>
          <w:szCs w:val="36"/>
          <w:lang w:val="en-ZA"/>
        </w:rPr>
        <w:instrText xml:space="preserve"> SEQ MTEqn \r \h \* MERGEFORMAT </w:instrText>
      </w:r>
      <w:r w:rsidRPr="00E576F7">
        <w:rPr>
          <w:b/>
          <w:bCs/>
          <w:color w:val="000000"/>
          <w:sz w:val="36"/>
          <w:szCs w:val="36"/>
          <w:lang w:val="en-ZA"/>
        </w:rPr>
        <w:fldChar w:fldCharType="end"/>
      </w:r>
      <w:r w:rsidRPr="00E576F7">
        <w:rPr>
          <w:b/>
          <w:bCs/>
          <w:color w:val="000000"/>
          <w:sz w:val="36"/>
          <w:szCs w:val="36"/>
          <w:lang w:val="en-ZA"/>
        </w:rPr>
        <w:fldChar w:fldCharType="begin"/>
      </w:r>
      <w:r w:rsidR="00E267CD" w:rsidRPr="00E576F7">
        <w:rPr>
          <w:b/>
          <w:bCs/>
          <w:color w:val="000000"/>
          <w:sz w:val="36"/>
          <w:szCs w:val="36"/>
          <w:lang w:val="en-ZA"/>
        </w:rPr>
        <w:instrText xml:space="preserve"> SEQ MTSec \r 1 \h \* MERGEFORMAT </w:instrText>
      </w:r>
      <w:r w:rsidRPr="00E576F7">
        <w:rPr>
          <w:b/>
          <w:bCs/>
          <w:color w:val="000000"/>
          <w:sz w:val="36"/>
          <w:szCs w:val="36"/>
          <w:lang w:val="en-ZA"/>
        </w:rPr>
        <w:fldChar w:fldCharType="end"/>
      </w:r>
      <w:r w:rsidRPr="00E576F7">
        <w:rPr>
          <w:b/>
          <w:bCs/>
          <w:color w:val="000000"/>
          <w:sz w:val="36"/>
          <w:szCs w:val="36"/>
          <w:lang w:val="en-ZA"/>
        </w:rPr>
        <w:fldChar w:fldCharType="begin"/>
      </w:r>
      <w:r w:rsidR="00E267CD" w:rsidRPr="00E576F7">
        <w:rPr>
          <w:b/>
          <w:bCs/>
          <w:color w:val="000000"/>
          <w:sz w:val="36"/>
          <w:szCs w:val="36"/>
          <w:lang w:val="en-ZA"/>
        </w:rPr>
        <w:instrText xml:space="preserve"> SEQ MTChap \r 1 \h \* MERGEFORMAT </w:instrText>
      </w:r>
      <w:r w:rsidRPr="00E576F7">
        <w:rPr>
          <w:b/>
          <w:bCs/>
          <w:color w:val="000000"/>
          <w:sz w:val="36"/>
          <w:szCs w:val="36"/>
          <w:lang w:val="en-ZA"/>
        </w:rPr>
        <w:fldChar w:fldCharType="end"/>
      </w:r>
      <w:r w:rsidRPr="00E576F7">
        <w:rPr>
          <w:b/>
          <w:bCs/>
          <w:color w:val="000000"/>
          <w:sz w:val="36"/>
          <w:szCs w:val="36"/>
          <w:lang w:val="en-ZA"/>
        </w:rPr>
        <w:fldChar w:fldCharType="end"/>
      </w:r>
      <w:r w:rsidR="00925394" w:rsidRPr="00925394">
        <w:rPr>
          <w:b/>
          <w:bCs/>
          <w:color w:val="000000"/>
          <w:sz w:val="28"/>
          <w:szCs w:val="28"/>
          <w:lang w:val="en-ZA"/>
        </w:rPr>
        <w:t>Investigating s</w:t>
      </w:r>
      <w:r w:rsidR="006E704D" w:rsidRPr="00925394">
        <w:rPr>
          <w:b/>
          <w:bCs/>
          <w:color w:val="000000"/>
          <w:sz w:val="28"/>
          <w:szCs w:val="28"/>
          <w:lang w:val="en-ZA"/>
        </w:rPr>
        <w:t>ingle-beam CARS for microscopy applications</w:t>
      </w:r>
    </w:p>
    <w:p w14:paraId="5B5982F9" w14:textId="77777777" w:rsidR="00EF28F5" w:rsidRPr="00E576F7" w:rsidRDefault="00EF28F5" w:rsidP="00EF28F5">
      <w:pPr>
        <w:autoSpaceDE w:val="0"/>
        <w:autoSpaceDN w:val="0"/>
        <w:adjustRightInd w:val="0"/>
        <w:jc w:val="center"/>
        <w:rPr>
          <w:b/>
          <w:bCs/>
          <w:color w:val="000000"/>
          <w:sz w:val="20"/>
          <w:szCs w:val="20"/>
          <w:lang w:val="en-ZA"/>
        </w:rPr>
      </w:pPr>
    </w:p>
    <w:p w14:paraId="14026965" w14:textId="7CE8F41D" w:rsidR="00AE349D" w:rsidRPr="00E576F7" w:rsidRDefault="006E704D" w:rsidP="00F20A8D">
      <w:pPr>
        <w:autoSpaceDE w:val="0"/>
        <w:autoSpaceDN w:val="0"/>
        <w:adjustRightInd w:val="0"/>
        <w:jc w:val="center"/>
        <w:rPr>
          <w:b/>
          <w:bCs/>
          <w:color w:val="000000"/>
          <w:sz w:val="20"/>
          <w:szCs w:val="20"/>
          <w:vertAlign w:val="superscript"/>
          <w:lang w:val="en-ZA"/>
        </w:rPr>
      </w:pPr>
      <w:r w:rsidRPr="00E576F7">
        <w:rPr>
          <w:b/>
          <w:bCs/>
          <w:color w:val="000000"/>
          <w:sz w:val="20"/>
          <w:szCs w:val="20"/>
          <w:u w:val="single"/>
          <w:lang w:val="en-ZA"/>
        </w:rPr>
        <w:t>Ruan Viljoen</w:t>
      </w:r>
      <w:r w:rsidR="00601274">
        <w:rPr>
          <w:bCs/>
          <w:color w:val="000000"/>
          <w:sz w:val="20"/>
          <w:szCs w:val="20"/>
          <w:vertAlign w:val="superscript"/>
          <w:lang w:val="en-ZA"/>
        </w:rPr>
        <w:t>1</w:t>
      </w:r>
      <w:r w:rsidR="00A976C6" w:rsidRPr="00E576F7">
        <w:rPr>
          <w:b/>
          <w:bCs/>
          <w:color w:val="000000"/>
          <w:sz w:val="20"/>
          <w:szCs w:val="20"/>
          <w:lang w:val="en-ZA"/>
        </w:rPr>
        <w:t xml:space="preserve">, </w:t>
      </w:r>
      <w:r w:rsidR="00601274">
        <w:rPr>
          <w:b/>
          <w:bCs/>
          <w:color w:val="000000"/>
          <w:sz w:val="20"/>
          <w:szCs w:val="20"/>
          <w:lang w:val="en-ZA"/>
        </w:rPr>
        <w:t>Erich Rohwe</w:t>
      </w:r>
      <w:r w:rsidR="00925394">
        <w:rPr>
          <w:b/>
          <w:bCs/>
          <w:color w:val="000000"/>
          <w:sz w:val="20"/>
          <w:szCs w:val="20"/>
          <w:lang w:val="en-ZA"/>
        </w:rPr>
        <w:t>r</w:t>
      </w:r>
      <w:r w:rsidR="00601274" w:rsidRPr="00601274">
        <w:rPr>
          <w:color w:val="000000"/>
          <w:sz w:val="20"/>
          <w:szCs w:val="20"/>
          <w:vertAlign w:val="superscript"/>
          <w:lang w:val="en-ZA"/>
        </w:rPr>
        <w:t>1</w:t>
      </w:r>
      <w:r w:rsidR="00F20A8D" w:rsidRPr="00E576F7">
        <w:rPr>
          <w:b/>
          <w:bCs/>
          <w:color w:val="000000"/>
          <w:sz w:val="20"/>
          <w:szCs w:val="20"/>
          <w:lang w:val="en-ZA"/>
        </w:rPr>
        <w:t xml:space="preserve"> </w:t>
      </w:r>
      <w:r w:rsidR="00286983">
        <w:rPr>
          <w:b/>
          <w:bCs/>
          <w:color w:val="000000"/>
          <w:sz w:val="20"/>
          <w:szCs w:val="20"/>
          <w:lang w:val="en-ZA"/>
        </w:rPr>
        <w:t>and</w:t>
      </w:r>
      <w:r w:rsidR="00F20A8D" w:rsidRPr="00E576F7">
        <w:rPr>
          <w:b/>
          <w:bCs/>
          <w:color w:val="000000"/>
          <w:sz w:val="20"/>
          <w:szCs w:val="20"/>
          <w:lang w:val="en-ZA"/>
        </w:rPr>
        <w:t xml:space="preserve"> </w:t>
      </w:r>
      <w:r w:rsidR="00286983">
        <w:rPr>
          <w:b/>
          <w:bCs/>
          <w:color w:val="000000"/>
          <w:sz w:val="20"/>
          <w:szCs w:val="20"/>
          <w:lang w:val="en-ZA"/>
        </w:rPr>
        <w:t>Pieter Neethling</w:t>
      </w:r>
      <w:r w:rsidR="00286983" w:rsidRPr="00601274">
        <w:rPr>
          <w:color w:val="000000"/>
          <w:sz w:val="20"/>
          <w:szCs w:val="20"/>
          <w:vertAlign w:val="superscript"/>
          <w:lang w:val="en-ZA"/>
        </w:rPr>
        <w:t>1</w:t>
      </w:r>
    </w:p>
    <w:p w14:paraId="3B92007D" w14:textId="77777777" w:rsidR="00A974FA" w:rsidRPr="00E576F7" w:rsidRDefault="00A974FA" w:rsidP="00160B67">
      <w:pPr>
        <w:autoSpaceDE w:val="0"/>
        <w:autoSpaceDN w:val="0"/>
        <w:adjustRightInd w:val="0"/>
        <w:jc w:val="center"/>
        <w:rPr>
          <w:b/>
          <w:bCs/>
          <w:color w:val="000000"/>
          <w:sz w:val="16"/>
          <w:szCs w:val="16"/>
          <w:lang w:val="en-ZA"/>
        </w:rPr>
      </w:pPr>
    </w:p>
    <w:p w14:paraId="6B29891C" w14:textId="0DE95B4A" w:rsidR="00160B67" w:rsidRPr="00E576F7" w:rsidRDefault="003319B1" w:rsidP="00160B67">
      <w:pPr>
        <w:autoSpaceDE w:val="0"/>
        <w:autoSpaceDN w:val="0"/>
        <w:adjustRightInd w:val="0"/>
        <w:jc w:val="center"/>
        <w:rPr>
          <w:i/>
          <w:iCs/>
          <w:color w:val="000000"/>
          <w:sz w:val="16"/>
          <w:szCs w:val="16"/>
          <w:lang w:val="en-ZA"/>
        </w:rPr>
      </w:pPr>
      <w:r w:rsidRPr="00E576F7">
        <w:rPr>
          <w:b/>
          <w:bCs/>
          <w:color w:val="000000"/>
          <w:sz w:val="16"/>
          <w:szCs w:val="16"/>
          <w:lang w:val="en-ZA"/>
        </w:rPr>
        <w:t xml:space="preserve"> </w:t>
      </w:r>
      <w:r w:rsidR="009D1122" w:rsidRPr="00E576F7">
        <w:rPr>
          <w:bCs/>
          <w:i/>
          <w:color w:val="000000"/>
          <w:sz w:val="16"/>
          <w:szCs w:val="16"/>
          <w:vertAlign w:val="superscript"/>
          <w:lang w:val="en-ZA"/>
        </w:rPr>
        <w:t>1</w:t>
      </w:r>
      <w:r w:rsidR="00E9391D" w:rsidRPr="00E576F7">
        <w:rPr>
          <w:i/>
          <w:iCs/>
          <w:color w:val="000000"/>
          <w:sz w:val="16"/>
          <w:szCs w:val="16"/>
          <w:lang w:val="en-ZA"/>
        </w:rPr>
        <w:t xml:space="preserve"> </w:t>
      </w:r>
      <w:r w:rsidR="00925394" w:rsidRPr="00925394">
        <w:rPr>
          <w:i/>
          <w:iCs/>
          <w:color w:val="000000"/>
          <w:sz w:val="16"/>
          <w:szCs w:val="16"/>
          <w:lang w:val="en-ZA"/>
        </w:rPr>
        <w:t>Laser Research Institute, Stellenbosch University, Stellenbosch, South Africa</w:t>
      </w:r>
    </w:p>
    <w:p w14:paraId="7EDBF9D5" w14:textId="050E8376" w:rsidR="00160B67" w:rsidRPr="00E576F7" w:rsidRDefault="00A974FA" w:rsidP="00160B67">
      <w:pPr>
        <w:autoSpaceDE w:val="0"/>
        <w:autoSpaceDN w:val="0"/>
        <w:adjustRightInd w:val="0"/>
        <w:jc w:val="center"/>
        <w:rPr>
          <w:i/>
          <w:iCs/>
          <w:color w:val="000000"/>
          <w:sz w:val="16"/>
          <w:szCs w:val="16"/>
          <w:lang w:val="en-ZA"/>
        </w:rPr>
      </w:pPr>
      <w:r w:rsidRPr="00E576F7">
        <w:rPr>
          <w:i/>
          <w:iCs/>
          <w:color w:val="000000"/>
          <w:sz w:val="16"/>
          <w:szCs w:val="16"/>
          <w:lang w:val="en-ZA"/>
        </w:rPr>
        <w:t>Corresponding a</w:t>
      </w:r>
      <w:r w:rsidR="00160B67" w:rsidRPr="00E576F7">
        <w:rPr>
          <w:i/>
          <w:iCs/>
          <w:color w:val="000000"/>
          <w:sz w:val="16"/>
          <w:szCs w:val="16"/>
          <w:lang w:val="en-ZA"/>
        </w:rPr>
        <w:t xml:space="preserve">uthor e-mail address: </w:t>
      </w:r>
      <w:r w:rsidR="00601274">
        <w:rPr>
          <w:i/>
          <w:iCs/>
          <w:color w:val="000000"/>
          <w:sz w:val="16"/>
          <w:szCs w:val="16"/>
          <w:lang w:val="en-ZA"/>
        </w:rPr>
        <w:t>pietern@sun.ac.za</w:t>
      </w:r>
    </w:p>
    <w:p w14:paraId="580C6500" w14:textId="77777777" w:rsidR="0065340D" w:rsidRPr="00E576F7" w:rsidRDefault="0065340D" w:rsidP="00160B67">
      <w:pPr>
        <w:autoSpaceDE w:val="0"/>
        <w:autoSpaceDN w:val="0"/>
        <w:adjustRightInd w:val="0"/>
        <w:jc w:val="center"/>
        <w:rPr>
          <w:i/>
          <w:iCs/>
          <w:color w:val="000000"/>
          <w:sz w:val="20"/>
          <w:szCs w:val="20"/>
          <w:lang w:val="en-ZA"/>
        </w:rPr>
      </w:pPr>
    </w:p>
    <w:p w14:paraId="6E8B9E51" w14:textId="7E405D97" w:rsidR="00160B67" w:rsidRPr="00E576F7" w:rsidRDefault="00F20A8D" w:rsidP="00160B67">
      <w:pPr>
        <w:autoSpaceDE w:val="0"/>
        <w:autoSpaceDN w:val="0"/>
        <w:adjustRightInd w:val="0"/>
        <w:rPr>
          <w:b/>
          <w:bCs/>
          <w:color w:val="000000"/>
          <w:sz w:val="20"/>
          <w:szCs w:val="20"/>
          <w:lang w:val="en-ZA"/>
        </w:rPr>
      </w:pPr>
      <w:r w:rsidRPr="00E576F7">
        <w:rPr>
          <w:b/>
          <w:bCs/>
          <w:color w:val="000000"/>
          <w:sz w:val="20"/>
          <w:szCs w:val="20"/>
          <w:lang w:val="en-ZA"/>
        </w:rPr>
        <w:t>1. Introduction</w:t>
      </w:r>
    </w:p>
    <w:p w14:paraId="628DB26B" w14:textId="12943A87" w:rsidR="003736BB" w:rsidRPr="00E576F7" w:rsidRDefault="003736BB" w:rsidP="00DB290A">
      <w:pPr>
        <w:jc w:val="both"/>
        <w:rPr>
          <w:color w:val="000000"/>
          <w:sz w:val="20"/>
          <w:szCs w:val="20"/>
          <w:lang w:val="en-ZA"/>
        </w:rPr>
      </w:pPr>
      <w:r w:rsidRPr="00E576F7">
        <w:rPr>
          <w:color w:val="000000"/>
          <w:sz w:val="20"/>
          <w:szCs w:val="20"/>
          <w:lang w:val="en-ZA"/>
        </w:rPr>
        <w:t>Coherent anti-Stoke</w:t>
      </w:r>
      <w:r w:rsidR="00DF57C0">
        <w:rPr>
          <w:color w:val="000000"/>
          <w:sz w:val="20"/>
          <w:szCs w:val="20"/>
          <w:lang w:val="en-ZA"/>
        </w:rPr>
        <w:t>s</w:t>
      </w:r>
      <w:r w:rsidRPr="00E576F7">
        <w:rPr>
          <w:color w:val="000000"/>
          <w:sz w:val="20"/>
          <w:szCs w:val="20"/>
          <w:lang w:val="en-ZA"/>
        </w:rPr>
        <w:t xml:space="preserve"> Raman Scattering </w:t>
      </w:r>
      <w:r w:rsidR="000575B8" w:rsidRPr="00E576F7">
        <w:rPr>
          <w:color w:val="000000"/>
          <w:sz w:val="20"/>
          <w:szCs w:val="20"/>
          <w:lang w:val="en-ZA"/>
        </w:rPr>
        <w:t xml:space="preserve">(CARS) </w:t>
      </w:r>
      <w:r w:rsidRPr="00E576F7">
        <w:rPr>
          <w:color w:val="000000"/>
          <w:sz w:val="20"/>
          <w:szCs w:val="20"/>
          <w:lang w:val="en-ZA"/>
        </w:rPr>
        <w:t>has been shown to be a useful non-linear optical process for chemical imaging in biological systems</w:t>
      </w:r>
      <w:r w:rsidRPr="00E576F7">
        <w:rPr>
          <w:color w:val="000000"/>
          <w:sz w:val="20"/>
          <w:szCs w:val="20"/>
          <w:lang w:val="en-ZA"/>
        </w:rPr>
        <w:fldChar w:fldCharType="begin" w:fldLock="1"/>
      </w:r>
      <w:r w:rsidR="00601274">
        <w:rPr>
          <w:color w:val="000000"/>
          <w:sz w:val="20"/>
          <w:szCs w:val="20"/>
          <w:lang w:val="en-ZA"/>
        </w:rPr>
        <w:instrText>ADDIN CSL_CITATION {"citationItems":[{"id":"ITEM-1","itemData":{"DOI":"10.1146/annurev.anchem.1.031207.112754","ISSN":"19361327","PMID":"20636101","abstract":"Coherent anti-Stokes Raman scattering (CARS) microscopy is a label-free imaging technique that is capable of real-time, nonperturbative examination of living cells and organisms based on molecular vibrational spectroscopy. Recent advances in detection schemes, understanding of contrast mechanisms, and developments of laser sources have enabled superb sensitivity and high time resolution. Emerging applications, such as metabolite and drug imaging and tumor identification, raise many exciting new possibilities for biology and medicine. Copyright © 2008 by Annual Reviews.","author":[{"dropping-particle":"","family":"Evans","given":"Conor L.","non-dropping-particle":"","parse-names":false,"suffix":""},{"dropping-particle":"","family":"Xie","given":"X. Sunney","non-dropping-particle":"","parse-names":false,"suffix":""}],"container-title":"Annual Review of Analytical Chemistry","id":"ITEM-1","issue":"1","issued":{"date-parts":[["2008"]]},"page":"883-909","title":"Coherent anti-Stokes Raman scattering microscopy: Chemical imaging for biology and medicine","type":"article-journal","volume":"1"},"uris":["http://www.mendeley.com/documents/?uuid=46cfdad7-8b8c-4824-a848-dc7cd331f1c2"]}],"mendeley":{"formattedCitation":" [1]","plainTextFormattedCitation":" [1]","previouslyFormattedCitation":"&lt;sup&gt;1&lt;/sup&gt;"},"properties":{"noteIndex":0},"schema":"https://github.com/citation-style-language/schema/raw/master/csl-citation.json"}</w:instrText>
      </w:r>
      <w:r w:rsidRPr="00E576F7">
        <w:rPr>
          <w:color w:val="000000"/>
          <w:sz w:val="20"/>
          <w:szCs w:val="20"/>
          <w:lang w:val="en-ZA"/>
        </w:rPr>
        <w:fldChar w:fldCharType="separate"/>
      </w:r>
      <w:r w:rsidR="00601274" w:rsidRPr="00601274">
        <w:rPr>
          <w:noProof/>
          <w:color w:val="000000"/>
          <w:sz w:val="20"/>
          <w:szCs w:val="20"/>
          <w:lang w:val="en-ZA"/>
        </w:rPr>
        <w:t> [1]</w:t>
      </w:r>
      <w:r w:rsidRPr="00E576F7">
        <w:rPr>
          <w:color w:val="000000"/>
          <w:sz w:val="20"/>
          <w:szCs w:val="20"/>
          <w:lang w:val="en-ZA"/>
        </w:rPr>
        <w:fldChar w:fldCharType="end"/>
      </w:r>
      <w:r w:rsidRPr="00E576F7">
        <w:rPr>
          <w:color w:val="000000"/>
          <w:sz w:val="20"/>
          <w:szCs w:val="20"/>
          <w:lang w:val="en-ZA"/>
        </w:rPr>
        <w:t>.</w:t>
      </w:r>
      <w:r w:rsidR="000575B8" w:rsidRPr="00E576F7">
        <w:rPr>
          <w:color w:val="000000"/>
          <w:sz w:val="20"/>
          <w:szCs w:val="20"/>
          <w:lang w:val="en-ZA"/>
        </w:rPr>
        <w:t xml:space="preserve"> CARS allows for chemical</w:t>
      </w:r>
      <w:r w:rsidR="00286983">
        <w:rPr>
          <w:color w:val="000000"/>
          <w:sz w:val="20"/>
          <w:szCs w:val="20"/>
          <w:lang w:val="en-ZA"/>
        </w:rPr>
        <w:t>ly</w:t>
      </w:r>
      <w:r w:rsidR="000575B8" w:rsidRPr="00E576F7">
        <w:rPr>
          <w:color w:val="000000"/>
          <w:sz w:val="20"/>
          <w:szCs w:val="20"/>
          <w:lang w:val="en-ZA"/>
        </w:rPr>
        <w:t xml:space="preserve"> specific imaging where chosen molecular vibrations are stimulated to emit light which can then be measured. A typical CARS setup </w:t>
      </w:r>
      <w:r w:rsidR="00E14EA0">
        <w:rPr>
          <w:color w:val="000000"/>
          <w:sz w:val="20"/>
          <w:szCs w:val="20"/>
          <w:lang w:val="en-ZA"/>
        </w:rPr>
        <w:t>uses</w:t>
      </w:r>
      <w:r w:rsidR="000575B8" w:rsidRPr="00E576F7">
        <w:rPr>
          <w:color w:val="000000"/>
          <w:sz w:val="20"/>
          <w:szCs w:val="20"/>
          <w:lang w:val="en-ZA"/>
        </w:rPr>
        <w:t xml:space="preserve"> expensive lasers</w:t>
      </w:r>
      <w:r w:rsidR="00E02608" w:rsidRPr="00E576F7">
        <w:rPr>
          <w:color w:val="000000"/>
          <w:sz w:val="20"/>
          <w:szCs w:val="20"/>
          <w:lang w:val="en-ZA"/>
        </w:rPr>
        <w:t>, with a complex experimental geometry,</w:t>
      </w:r>
      <w:r w:rsidR="000575B8" w:rsidRPr="00E576F7">
        <w:rPr>
          <w:color w:val="000000"/>
          <w:sz w:val="20"/>
          <w:szCs w:val="20"/>
          <w:lang w:val="en-ZA"/>
        </w:rPr>
        <w:t xml:space="preserve"> to drive the four-wave mixing process</w:t>
      </w:r>
      <w:r w:rsidR="00DF57C0">
        <w:rPr>
          <w:color w:val="000000"/>
          <w:sz w:val="20"/>
          <w:szCs w:val="20"/>
          <w:lang w:val="en-ZA"/>
        </w:rPr>
        <w:t xml:space="preserve"> efficiently</w:t>
      </w:r>
      <w:r w:rsidR="008264D0" w:rsidRPr="00E576F7">
        <w:rPr>
          <w:color w:val="000000"/>
          <w:sz w:val="20"/>
          <w:szCs w:val="20"/>
          <w:lang w:val="en-ZA"/>
        </w:rPr>
        <w:t>.</w:t>
      </w:r>
      <w:r w:rsidR="000575B8" w:rsidRPr="00E576F7">
        <w:rPr>
          <w:color w:val="000000"/>
          <w:sz w:val="20"/>
          <w:szCs w:val="20"/>
          <w:lang w:val="en-ZA"/>
        </w:rPr>
        <w:t xml:space="preserve"> </w:t>
      </w:r>
      <w:r w:rsidR="008264D0" w:rsidRPr="00E576F7">
        <w:rPr>
          <w:color w:val="000000"/>
          <w:sz w:val="20"/>
          <w:szCs w:val="20"/>
          <w:lang w:val="en-ZA"/>
        </w:rPr>
        <w:t>This</w:t>
      </w:r>
      <w:r w:rsidR="000575B8" w:rsidRPr="00E576F7">
        <w:rPr>
          <w:color w:val="000000"/>
          <w:sz w:val="20"/>
          <w:szCs w:val="20"/>
          <w:lang w:val="en-ZA"/>
        </w:rPr>
        <w:t xml:space="preserve"> </w:t>
      </w:r>
      <w:r w:rsidR="00286983">
        <w:rPr>
          <w:color w:val="000000"/>
          <w:sz w:val="20"/>
          <w:szCs w:val="20"/>
          <w:lang w:val="en-ZA"/>
        </w:rPr>
        <w:t>is</w:t>
      </w:r>
      <w:r w:rsidR="000575B8" w:rsidRPr="00E576F7">
        <w:rPr>
          <w:color w:val="000000"/>
          <w:sz w:val="20"/>
          <w:szCs w:val="20"/>
          <w:lang w:val="en-ZA"/>
        </w:rPr>
        <w:t xml:space="preserve"> prohibitive in adapting CARS as a non-linear microscopy of choice.</w:t>
      </w:r>
      <w:r w:rsidR="00E02608" w:rsidRPr="00E576F7">
        <w:rPr>
          <w:color w:val="000000"/>
          <w:sz w:val="20"/>
          <w:szCs w:val="20"/>
          <w:lang w:val="en-ZA"/>
        </w:rPr>
        <w:t xml:space="preserve"> </w:t>
      </w:r>
      <w:r w:rsidR="006557A0" w:rsidRPr="00E576F7">
        <w:rPr>
          <w:color w:val="000000"/>
          <w:sz w:val="20"/>
          <w:szCs w:val="20"/>
          <w:lang w:val="en-ZA"/>
        </w:rPr>
        <w:t xml:space="preserve">The setup can however be reduced in complexity and cost by retrofitting a femtosecond </w:t>
      </w:r>
      <w:r w:rsidR="00DF57C0">
        <w:rPr>
          <w:color w:val="000000"/>
          <w:sz w:val="20"/>
          <w:szCs w:val="20"/>
          <w:lang w:val="en-ZA"/>
        </w:rPr>
        <w:t>oscillator</w:t>
      </w:r>
      <w:r w:rsidR="00DF57C0" w:rsidRPr="00E576F7">
        <w:rPr>
          <w:color w:val="000000"/>
          <w:sz w:val="20"/>
          <w:szCs w:val="20"/>
          <w:lang w:val="en-ZA"/>
        </w:rPr>
        <w:t xml:space="preserve"> </w:t>
      </w:r>
      <w:r w:rsidR="006557A0" w:rsidRPr="00E576F7">
        <w:rPr>
          <w:color w:val="000000"/>
          <w:sz w:val="20"/>
          <w:szCs w:val="20"/>
          <w:lang w:val="en-ZA"/>
        </w:rPr>
        <w:t>for single-beam CARS (SB-CARS)</w:t>
      </w:r>
      <w:r w:rsidR="00DF57C0">
        <w:rPr>
          <w:color w:val="000000"/>
          <w:sz w:val="20"/>
          <w:szCs w:val="20"/>
          <w:lang w:val="en-ZA"/>
        </w:rPr>
        <w:t xml:space="preserve"> using </w:t>
      </w:r>
      <w:r w:rsidR="00B77F91">
        <w:rPr>
          <w:color w:val="000000"/>
          <w:sz w:val="20"/>
          <w:szCs w:val="20"/>
          <w:lang w:val="en-ZA"/>
        </w:rPr>
        <w:t xml:space="preserve">an </w:t>
      </w:r>
      <w:r w:rsidR="00DF57C0">
        <w:rPr>
          <w:color w:val="000000"/>
          <w:sz w:val="20"/>
          <w:szCs w:val="20"/>
          <w:lang w:val="en-ZA"/>
        </w:rPr>
        <w:t xml:space="preserve">appropriate PCF and </w:t>
      </w:r>
      <w:r w:rsidR="00B77F91">
        <w:rPr>
          <w:color w:val="000000"/>
          <w:sz w:val="20"/>
          <w:szCs w:val="20"/>
          <w:lang w:val="en-ZA"/>
        </w:rPr>
        <w:t xml:space="preserve">implementing the </w:t>
      </w:r>
      <w:r w:rsidR="00DF57C0">
        <w:rPr>
          <w:color w:val="000000"/>
          <w:sz w:val="20"/>
          <w:szCs w:val="20"/>
          <w:lang w:val="en-ZA"/>
        </w:rPr>
        <w:t>pulse characterisation and compression technique i</w:t>
      </w:r>
      <w:r w:rsidR="00DF57C0" w:rsidRPr="00601274">
        <w:rPr>
          <w:color w:val="000000"/>
          <w:sz w:val="20"/>
          <w:szCs w:val="20"/>
          <w:vertAlign w:val="superscript"/>
          <w:lang w:val="en-ZA"/>
        </w:rPr>
        <w:t>2</w:t>
      </w:r>
      <w:r w:rsidR="00DF57C0">
        <w:rPr>
          <w:color w:val="000000"/>
          <w:sz w:val="20"/>
          <w:szCs w:val="20"/>
          <w:lang w:val="en-ZA"/>
        </w:rPr>
        <w:t>PIE</w:t>
      </w:r>
      <w:r w:rsidR="00286983">
        <w:rPr>
          <w:color w:val="000000"/>
          <w:sz w:val="20"/>
          <w:szCs w:val="20"/>
          <w:lang w:val="en-ZA"/>
        </w:rPr>
        <w:t>,</w:t>
      </w:r>
      <w:r w:rsidR="00DF57C0">
        <w:rPr>
          <w:color w:val="000000"/>
          <w:sz w:val="20"/>
          <w:szCs w:val="20"/>
          <w:lang w:val="en-ZA"/>
        </w:rPr>
        <w:t xml:space="preserve"> which was developed by our group</w:t>
      </w:r>
      <w:r w:rsidR="00925394">
        <w:rPr>
          <w:color w:val="000000"/>
          <w:sz w:val="20"/>
          <w:szCs w:val="20"/>
          <w:lang w:val="en-ZA"/>
        </w:rPr>
        <w:fldChar w:fldCharType="begin" w:fldLock="1"/>
      </w:r>
      <w:r w:rsidR="00925394">
        <w:rPr>
          <w:color w:val="000000"/>
          <w:sz w:val="20"/>
          <w:szCs w:val="20"/>
          <w:lang w:val="en-ZA"/>
        </w:rPr>
        <w:instrText>ADDIN CSL_CITATION {"citationItems":[{"id":"ITEM-1","itemData":{"DOI":"10.1364/OL.45.000300","ISSN":"0146-9592","abstract":"We extend the time-domain ptychographic iterative engine to generalized spectral phase-only transfer functions. The modified algorithm, i$^2$PIE, is described and its robustness is demonstrated by different numeric simulations. The concept is experimentally verified by reconstruction of a complex supercontinuum pulse from an all normal dispersion fiber.","author":[{"dropping-particle":"","family":"Spangenberg","given":"Dirk-Mathys","non-dropping-particle":"","parse-names":false,"suffix":""},{"dropping-particle":"","family":"Rohwer","given":"Erich","non-dropping-particle":"","parse-names":false,"suffix":""},{"dropping-particle":"","family":"Brügmann","given":"Michael","non-dropping-particle":"","parse-names":false,"suffix":""},{"dropping-particle":"","family":"Feurer","given":"Thomas","non-dropping-particle":"","parse-names":false,"suffix":""}],"container-title":"Optics Letters","id":"ITEM-1","issue":"2","issued":{"date-parts":[["2020","1","15"]]},"page":"300","title":"Extending time-domain ptychography to generalized phase-only transfer functions","type":"article-journal","volume":"45"},"uris":["http://www.mendeley.com/documents/?uuid=84b24fc8-2200-4dfb-8dd8-26039a296700"]}],"mendeley":{"formattedCitation":" [2]","plainTextFormattedCitation":" [2]","previouslyFormattedCitation":"&lt;sup&gt;2&lt;/sup&gt;"},"properties":{"noteIndex":0},"schema":"https://github.com/citation-style-language/schema/raw/master/csl-citation.json"}</w:instrText>
      </w:r>
      <w:r w:rsidR="00925394">
        <w:rPr>
          <w:color w:val="000000"/>
          <w:sz w:val="20"/>
          <w:szCs w:val="20"/>
          <w:lang w:val="en-ZA"/>
        </w:rPr>
        <w:fldChar w:fldCharType="separate"/>
      </w:r>
      <w:r w:rsidR="00925394" w:rsidRPr="00601274">
        <w:rPr>
          <w:noProof/>
          <w:color w:val="000000"/>
          <w:sz w:val="20"/>
          <w:szCs w:val="20"/>
          <w:lang w:val="en-ZA"/>
        </w:rPr>
        <w:t> [2]</w:t>
      </w:r>
      <w:r w:rsidR="00925394">
        <w:rPr>
          <w:color w:val="000000"/>
          <w:sz w:val="20"/>
          <w:szCs w:val="20"/>
          <w:lang w:val="en-ZA"/>
        </w:rPr>
        <w:fldChar w:fldCharType="end"/>
      </w:r>
      <w:r w:rsidR="006557A0" w:rsidRPr="00E576F7">
        <w:rPr>
          <w:color w:val="000000"/>
          <w:sz w:val="20"/>
          <w:szCs w:val="20"/>
          <w:lang w:val="en-ZA"/>
        </w:rPr>
        <w:t>.</w:t>
      </w:r>
    </w:p>
    <w:p w14:paraId="0C44181E" w14:textId="77777777" w:rsidR="003736BB" w:rsidRPr="00E576F7" w:rsidRDefault="003736BB" w:rsidP="00DB290A">
      <w:pPr>
        <w:jc w:val="both"/>
        <w:rPr>
          <w:color w:val="000000"/>
          <w:sz w:val="20"/>
          <w:szCs w:val="20"/>
          <w:lang w:val="en-ZA"/>
        </w:rPr>
      </w:pPr>
    </w:p>
    <w:p w14:paraId="37684C7F" w14:textId="72C8AAE3" w:rsidR="00D946F6" w:rsidRDefault="008264D0" w:rsidP="003035C2">
      <w:pPr>
        <w:autoSpaceDE w:val="0"/>
        <w:autoSpaceDN w:val="0"/>
        <w:adjustRightInd w:val="0"/>
        <w:jc w:val="both"/>
        <w:rPr>
          <w:color w:val="000000"/>
          <w:sz w:val="20"/>
          <w:szCs w:val="20"/>
          <w:lang w:val="en-ZA"/>
        </w:rPr>
      </w:pPr>
      <w:r w:rsidRPr="00E576F7">
        <w:rPr>
          <w:color w:val="000000"/>
          <w:sz w:val="20"/>
          <w:szCs w:val="20"/>
          <w:lang w:val="en-ZA"/>
        </w:rPr>
        <w:t>A</w:t>
      </w:r>
      <w:r w:rsidR="003035C2" w:rsidRPr="00E576F7">
        <w:rPr>
          <w:color w:val="000000"/>
          <w:sz w:val="20"/>
          <w:szCs w:val="20"/>
          <w:lang w:val="en-ZA"/>
        </w:rPr>
        <w:t>n</w:t>
      </w:r>
      <w:r w:rsidRPr="00E576F7">
        <w:rPr>
          <w:color w:val="000000"/>
          <w:sz w:val="20"/>
          <w:szCs w:val="20"/>
          <w:lang w:val="en-ZA"/>
        </w:rPr>
        <w:t xml:space="preserve"> 80 MHz fs-laser oscillator was used to pump a polarization-maintaining all-normal dispersion photonic crystal </w:t>
      </w:r>
      <w:proofErr w:type="spellStart"/>
      <w:r w:rsidRPr="00E576F7">
        <w:rPr>
          <w:color w:val="000000"/>
          <w:sz w:val="20"/>
          <w:szCs w:val="20"/>
          <w:lang w:val="en-ZA"/>
        </w:rPr>
        <w:t>fiber</w:t>
      </w:r>
      <w:proofErr w:type="spellEnd"/>
      <w:r w:rsidRPr="00E576F7">
        <w:rPr>
          <w:color w:val="000000"/>
          <w:sz w:val="20"/>
          <w:szCs w:val="20"/>
          <w:lang w:val="en-ZA"/>
        </w:rPr>
        <w:t xml:space="preserve"> (PM-</w:t>
      </w:r>
      <w:proofErr w:type="spellStart"/>
      <w:r w:rsidRPr="00E576F7">
        <w:rPr>
          <w:color w:val="000000"/>
          <w:sz w:val="20"/>
          <w:szCs w:val="20"/>
          <w:lang w:val="en-ZA"/>
        </w:rPr>
        <w:t>ANDi</w:t>
      </w:r>
      <w:proofErr w:type="spellEnd"/>
      <w:r w:rsidRPr="00E576F7">
        <w:rPr>
          <w:color w:val="000000"/>
          <w:sz w:val="20"/>
          <w:szCs w:val="20"/>
          <w:lang w:val="en-ZA"/>
        </w:rPr>
        <w:t xml:space="preserve">-PCF) to produce broadband supercontinuum pulses. Broadband pulses </w:t>
      </w:r>
      <w:r w:rsidR="00E14EA0">
        <w:rPr>
          <w:color w:val="000000"/>
          <w:sz w:val="20"/>
          <w:szCs w:val="20"/>
          <w:lang w:val="en-ZA"/>
        </w:rPr>
        <w:t>enable</w:t>
      </w:r>
      <w:r w:rsidRPr="00E576F7">
        <w:rPr>
          <w:color w:val="000000"/>
          <w:sz w:val="20"/>
          <w:szCs w:val="20"/>
          <w:lang w:val="en-ZA"/>
        </w:rPr>
        <w:t xml:space="preserve"> simultaneous probing of a broad range of vibrational frequencies</w:t>
      </w:r>
      <w:r w:rsidR="00E14EA0">
        <w:rPr>
          <w:color w:val="000000"/>
          <w:sz w:val="20"/>
          <w:szCs w:val="20"/>
          <w:lang w:val="en-ZA"/>
        </w:rPr>
        <w:t>,</w:t>
      </w:r>
      <w:r w:rsidRPr="00E576F7">
        <w:rPr>
          <w:color w:val="000000"/>
          <w:sz w:val="20"/>
          <w:szCs w:val="20"/>
          <w:lang w:val="en-ZA"/>
        </w:rPr>
        <w:t xml:space="preserve"> </w:t>
      </w:r>
      <w:r w:rsidR="003035C2" w:rsidRPr="00E576F7">
        <w:rPr>
          <w:color w:val="000000"/>
          <w:sz w:val="20"/>
          <w:szCs w:val="20"/>
          <w:lang w:val="en-ZA"/>
        </w:rPr>
        <w:t>eliminating</w:t>
      </w:r>
      <w:r w:rsidRPr="00E576F7">
        <w:rPr>
          <w:color w:val="000000"/>
          <w:sz w:val="20"/>
          <w:szCs w:val="20"/>
          <w:lang w:val="en-ZA"/>
        </w:rPr>
        <w:t xml:space="preserve"> the need of multiple laser</w:t>
      </w:r>
      <w:r w:rsidR="003035C2" w:rsidRPr="00E576F7">
        <w:rPr>
          <w:color w:val="000000"/>
          <w:sz w:val="20"/>
          <w:szCs w:val="20"/>
          <w:lang w:val="en-ZA"/>
        </w:rPr>
        <w:t>s.</w:t>
      </w:r>
      <w:r w:rsidR="00890434" w:rsidRPr="00E576F7">
        <w:rPr>
          <w:color w:val="000000"/>
          <w:sz w:val="20"/>
          <w:szCs w:val="20"/>
          <w:lang w:val="en-ZA"/>
        </w:rPr>
        <w:t xml:space="preserve"> </w:t>
      </w:r>
      <w:r w:rsidR="00B77F91">
        <w:rPr>
          <w:color w:val="000000"/>
          <w:sz w:val="20"/>
          <w:szCs w:val="20"/>
          <w:lang w:val="en-ZA"/>
        </w:rPr>
        <w:t xml:space="preserve">The </w:t>
      </w:r>
      <w:r w:rsidR="00890434" w:rsidRPr="00E576F7">
        <w:rPr>
          <w:color w:val="000000"/>
          <w:sz w:val="20"/>
          <w:szCs w:val="20"/>
          <w:lang w:val="en-ZA"/>
        </w:rPr>
        <w:t xml:space="preserve">PCF </w:t>
      </w:r>
      <w:r w:rsidR="00B77F91" w:rsidRPr="00E576F7">
        <w:rPr>
          <w:color w:val="000000"/>
          <w:sz w:val="20"/>
          <w:szCs w:val="20"/>
          <w:lang w:val="en-ZA"/>
        </w:rPr>
        <w:t>produce</w:t>
      </w:r>
      <w:r w:rsidR="00B77F91">
        <w:rPr>
          <w:color w:val="000000"/>
          <w:sz w:val="20"/>
          <w:szCs w:val="20"/>
          <w:lang w:val="en-ZA"/>
        </w:rPr>
        <w:t>s</w:t>
      </w:r>
      <w:r w:rsidR="00B77F91" w:rsidRPr="00E576F7">
        <w:rPr>
          <w:color w:val="000000"/>
          <w:sz w:val="20"/>
          <w:szCs w:val="20"/>
          <w:lang w:val="en-ZA"/>
        </w:rPr>
        <w:t xml:space="preserve"> </w:t>
      </w:r>
      <w:r w:rsidR="00DF57C0">
        <w:rPr>
          <w:color w:val="000000"/>
          <w:sz w:val="20"/>
          <w:szCs w:val="20"/>
          <w:lang w:val="en-ZA"/>
        </w:rPr>
        <w:t xml:space="preserve">stable </w:t>
      </w:r>
      <w:r w:rsidR="00890434" w:rsidRPr="00E576F7">
        <w:rPr>
          <w:color w:val="000000"/>
          <w:sz w:val="20"/>
          <w:szCs w:val="20"/>
          <w:lang w:val="en-ZA"/>
        </w:rPr>
        <w:t xml:space="preserve">supercontinuum pulses </w:t>
      </w:r>
      <w:r w:rsidR="00DF57C0">
        <w:rPr>
          <w:color w:val="000000"/>
          <w:sz w:val="20"/>
          <w:szCs w:val="20"/>
          <w:lang w:val="en-ZA"/>
        </w:rPr>
        <w:t xml:space="preserve">which </w:t>
      </w:r>
      <w:r w:rsidR="00890434" w:rsidRPr="00E576F7">
        <w:rPr>
          <w:color w:val="000000"/>
          <w:sz w:val="20"/>
          <w:szCs w:val="20"/>
          <w:lang w:val="en-ZA"/>
        </w:rPr>
        <w:t xml:space="preserve">are </w:t>
      </w:r>
      <w:r w:rsidR="00B77F91">
        <w:rPr>
          <w:color w:val="000000"/>
          <w:sz w:val="20"/>
          <w:szCs w:val="20"/>
          <w:lang w:val="en-ZA"/>
        </w:rPr>
        <w:t>stretched</w:t>
      </w:r>
      <w:r w:rsidR="00B77F91" w:rsidRPr="00E576F7">
        <w:rPr>
          <w:color w:val="000000"/>
          <w:sz w:val="20"/>
          <w:szCs w:val="20"/>
          <w:lang w:val="en-ZA"/>
        </w:rPr>
        <w:t xml:space="preserve"> </w:t>
      </w:r>
      <w:r w:rsidR="00890434" w:rsidRPr="00E576F7">
        <w:rPr>
          <w:color w:val="000000"/>
          <w:sz w:val="20"/>
          <w:szCs w:val="20"/>
          <w:lang w:val="en-ZA"/>
        </w:rPr>
        <w:t>in time</w:t>
      </w:r>
      <w:r w:rsidR="00DF57C0">
        <w:rPr>
          <w:color w:val="000000"/>
          <w:sz w:val="20"/>
          <w:szCs w:val="20"/>
          <w:lang w:val="en-ZA"/>
        </w:rPr>
        <w:t xml:space="preserve">, due to dispersion </w:t>
      </w:r>
      <w:r w:rsidR="00B77F91">
        <w:rPr>
          <w:color w:val="000000"/>
          <w:sz w:val="20"/>
          <w:szCs w:val="20"/>
          <w:lang w:val="en-ZA"/>
        </w:rPr>
        <w:t>in the</w:t>
      </w:r>
      <w:r w:rsidR="00DF57C0">
        <w:rPr>
          <w:color w:val="000000"/>
          <w:sz w:val="20"/>
          <w:szCs w:val="20"/>
          <w:lang w:val="en-ZA"/>
        </w:rPr>
        <w:t xml:space="preserve"> PCF,</w:t>
      </w:r>
      <w:r w:rsidR="00890434" w:rsidRPr="00E576F7">
        <w:rPr>
          <w:color w:val="000000"/>
          <w:sz w:val="20"/>
          <w:szCs w:val="20"/>
          <w:lang w:val="en-ZA"/>
        </w:rPr>
        <w:t xml:space="preserve"> which need to be compressed </w:t>
      </w:r>
      <w:r w:rsidR="00DF57C0">
        <w:rPr>
          <w:color w:val="000000"/>
          <w:sz w:val="20"/>
          <w:szCs w:val="20"/>
          <w:lang w:val="en-ZA"/>
        </w:rPr>
        <w:t xml:space="preserve">at the sample plane, </w:t>
      </w:r>
      <w:r w:rsidR="00890434" w:rsidRPr="00E576F7">
        <w:rPr>
          <w:color w:val="000000"/>
          <w:sz w:val="20"/>
          <w:szCs w:val="20"/>
          <w:lang w:val="en-ZA"/>
        </w:rPr>
        <w:t>for eff</w:t>
      </w:r>
      <w:r w:rsidR="00DF57C0">
        <w:rPr>
          <w:color w:val="000000"/>
          <w:sz w:val="20"/>
          <w:szCs w:val="20"/>
          <w:lang w:val="en-ZA"/>
        </w:rPr>
        <w:t>ective</w:t>
      </w:r>
      <w:r w:rsidR="00890434" w:rsidRPr="00E576F7">
        <w:rPr>
          <w:color w:val="000000"/>
          <w:sz w:val="20"/>
          <w:szCs w:val="20"/>
          <w:lang w:val="en-ZA"/>
        </w:rPr>
        <w:t xml:space="preserve"> use during the CARS process. A spatial light modulator (SLM) in a 4f-shaper geometry can be used to characterize and compress the pulses by utili</w:t>
      </w:r>
      <w:r w:rsidR="00E576F7">
        <w:rPr>
          <w:color w:val="000000"/>
          <w:sz w:val="20"/>
          <w:szCs w:val="20"/>
          <w:lang w:val="en-ZA"/>
        </w:rPr>
        <w:t>s</w:t>
      </w:r>
      <w:r w:rsidR="00890434" w:rsidRPr="00E576F7">
        <w:rPr>
          <w:color w:val="000000"/>
          <w:sz w:val="20"/>
          <w:szCs w:val="20"/>
          <w:lang w:val="en-ZA"/>
        </w:rPr>
        <w:t>ing a temporal</w:t>
      </w:r>
      <w:r w:rsidR="003035C2" w:rsidRPr="00E576F7">
        <w:rPr>
          <w:color w:val="000000"/>
          <w:sz w:val="20"/>
          <w:szCs w:val="20"/>
          <w:lang w:val="en-ZA"/>
        </w:rPr>
        <w:t xml:space="preserve"> </w:t>
      </w:r>
      <w:r w:rsidR="00E576F7">
        <w:rPr>
          <w:color w:val="000000"/>
          <w:sz w:val="20"/>
          <w:szCs w:val="20"/>
          <w:lang w:val="en-ZA"/>
        </w:rPr>
        <w:t>ptychographic reconstruction algorithm, i</w:t>
      </w:r>
      <w:r w:rsidR="00E576F7">
        <w:rPr>
          <w:color w:val="000000"/>
          <w:sz w:val="20"/>
          <w:szCs w:val="20"/>
          <w:vertAlign w:val="superscript"/>
          <w:lang w:val="en-ZA"/>
        </w:rPr>
        <w:t>2</w:t>
      </w:r>
      <w:r w:rsidR="00E576F7">
        <w:rPr>
          <w:color w:val="000000"/>
          <w:sz w:val="20"/>
          <w:szCs w:val="20"/>
          <w:lang w:val="en-ZA"/>
        </w:rPr>
        <w:t xml:space="preserve">PIE. Supercontinuum pulses, in the NIR, delivered to the sample plan </w:t>
      </w:r>
      <w:r w:rsidR="00601274">
        <w:rPr>
          <w:color w:val="000000"/>
          <w:sz w:val="20"/>
          <w:szCs w:val="20"/>
          <w:lang w:val="en-ZA"/>
        </w:rPr>
        <w:t xml:space="preserve">have </w:t>
      </w:r>
      <w:r w:rsidR="00B77F91">
        <w:rPr>
          <w:color w:val="000000"/>
          <w:sz w:val="20"/>
          <w:szCs w:val="20"/>
          <w:lang w:val="en-ZA"/>
        </w:rPr>
        <w:t>low pulse energy</w:t>
      </w:r>
      <w:r w:rsidR="00E576F7">
        <w:rPr>
          <w:color w:val="000000"/>
          <w:sz w:val="20"/>
          <w:szCs w:val="20"/>
          <w:lang w:val="en-ZA"/>
        </w:rPr>
        <w:t xml:space="preserve"> (</w:t>
      </w:r>
      <w:r w:rsidR="00475549">
        <w:rPr>
          <w:color w:val="000000"/>
          <w:sz w:val="20"/>
          <w:szCs w:val="20"/>
          <w:lang w:val="en-ZA"/>
        </w:rPr>
        <w:t>0.69</w:t>
      </w:r>
      <w:r w:rsidR="00E576F7">
        <w:rPr>
          <w:color w:val="000000"/>
          <w:sz w:val="20"/>
          <w:szCs w:val="20"/>
          <w:lang w:val="en-ZA"/>
        </w:rPr>
        <w:t xml:space="preserve"> </w:t>
      </w:r>
      <w:proofErr w:type="spellStart"/>
      <w:r w:rsidR="00E576F7">
        <w:rPr>
          <w:color w:val="000000"/>
          <w:sz w:val="20"/>
          <w:szCs w:val="20"/>
          <w:lang w:val="en-ZA"/>
        </w:rPr>
        <w:t>nJ</w:t>
      </w:r>
      <w:proofErr w:type="spellEnd"/>
      <w:r w:rsidR="00B77F91">
        <w:rPr>
          <w:color w:val="000000"/>
          <w:sz w:val="20"/>
          <w:szCs w:val="20"/>
          <w:lang w:val="en-ZA"/>
        </w:rPr>
        <w:t xml:space="preserve"> per pulse</w:t>
      </w:r>
      <w:r w:rsidR="00E576F7">
        <w:rPr>
          <w:color w:val="000000"/>
          <w:sz w:val="20"/>
          <w:szCs w:val="20"/>
          <w:lang w:val="en-ZA"/>
        </w:rPr>
        <w:t>) which allow for non-invasive probing of biological samples.</w:t>
      </w:r>
    </w:p>
    <w:p w14:paraId="5580C6CC" w14:textId="485759CC" w:rsidR="002E0744" w:rsidRDefault="002E0744" w:rsidP="003035C2">
      <w:pPr>
        <w:autoSpaceDE w:val="0"/>
        <w:autoSpaceDN w:val="0"/>
        <w:adjustRightInd w:val="0"/>
        <w:jc w:val="both"/>
        <w:rPr>
          <w:color w:val="000000"/>
          <w:sz w:val="20"/>
          <w:szCs w:val="20"/>
          <w:lang w:val="en-ZA"/>
        </w:rPr>
      </w:pPr>
    </w:p>
    <w:p w14:paraId="5A1CD135" w14:textId="0B754594" w:rsidR="002E0744" w:rsidRPr="00E576F7" w:rsidRDefault="002E0744" w:rsidP="003035C2">
      <w:pPr>
        <w:autoSpaceDE w:val="0"/>
        <w:autoSpaceDN w:val="0"/>
        <w:adjustRightInd w:val="0"/>
        <w:jc w:val="both"/>
        <w:rPr>
          <w:color w:val="000000"/>
          <w:sz w:val="20"/>
          <w:szCs w:val="20"/>
          <w:lang w:val="en-ZA"/>
        </w:rPr>
      </w:pPr>
      <w:r>
        <w:rPr>
          <w:color w:val="000000"/>
          <w:sz w:val="20"/>
          <w:szCs w:val="20"/>
          <w:lang w:val="en-ZA"/>
        </w:rPr>
        <w:t>An initial spectroscopic study was performed to establish a feasible SB-CARS strategy capable of targeting chosen Raman vibrations with an adequate signal-to-background for microscopy applications.</w:t>
      </w:r>
      <w:r w:rsidR="00624039">
        <w:rPr>
          <w:color w:val="000000"/>
          <w:sz w:val="20"/>
          <w:szCs w:val="20"/>
          <w:lang w:val="en-ZA"/>
        </w:rPr>
        <w:t xml:space="preserve"> The capabilities of the SLM allow for the shaping of the supercontinuum polarization and spectral phase. Porting the principles of spectral focusing to SB-CARS</w:t>
      </w:r>
      <w:r w:rsidR="00286983">
        <w:rPr>
          <w:color w:val="000000"/>
          <w:sz w:val="20"/>
          <w:szCs w:val="20"/>
          <w:lang w:val="en-ZA"/>
        </w:rPr>
        <w:t xml:space="preserve"> by</w:t>
      </w:r>
      <w:r w:rsidR="00624039">
        <w:rPr>
          <w:color w:val="000000"/>
          <w:sz w:val="20"/>
          <w:szCs w:val="20"/>
          <w:lang w:val="en-ZA"/>
        </w:rPr>
        <w:t xml:space="preserve"> using an SLM, allows for the targeting of chosen Raman transitions</w:t>
      </w:r>
      <w:r w:rsidR="00624039">
        <w:rPr>
          <w:color w:val="000000"/>
          <w:sz w:val="20"/>
          <w:szCs w:val="20"/>
          <w:lang w:val="en-ZA"/>
        </w:rPr>
        <w:fldChar w:fldCharType="begin" w:fldLock="1"/>
      </w:r>
      <w:r w:rsidR="00601274">
        <w:rPr>
          <w:color w:val="000000"/>
          <w:sz w:val="20"/>
          <w:szCs w:val="20"/>
          <w:lang w:val="en-ZA"/>
        </w:rPr>
        <w:instrText>ADDIN CSL_CITATION {"citationItems":[{"id":"ITEM-1","itemData":{"DOI":"10.1364/JOSAB.33.001482","ISBN":"9781943580187","ISSN":"0740-3224","abstract":"Among naturally occurring plant growth stimulants, Moringa oleifera has attained enormous attention because of having cytokinin in addition to other growth enhancing compounds like ascorbates, phenolics, other antioxidants along with macro- micro nutrients in its leaves. With these properties, exogenous application of Moringa leaf extract (MLE) was done in wheat, pea and tomato to evaluate its efficacy as crop growth enhancer The objective was to optimize dose, method of exogenous application, enhancement of growth, yield and antioxidant level under normal and abiotic stresses (late sowing, salinity, and drought). The results showed that 30 times diluted MLE priming in wheat under normal conditions was found to be effective","author":[{"dropping-particle":"","family":"Brückner","given":"L.","non-dropping-particle":"","parse-names":false,"suffix":""},{"dropping-particle":"","family":"Buckup","given":"T.","non-dropping-particle":"","parse-names":false,"suffix":""},{"dropping-particle":"","family":"Motzkus","given":"M.","non-dropping-particle":"","parse-names":false,"suffix":""}],"container-title":"Journal of the Optical Society of America B","id":"ITEM-1","issue":"7","issued":{"date-parts":[["2016"]]},"page":"1482","title":"Exploring the potential of tailored spectral focusing","type":"article-journal","volume":"33"},"uris":["http://www.mendeley.com/documents/?uuid=627ce44f-9640-4454-b3ba-07b52c60ed81"]}],"mendeley":{"formattedCitation":" [3]","plainTextFormattedCitation":" [3]","previouslyFormattedCitation":"&lt;sup&gt;3&lt;/sup&gt;"},"properties":{"noteIndex":0},"schema":"https://github.com/citation-style-language/schema/raw/master/csl-citation.json"}</w:instrText>
      </w:r>
      <w:r w:rsidR="00624039">
        <w:rPr>
          <w:color w:val="000000"/>
          <w:sz w:val="20"/>
          <w:szCs w:val="20"/>
          <w:lang w:val="en-ZA"/>
        </w:rPr>
        <w:fldChar w:fldCharType="separate"/>
      </w:r>
      <w:r w:rsidR="00601274" w:rsidRPr="00601274">
        <w:rPr>
          <w:noProof/>
          <w:color w:val="000000"/>
          <w:sz w:val="20"/>
          <w:szCs w:val="20"/>
          <w:lang w:val="en-ZA"/>
        </w:rPr>
        <w:t> [3]</w:t>
      </w:r>
      <w:r w:rsidR="00624039">
        <w:rPr>
          <w:color w:val="000000"/>
          <w:sz w:val="20"/>
          <w:szCs w:val="20"/>
          <w:lang w:val="en-ZA"/>
        </w:rPr>
        <w:fldChar w:fldCharType="end"/>
      </w:r>
      <w:r w:rsidR="00624039">
        <w:rPr>
          <w:color w:val="000000"/>
          <w:sz w:val="20"/>
          <w:szCs w:val="20"/>
          <w:lang w:val="en-ZA"/>
        </w:rPr>
        <w:t xml:space="preserve">. In our implementation, measurements are taken in an orthogonal polarization relative to the excitation </w:t>
      </w:r>
      <w:r w:rsidR="00286983">
        <w:rPr>
          <w:color w:val="000000"/>
          <w:sz w:val="20"/>
          <w:szCs w:val="20"/>
          <w:lang w:val="en-ZA"/>
        </w:rPr>
        <w:t xml:space="preserve">source </w:t>
      </w:r>
      <w:r w:rsidR="00624039">
        <w:rPr>
          <w:color w:val="000000"/>
          <w:sz w:val="20"/>
          <w:szCs w:val="20"/>
          <w:lang w:val="en-ZA"/>
        </w:rPr>
        <w:t>which localises the generated SB-CARS spectrum and allows for rejection of unwanted non-resonant background signal.</w:t>
      </w:r>
    </w:p>
    <w:p w14:paraId="374B6BFE" w14:textId="3CDA582E" w:rsidR="005119A3" w:rsidRPr="00E576F7" w:rsidRDefault="005119A3" w:rsidP="00160B67">
      <w:pPr>
        <w:autoSpaceDE w:val="0"/>
        <w:autoSpaceDN w:val="0"/>
        <w:adjustRightInd w:val="0"/>
        <w:rPr>
          <w:color w:val="000000"/>
          <w:sz w:val="20"/>
          <w:szCs w:val="20"/>
          <w:lang w:val="en-ZA"/>
        </w:rPr>
      </w:pPr>
    </w:p>
    <w:p w14:paraId="56219342" w14:textId="5AF0970E" w:rsidR="00624039" w:rsidRDefault="00624039" w:rsidP="00624039">
      <w:pPr>
        <w:autoSpaceDE w:val="0"/>
        <w:autoSpaceDN w:val="0"/>
        <w:adjustRightInd w:val="0"/>
        <w:rPr>
          <w:b/>
          <w:bCs/>
          <w:color w:val="000000"/>
          <w:sz w:val="20"/>
          <w:szCs w:val="20"/>
          <w:lang w:val="en-ZA"/>
        </w:rPr>
      </w:pPr>
      <w:r>
        <w:rPr>
          <w:b/>
          <w:bCs/>
          <w:color w:val="000000"/>
          <w:sz w:val="20"/>
          <w:szCs w:val="20"/>
          <w:lang w:val="en-ZA"/>
        </w:rPr>
        <w:t>2</w:t>
      </w:r>
      <w:r w:rsidRPr="00E576F7">
        <w:rPr>
          <w:b/>
          <w:bCs/>
          <w:color w:val="000000"/>
          <w:sz w:val="20"/>
          <w:szCs w:val="20"/>
          <w:lang w:val="en-ZA"/>
        </w:rPr>
        <w:t>. R</w:t>
      </w:r>
      <w:r>
        <w:rPr>
          <w:b/>
          <w:bCs/>
          <w:color w:val="000000"/>
          <w:sz w:val="20"/>
          <w:szCs w:val="20"/>
          <w:lang w:val="en-ZA"/>
        </w:rPr>
        <w:t>esults</w:t>
      </w:r>
    </w:p>
    <w:p w14:paraId="2FE42F4D" w14:textId="13E3472F" w:rsidR="00624039" w:rsidRDefault="00925394" w:rsidP="00624039">
      <w:pPr>
        <w:autoSpaceDE w:val="0"/>
        <w:autoSpaceDN w:val="0"/>
        <w:adjustRightInd w:val="0"/>
        <w:jc w:val="both"/>
        <w:rPr>
          <w:color w:val="000000"/>
          <w:sz w:val="20"/>
          <w:szCs w:val="20"/>
          <w:lang w:val="en-ZA"/>
        </w:rPr>
      </w:pPr>
      <w:r>
        <w:rPr>
          <w:noProof/>
        </w:rPr>
        <mc:AlternateContent>
          <mc:Choice Requires="wps">
            <w:drawing>
              <wp:anchor distT="0" distB="0" distL="114300" distR="114300" simplePos="0" relativeHeight="251663360" behindDoc="0" locked="0" layoutInCell="1" allowOverlap="1" wp14:anchorId="0B49BFAB" wp14:editId="112E8A27">
                <wp:simplePos x="0" y="0"/>
                <wp:positionH relativeFrom="margin">
                  <wp:align>right</wp:align>
                </wp:positionH>
                <wp:positionV relativeFrom="paragraph">
                  <wp:posOffset>1951355</wp:posOffset>
                </wp:positionV>
                <wp:extent cx="575310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753100" cy="635"/>
                        </a:xfrm>
                        <a:prstGeom prst="rect">
                          <a:avLst/>
                        </a:prstGeom>
                        <a:solidFill>
                          <a:prstClr val="white"/>
                        </a:solidFill>
                        <a:ln>
                          <a:noFill/>
                        </a:ln>
                      </wps:spPr>
                      <wps:txbx>
                        <w:txbxContent>
                          <w:p w14:paraId="535790A4" w14:textId="31BECB1C" w:rsidR="004B43D1" w:rsidRPr="0067782F" w:rsidRDefault="004B43D1" w:rsidP="0067782F">
                            <w:pPr>
                              <w:pStyle w:val="Caption"/>
                              <w:jc w:val="both"/>
                              <w:rPr>
                                <w:b w:val="0"/>
                                <w:bCs w:val="0"/>
                                <w:noProof/>
                                <w:color w:val="000000"/>
                                <w:sz w:val="16"/>
                                <w:szCs w:val="16"/>
                              </w:rPr>
                            </w:pPr>
                            <w:r w:rsidRPr="0067782F">
                              <w:rPr>
                                <w:b w:val="0"/>
                                <w:bCs w:val="0"/>
                                <w:sz w:val="16"/>
                                <w:szCs w:val="16"/>
                              </w:rPr>
                              <w:t xml:space="preserve">Fig. </w:t>
                            </w:r>
                            <w:r w:rsidRPr="0067782F">
                              <w:rPr>
                                <w:b w:val="0"/>
                                <w:bCs w:val="0"/>
                                <w:sz w:val="16"/>
                                <w:szCs w:val="16"/>
                              </w:rPr>
                              <w:fldChar w:fldCharType="begin"/>
                            </w:r>
                            <w:r w:rsidRPr="0067782F">
                              <w:rPr>
                                <w:b w:val="0"/>
                                <w:bCs w:val="0"/>
                                <w:sz w:val="16"/>
                                <w:szCs w:val="16"/>
                              </w:rPr>
                              <w:instrText xml:space="preserve"> SEQ Fig. \* ARABIC </w:instrText>
                            </w:r>
                            <w:r w:rsidRPr="0067782F">
                              <w:rPr>
                                <w:b w:val="0"/>
                                <w:bCs w:val="0"/>
                                <w:sz w:val="16"/>
                                <w:szCs w:val="16"/>
                              </w:rPr>
                              <w:fldChar w:fldCharType="separate"/>
                            </w:r>
                            <w:r w:rsidRPr="0067782F">
                              <w:rPr>
                                <w:b w:val="0"/>
                                <w:bCs w:val="0"/>
                                <w:noProof/>
                                <w:sz w:val="16"/>
                                <w:szCs w:val="16"/>
                              </w:rPr>
                              <w:t>1</w:t>
                            </w:r>
                            <w:r w:rsidRPr="0067782F">
                              <w:rPr>
                                <w:b w:val="0"/>
                                <w:bCs w:val="0"/>
                                <w:sz w:val="16"/>
                                <w:szCs w:val="16"/>
                              </w:rPr>
                              <w:fldChar w:fldCharType="end"/>
                            </w:r>
                            <w:r w:rsidR="0067782F" w:rsidRPr="0067782F">
                              <w:rPr>
                                <w:b w:val="0"/>
                                <w:bCs w:val="0"/>
                                <w:sz w:val="16"/>
                                <w:szCs w:val="16"/>
                              </w:rPr>
                              <w:t>:</w:t>
                            </w:r>
                            <w:r w:rsidRPr="0067782F">
                              <w:rPr>
                                <w:b w:val="0"/>
                                <w:bCs w:val="0"/>
                                <w:sz w:val="16"/>
                                <w:szCs w:val="16"/>
                              </w:rPr>
                              <w:t xml:space="preserve"> SB-CARS spectral measurement of olive oil using spectral focusing and polarization shaping of the excitation spectrum. Prominent transitions identified here are the c-c stretching vibrational modes at 832 cm</w:t>
                            </w:r>
                            <w:r w:rsidRPr="0067782F">
                              <w:rPr>
                                <w:b w:val="0"/>
                                <w:bCs w:val="0"/>
                                <w:sz w:val="16"/>
                                <w:szCs w:val="16"/>
                                <w:vertAlign w:val="superscript"/>
                              </w:rPr>
                              <w:t>-1</w:t>
                            </w:r>
                            <w:r w:rsidRPr="0067782F">
                              <w:rPr>
                                <w:b w:val="0"/>
                                <w:bCs w:val="0"/>
                                <w:sz w:val="16"/>
                                <w:szCs w:val="16"/>
                              </w:rPr>
                              <w:t>, 1090 cm</w:t>
                            </w:r>
                            <w:r w:rsidRPr="0067782F">
                              <w:rPr>
                                <w:b w:val="0"/>
                                <w:bCs w:val="0"/>
                                <w:sz w:val="16"/>
                                <w:szCs w:val="16"/>
                                <w:vertAlign w:val="superscript"/>
                              </w:rPr>
                              <w:t>-1</w:t>
                            </w:r>
                            <w:r w:rsidRPr="0067782F">
                              <w:rPr>
                                <w:b w:val="0"/>
                                <w:bCs w:val="0"/>
                                <w:noProof/>
                                <w:sz w:val="16"/>
                                <w:szCs w:val="16"/>
                              </w:rPr>
                              <w:t xml:space="preserve"> and 1153 cm</w:t>
                            </w:r>
                            <w:r w:rsidRPr="0067782F">
                              <w:rPr>
                                <w:b w:val="0"/>
                                <w:bCs w:val="0"/>
                                <w:noProof/>
                                <w:sz w:val="16"/>
                                <w:szCs w:val="16"/>
                                <w:vertAlign w:val="superscript"/>
                              </w:rPr>
                              <w:t>-1</w:t>
                            </w:r>
                            <w:r w:rsidR="00286983">
                              <w:rPr>
                                <w:b w:val="0"/>
                                <w:bCs w:val="0"/>
                                <w:noProof/>
                                <w:sz w:val="16"/>
                                <w:szCs w:val="16"/>
                              </w:rPr>
                              <w:t>,</w:t>
                            </w:r>
                            <w:r w:rsidR="00B77F91">
                              <w:rPr>
                                <w:b w:val="0"/>
                                <w:bCs w:val="0"/>
                                <w:noProof/>
                                <w:sz w:val="16"/>
                                <w:szCs w:val="16"/>
                              </w:rPr>
                              <w:t xml:space="preserve"> </w:t>
                            </w:r>
                            <w:r w:rsidR="00286983">
                              <w:rPr>
                                <w:b w:val="0"/>
                                <w:bCs w:val="0"/>
                                <w:noProof/>
                                <w:sz w:val="16"/>
                                <w:szCs w:val="16"/>
                              </w:rPr>
                              <w:t>i</w:t>
                            </w:r>
                            <w:r w:rsidR="00B77F91">
                              <w:rPr>
                                <w:b w:val="0"/>
                                <w:bCs w:val="0"/>
                                <w:noProof/>
                                <w:sz w:val="16"/>
                                <w:szCs w:val="16"/>
                              </w:rPr>
                              <w:t xml:space="preserve">dentified from </w:t>
                            </w:r>
                            <w:r w:rsidR="00601274">
                              <w:rPr>
                                <w:b w:val="0"/>
                                <w:bCs w:val="0"/>
                                <w:noProof/>
                                <w:sz w:val="16"/>
                                <w:szCs w:val="16"/>
                              </w:rPr>
                              <w:t>[4]</w:t>
                            </w:r>
                            <w:r w:rsidR="00B77F91">
                              <w:rPr>
                                <w:b w:val="0"/>
                                <w:bCs w:val="0"/>
                                <w:noProof/>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49BFAB" id="_x0000_t202" coordsize="21600,21600" o:spt="202" path="m,l,21600r21600,l21600,xe">
                <v:stroke joinstyle="miter"/>
                <v:path gradientshapeok="t" o:connecttype="rect"/>
              </v:shapetype>
              <v:shape id="Text Box 1" o:spid="_x0000_s1026" type="#_x0000_t202" style="position:absolute;left:0;text-align:left;margin-left:401.8pt;margin-top:153.65pt;width:453pt;height:.0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" stroked="f">
                <v:textbox style="mso-fit-shape-to-text:t" inset="0,0,0,0">
                  <w:txbxContent>
                    <w:p w14:paraId="535790A4" w14:textId="31BECB1C" w:rsidR="004B43D1" w:rsidRPr="0067782F" w:rsidRDefault="004B43D1" w:rsidP="0067782F">
                      <w:pPr>
                        <w:pStyle w:val="Caption"/>
                        <w:jc w:val="both"/>
                        <w:rPr>
                          <w:b w:val="0"/>
                          <w:bCs w:val="0"/>
                          <w:noProof/>
                          <w:color w:val="000000"/>
                          <w:sz w:val="16"/>
                          <w:szCs w:val="16"/>
                        </w:rPr>
                      </w:pPr>
                      <w:r w:rsidRPr="0067782F">
                        <w:rPr>
                          <w:b w:val="0"/>
                          <w:bCs w:val="0"/>
                          <w:sz w:val="16"/>
                          <w:szCs w:val="16"/>
                        </w:rPr>
                        <w:t xml:space="preserve">Fig. </w:t>
                      </w:r>
                      <w:r w:rsidRPr="0067782F">
                        <w:rPr>
                          <w:b w:val="0"/>
                          <w:bCs w:val="0"/>
                          <w:sz w:val="16"/>
                          <w:szCs w:val="16"/>
                        </w:rPr>
                        <w:fldChar w:fldCharType="begin"/>
                      </w:r>
                      <w:r w:rsidRPr="0067782F">
                        <w:rPr>
                          <w:b w:val="0"/>
                          <w:bCs w:val="0"/>
                          <w:sz w:val="16"/>
                          <w:szCs w:val="16"/>
                        </w:rPr>
                        <w:instrText xml:space="preserve"> SEQ Fig. \* ARABIC </w:instrText>
                      </w:r>
                      <w:r w:rsidRPr="0067782F">
                        <w:rPr>
                          <w:b w:val="0"/>
                          <w:bCs w:val="0"/>
                          <w:sz w:val="16"/>
                          <w:szCs w:val="16"/>
                        </w:rPr>
                        <w:fldChar w:fldCharType="separate"/>
                      </w:r>
                      <w:r w:rsidRPr="0067782F">
                        <w:rPr>
                          <w:b w:val="0"/>
                          <w:bCs w:val="0"/>
                          <w:noProof/>
                          <w:sz w:val="16"/>
                          <w:szCs w:val="16"/>
                        </w:rPr>
                        <w:t>1</w:t>
                      </w:r>
                      <w:r w:rsidRPr="0067782F">
                        <w:rPr>
                          <w:b w:val="0"/>
                          <w:bCs w:val="0"/>
                          <w:sz w:val="16"/>
                          <w:szCs w:val="16"/>
                        </w:rPr>
                        <w:fldChar w:fldCharType="end"/>
                      </w:r>
                      <w:r w:rsidR="0067782F" w:rsidRPr="0067782F">
                        <w:rPr>
                          <w:b w:val="0"/>
                          <w:bCs w:val="0"/>
                          <w:sz w:val="16"/>
                          <w:szCs w:val="16"/>
                        </w:rPr>
                        <w:t>:</w:t>
                      </w:r>
                      <w:r w:rsidRPr="0067782F">
                        <w:rPr>
                          <w:b w:val="0"/>
                          <w:bCs w:val="0"/>
                          <w:sz w:val="16"/>
                          <w:szCs w:val="16"/>
                        </w:rPr>
                        <w:t xml:space="preserve"> SB-CARS spectral measurement of olive oil using spectral focusing and polarization shaping of the excitation spectrum. Prominent transitions identified here are the c-c stretching vibrational modes at 832 cm</w:t>
                      </w:r>
                      <w:r w:rsidRPr="0067782F">
                        <w:rPr>
                          <w:b w:val="0"/>
                          <w:bCs w:val="0"/>
                          <w:sz w:val="16"/>
                          <w:szCs w:val="16"/>
                          <w:vertAlign w:val="superscript"/>
                        </w:rPr>
                        <w:t>-1</w:t>
                      </w:r>
                      <w:r w:rsidRPr="0067782F">
                        <w:rPr>
                          <w:b w:val="0"/>
                          <w:bCs w:val="0"/>
                          <w:sz w:val="16"/>
                          <w:szCs w:val="16"/>
                        </w:rPr>
                        <w:t>, 1090 cm</w:t>
                      </w:r>
                      <w:r w:rsidRPr="0067782F">
                        <w:rPr>
                          <w:b w:val="0"/>
                          <w:bCs w:val="0"/>
                          <w:sz w:val="16"/>
                          <w:szCs w:val="16"/>
                          <w:vertAlign w:val="superscript"/>
                        </w:rPr>
                        <w:t>-1</w:t>
                      </w:r>
                      <w:r w:rsidRPr="0067782F">
                        <w:rPr>
                          <w:b w:val="0"/>
                          <w:bCs w:val="0"/>
                          <w:noProof/>
                          <w:sz w:val="16"/>
                          <w:szCs w:val="16"/>
                        </w:rPr>
                        <w:t xml:space="preserve"> and 1153 cm</w:t>
                      </w:r>
                      <w:r w:rsidRPr="0067782F">
                        <w:rPr>
                          <w:b w:val="0"/>
                          <w:bCs w:val="0"/>
                          <w:noProof/>
                          <w:sz w:val="16"/>
                          <w:szCs w:val="16"/>
                          <w:vertAlign w:val="superscript"/>
                        </w:rPr>
                        <w:t>-1</w:t>
                      </w:r>
                      <w:r w:rsidR="00286983">
                        <w:rPr>
                          <w:b w:val="0"/>
                          <w:bCs w:val="0"/>
                          <w:noProof/>
                          <w:sz w:val="16"/>
                          <w:szCs w:val="16"/>
                        </w:rPr>
                        <w:t>,</w:t>
                      </w:r>
                      <w:r w:rsidR="00B77F91">
                        <w:rPr>
                          <w:b w:val="0"/>
                          <w:bCs w:val="0"/>
                          <w:noProof/>
                          <w:sz w:val="16"/>
                          <w:szCs w:val="16"/>
                        </w:rPr>
                        <w:t xml:space="preserve"> </w:t>
                      </w:r>
                      <w:r w:rsidR="00286983">
                        <w:rPr>
                          <w:b w:val="0"/>
                          <w:bCs w:val="0"/>
                          <w:noProof/>
                          <w:sz w:val="16"/>
                          <w:szCs w:val="16"/>
                        </w:rPr>
                        <w:t>i</w:t>
                      </w:r>
                      <w:r w:rsidR="00B77F91">
                        <w:rPr>
                          <w:b w:val="0"/>
                          <w:bCs w:val="0"/>
                          <w:noProof/>
                          <w:sz w:val="16"/>
                          <w:szCs w:val="16"/>
                        </w:rPr>
                        <w:t xml:space="preserve">dentified from </w:t>
                      </w:r>
                      <w:r w:rsidR="00601274">
                        <w:rPr>
                          <w:b w:val="0"/>
                          <w:bCs w:val="0"/>
                          <w:noProof/>
                          <w:sz w:val="16"/>
                          <w:szCs w:val="16"/>
                        </w:rPr>
                        <w:t>[4]</w:t>
                      </w:r>
                      <w:r w:rsidR="00B77F91">
                        <w:rPr>
                          <w:b w:val="0"/>
                          <w:bCs w:val="0"/>
                          <w:noProof/>
                          <w:sz w:val="16"/>
                          <w:szCs w:val="16"/>
                        </w:rPr>
                        <w:t>.</w:t>
                      </w:r>
                    </w:p>
                  </w:txbxContent>
                </v:textbox>
                <w10:wrap type="topAndBottom" anchorx="margin"/>
              </v:shape>
            </w:pict>
          </mc:Fallback>
        </mc:AlternateContent>
      </w:r>
      <w:r>
        <w:rPr>
          <w:b/>
          <w:bCs/>
          <w:noProof/>
          <w:color w:val="000000"/>
          <w:sz w:val="20"/>
          <w:szCs w:val="20"/>
          <w:lang w:val="en-ZA"/>
        </w:rPr>
        <w:drawing>
          <wp:anchor distT="0" distB="0" distL="114300" distR="114300" simplePos="0" relativeHeight="251661312" behindDoc="0" locked="0" layoutInCell="1" allowOverlap="1" wp14:anchorId="56F4BEEA" wp14:editId="4FEC18C1">
            <wp:simplePos x="0" y="0"/>
            <wp:positionH relativeFrom="margin">
              <wp:align>center</wp:align>
            </wp:positionH>
            <wp:positionV relativeFrom="paragraph">
              <wp:posOffset>471805</wp:posOffset>
            </wp:positionV>
            <wp:extent cx="3657600" cy="1439545"/>
            <wp:effectExtent l="0" t="0" r="0" b="82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039">
        <w:rPr>
          <w:color w:val="000000"/>
          <w:sz w:val="20"/>
          <w:szCs w:val="20"/>
          <w:lang w:val="en-ZA"/>
        </w:rPr>
        <w:t>A target scanning measurement was performed on olive oil</w:t>
      </w:r>
      <w:r w:rsidR="00B77F91">
        <w:rPr>
          <w:color w:val="000000"/>
          <w:sz w:val="20"/>
          <w:szCs w:val="20"/>
          <w:lang w:val="en-ZA"/>
        </w:rPr>
        <w:t>, as a proxy for biologically relevant lipid molecules,</w:t>
      </w:r>
      <w:r w:rsidR="004B43D1">
        <w:rPr>
          <w:color w:val="000000"/>
          <w:sz w:val="20"/>
          <w:szCs w:val="20"/>
          <w:lang w:val="en-ZA"/>
        </w:rPr>
        <w:t xml:space="preserve"> and characteristic transitions were identified and presented in Fig. 1. </w:t>
      </w:r>
      <w:r w:rsidR="00E14EA0">
        <w:rPr>
          <w:color w:val="000000"/>
          <w:sz w:val="20"/>
          <w:szCs w:val="20"/>
          <w:lang w:val="en-ZA"/>
        </w:rPr>
        <w:t>Such a</w:t>
      </w:r>
      <w:r w:rsidR="004B43D1">
        <w:rPr>
          <w:color w:val="000000"/>
          <w:sz w:val="20"/>
          <w:szCs w:val="20"/>
          <w:lang w:val="en-ZA"/>
        </w:rPr>
        <w:t xml:space="preserve"> scanning measurement is performed by targeting transitions over a </w:t>
      </w:r>
      <w:r w:rsidR="00E14EA0">
        <w:rPr>
          <w:color w:val="000000"/>
          <w:sz w:val="20"/>
          <w:szCs w:val="20"/>
          <w:lang w:val="en-ZA"/>
        </w:rPr>
        <w:t xml:space="preserve">chosen </w:t>
      </w:r>
      <w:r w:rsidR="004B43D1">
        <w:rPr>
          <w:color w:val="000000"/>
          <w:sz w:val="20"/>
          <w:szCs w:val="20"/>
          <w:lang w:val="en-ZA"/>
        </w:rPr>
        <w:t>range and integrating the measured spectrum for each targeted transition.</w:t>
      </w:r>
    </w:p>
    <w:p w14:paraId="2ED37032" w14:textId="1818EA5C" w:rsidR="0067782F" w:rsidRDefault="0067782F" w:rsidP="00624039">
      <w:pPr>
        <w:autoSpaceDE w:val="0"/>
        <w:autoSpaceDN w:val="0"/>
        <w:adjustRightInd w:val="0"/>
        <w:jc w:val="both"/>
        <w:rPr>
          <w:color w:val="000000"/>
          <w:sz w:val="20"/>
          <w:szCs w:val="20"/>
          <w:lang w:val="en-ZA"/>
        </w:rPr>
      </w:pPr>
    </w:p>
    <w:p w14:paraId="0BDFDB4C" w14:textId="103432BA" w:rsidR="004B43D1" w:rsidRPr="00624039" w:rsidRDefault="004B43D1" w:rsidP="00624039">
      <w:pPr>
        <w:autoSpaceDE w:val="0"/>
        <w:autoSpaceDN w:val="0"/>
        <w:adjustRightInd w:val="0"/>
        <w:jc w:val="both"/>
        <w:rPr>
          <w:color w:val="000000"/>
          <w:sz w:val="20"/>
          <w:szCs w:val="20"/>
          <w:lang w:val="en-ZA"/>
        </w:rPr>
      </w:pPr>
      <w:r>
        <w:rPr>
          <w:color w:val="000000"/>
          <w:sz w:val="20"/>
          <w:szCs w:val="20"/>
          <w:lang w:val="en-ZA"/>
        </w:rPr>
        <w:t>The spectroscopic measurement of olive oil shows that the spectral focusing approach is capable of isolating chosen Raman transitions</w:t>
      </w:r>
      <w:r w:rsidR="00104718">
        <w:rPr>
          <w:color w:val="000000"/>
          <w:sz w:val="20"/>
          <w:szCs w:val="20"/>
          <w:lang w:val="en-ZA"/>
        </w:rPr>
        <w:t>,</w:t>
      </w:r>
      <w:r>
        <w:rPr>
          <w:color w:val="000000"/>
          <w:sz w:val="20"/>
          <w:szCs w:val="20"/>
          <w:lang w:val="en-ZA"/>
        </w:rPr>
        <w:t xml:space="preserve"> as is evident </w:t>
      </w:r>
      <w:r w:rsidR="00104718">
        <w:rPr>
          <w:color w:val="000000"/>
          <w:sz w:val="20"/>
          <w:szCs w:val="20"/>
          <w:lang w:val="en-ZA"/>
        </w:rPr>
        <w:t>from the labelled peaks</w:t>
      </w:r>
      <w:r w:rsidR="00B77F91">
        <w:rPr>
          <w:color w:val="000000"/>
          <w:sz w:val="20"/>
          <w:szCs w:val="20"/>
          <w:lang w:val="en-ZA"/>
        </w:rPr>
        <w:t xml:space="preserve"> </w:t>
      </w:r>
      <w:r w:rsidR="00104718">
        <w:rPr>
          <w:color w:val="000000"/>
          <w:sz w:val="20"/>
          <w:szCs w:val="20"/>
          <w:lang w:val="en-ZA"/>
        </w:rPr>
        <w:t>assigned</w:t>
      </w:r>
      <w:r w:rsidR="00B77F91">
        <w:rPr>
          <w:color w:val="000000"/>
          <w:sz w:val="20"/>
          <w:szCs w:val="20"/>
          <w:lang w:val="en-ZA"/>
        </w:rPr>
        <w:t xml:space="preserve"> </w:t>
      </w:r>
      <w:r w:rsidR="00104718">
        <w:rPr>
          <w:color w:val="000000"/>
          <w:sz w:val="20"/>
          <w:szCs w:val="20"/>
          <w:lang w:val="en-ZA"/>
        </w:rPr>
        <w:t>according to</w:t>
      </w:r>
      <w:r w:rsidR="00601274">
        <w:rPr>
          <w:color w:val="000000"/>
          <w:sz w:val="20"/>
          <w:szCs w:val="20"/>
          <w:lang w:val="en-ZA"/>
        </w:rPr>
        <w:fldChar w:fldCharType="begin" w:fldLock="1"/>
      </w:r>
      <w:r w:rsidR="00601274">
        <w:rPr>
          <w:color w:val="000000"/>
          <w:sz w:val="20"/>
          <w:szCs w:val="20"/>
          <w:lang w:val="en-ZA"/>
        </w:rPr>
        <w:instrText>ADDIN CSL_CITATION {"citationItems":[{"id":"ITEM-1","itemData":{"DOI":"10.1002/jrs.2279","ISSN":"03770486","abstract":"We have investigated the potential of Raman spectroscopy with excitation in the visible spectral range (VIS Raman) as a tool for the classification of different vegetable oils and the quantification of adulteration of virgin olive oil as an example. For the classification, principal component analysis (PCA) was applied, where 96% of the spectral variation was characterized by the first two components. A significant similarity between sunflower oil and extra-virgin olive oil was found using this approach. Therefore, sunflower oil is a potential candidate for adulteration in most commercially available olive oils. Beside the classification of the different vegetable oils, we have successfully applied Raman spectroscopy in combination with partial least-squares (PLS) regression analysis for very fast monitoring of adulteration of extra-virgin olive oil with sunflower oil. Different mixtures of extra-virgin olive oil with three different sunflower oil types were prepared between 5 and 100% (v/v) in 5% increments of sunflower oil. While in the present context the adulteration usually refers to the addition of reasonable amounts of the adulterant (given the similarity with the basic product), we show that the technique proposed can also be used for trace analysis of the adulterant. Without using techniques like surface-enhanced Raman scattering (SERS), a quantitative detection limit down to 500 ppm (0.05%) could be achieved, a limit irrelevant for adulteration in commercial terms but significant for trace analysis. The qualitative detection limit even was at considerably lower concentration values. Based on PCA, a clear discrimination between pure extra-virgin olive oil and olive oil adulterated with sunflower oil was achieved. The adulterant content was successfully determined using PLS regression with a high correlation coefficient and small root mean-square error for both prediction and validation. © 2009 John Wiley &amp; Sons, Ltd.","author":[{"dropping-particle":"","family":"El-Abassy","given":"R. M.","non-dropping-particle":"","parse-names":false,"suffix":""},{"dropping-particle":"","family":"Donfack","given":"P.","non-dropping-particle":"","parse-names":false,"suffix":""},{"dropping-particle":"","family":"Materny","given":"A.","non-dropping-particle":"","parse-names":false,"suffix":""}],"container-title":"Journal of Raman Spectroscopy","id":"ITEM-1","issue":"9","issued":{"date-parts":[["2009"]]},"page":"1284-1289","title":"Visible Raman spectroscopy for the discrimination of olive oils from different vegetable oils and the detection of adulteration","type":"article-journal","volume":"40"},"uris":["http://www.mendeley.com/documents/?uuid=c13bc8e4-0423-466f-85cf-18ac2216b0b7"]}],"mendeley":{"formattedCitation":" [4]","plainTextFormattedCitation":" [4]","previouslyFormattedCitation":"&lt;sup&gt;4&lt;/sup&gt;"},"properties":{"noteIndex":0},"schema":"https://github.com/citation-style-language/schema/raw/master/csl-citation.json"}</w:instrText>
      </w:r>
      <w:r w:rsidR="00601274">
        <w:rPr>
          <w:color w:val="000000"/>
          <w:sz w:val="20"/>
          <w:szCs w:val="20"/>
          <w:lang w:val="en-ZA"/>
        </w:rPr>
        <w:fldChar w:fldCharType="separate"/>
      </w:r>
      <w:r w:rsidR="00601274" w:rsidRPr="00601274">
        <w:rPr>
          <w:noProof/>
          <w:color w:val="000000"/>
          <w:sz w:val="20"/>
          <w:szCs w:val="20"/>
          <w:lang w:val="en-ZA"/>
        </w:rPr>
        <w:t> [4]</w:t>
      </w:r>
      <w:r w:rsidR="00601274">
        <w:rPr>
          <w:color w:val="000000"/>
          <w:sz w:val="20"/>
          <w:szCs w:val="20"/>
          <w:lang w:val="en-ZA"/>
        </w:rPr>
        <w:fldChar w:fldCharType="end"/>
      </w:r>
      <w:r w:rsidR="00104718">
        <w:rPr>
          <w:color w:val="000000"/>
          <w:sz w:val="20"/>
          <w:szCs w:val="20"/>
          <w:lang w:val="en-ZA"/>
        </w:rPr>
        <w:t xml:space="preserve">. </w:t>
      </w:r>
      <w:r>
        <w:rPr>
          <w:color w:val="000000"/>
          <w:sz w:val="20"/>
          <w:szCs w:val="20"/>
          <w:lang w:val="en-ZA"/>
        </w:rPr>
        <w:t>With this capability one should be able to isolate and image fatty acids</w:t>
      </w:r>
      <w:r w:rsidR="00B77F91">
        <w:rPr>
          <w:color w:val="000000"/>
          <w:sz w:val="20"/>
          <w:szCs w:val="20"/>
          <w:lang w:val="en-ZA"/>
        </w:rPr>
        <w:t xml:space="preserve"> and biologically relevant lipids</w:t>
      </w:r>
      <w:r>
        <w:rPr>
          <w:color w:val="000000"/>
          <w:sz w:val="20"/>
          <w:szCs w:val="20"/>
          <w:lang w:val="en-ZA"/>
        </w:rPr>
        <w:t xml:space="preserve"> contained within a biological sample using our approach to spectral focusing SB-CARS</w:t>
      </w:r>
      <w:r w:rsidR="00286983">
        <w:rPr>
          <w:color w:val="000000"/>
          <w:sz w:val="20"/>
          <w:szCs w:val="20"/>
          <w:lang w:val="en-ZA"/>
        </w:rPr>
        <w:t xml:space="preserve"> combined with i</w:t>
      </w:r>
      <w:r w:rsidR="00286983" w:rsidRPr="00104718">
        <w:rPr>
          <w:color w:val="000000"/>
          <w:sz w:val="20"/>
          <w:szCs w:val="20"/>
          <w:vertAlign w:val="superscript"/>
          <w:lang w:val="en-ZA"/>
        </w:rPr>
        <w:t>2</w:t>
      </w:r>
      <w:r w:rsidR="00286983">
        <w:rPr>
          <w:color w:val="000000"/>
          <w:sz w:val="20"/>
          <w:szCs w:val="20"/>
          <w:lang w:val="en-ZA"/>
        </w:rPr>
        <w:t>PIE pulse compression</w:t>
      </w:r>
      <w:r>
        <w:rPr>
          <w:color w:val="000000"/>
          <w:sz w:val="20"/>
          <w:szCs w:val="20"/>
          <w:lang w:val="en-ZA"/>
        </w:rPr>
        <w:t>.</w:t>
      </w:r>
    </w:p>
    <w:p w14:paraId="01CAA4D1" w14:textId="7A1C7F83" w:rsidR="00624039" w:rsidRDefault="00624039" w:rsidP="00160B67">
      <w:pPr>
        <w:autoSpaceDE w:val="0"/>
        <w:autoSpaceDN w:val="0"/>
        <w:adjustRightInd w:val="0"/>
        <w:rPr>
          <w:b/>
          <w:bCs/>
          <w:color w:val="000000"/>
          <w:sz w:val="20"/>
          <w:szCs w:val="20"/>
          <w:lang w:val="en-ZA"/>
        </w:rPr>
      </w:pPr>
    </w:p>
    <w:p w14:paraId="637AD087" w14:textId="32FE9188" w:rsidR="00160B67" w:rsidRPr="00E576F7" w:rsidRDefault="00914CA2" w:rsidP="00160B67">
      <w:pPr>
        <w:autoSpaceDE w:val="0"/>
        <w:autoSpaceDN w:val="0"/>
        <w:adjustRightInd w:val="0"/>
        <w:rPr>
          <w:b/>
          <w:bCs/>
          <w:color w:val="000000"/>
          <w:sz w:val="20"/>
          <w:szCs w:val="20"/>
          <w:lang w:val="en-ZA"/>
        </w:rPr>
      </w:pPr>
      <w:r w:rsidRPr="00E576F7">
        <w:rPr>
          <w:b/>
          <w:bCs/>
          <w:color w:val="000000"/>
          <w:sz w:val="20"/>
          <w:szCs w:val="20"/>
          <w:lang w:val="en-ZA"/>
        </w:rPr>
        <w:t>3</w:t>
      </w:r>
      <w:r w:rsidR="00160B67" w:rsidRPr="00E576F7">
        <w:rPr>
          <w:b/>
          <w:bCs/>
          <w:color w:val="000000"/>
          <w:sz w:val="20"/>
          <w:szCs w:val="20"/>
          <w:lang w:val="en-ZA"/>
        </w:rPr>
        <w:t>. References</w:t>
      </w:r>
    </w:p>
    <w:p w14:paraId="53885AB8" w14:textId="0C2980B2" w:rsidR="00601274" w:rsidRPr="00601274" w:rsidRDefault="003736BB" w:rsidP="00383985">
      <w:pPr>
        <w:widowControl w:val="0"/>
        <w:autoSpaceDE w:val="0"/>
        <w:autoSpaceDN w:val="0"/>
        <w:adjustRightInd w:val="0"/>
        <w:jc w:val="both"/>
        <w:rPr>
          <w:noProof/>
          <w:sz w:val="16"/>
        </w:rPr>
      </w:pPr>
      <w:r w:rsidRPr="0067782F">
        <w:rPr>
          <w:color w:val="000000"/>
          <w:sz w:val="16"/>
          <w:szCs w:val="16"/>
          <w:lang w:val="en-ZA"/>
        </w:rPr>
        <w:fldChar w:fldCharType="begin" w:fldLock="1"/>
      </w:r>
      <w:r w:rsidRPr="0067782F">
        <w:rPr>
          <w:color w:val="000000"/>
          <w:sz w:val="16"/>
          <w:szCs w:val="16"/>
          <w:lang w:val="en-ZA"/>
        </w:rPr>
        <w:instrText xml:space="preserve">ADDIN Mendeley Bibliography CSL_BIBLIOGRAPHY </w:instrText>
      </w:r>
      <w:r w:rsidRPr="0067782F">
        <w:rPr>
          <w:color w:val="000000"/>
          <w:sz w:val="16"/>
          <w:szCs w:val="16"/>
          <w:lang w:val="en-ZA"/>
        </w:rPr>
        <w:fldChar w:fldCharType="separate"/>
      </w:r>
      <w:r w:rsidR="00601274" w:rsidRPr="00601274">
        <w:rPr>
          <w:noProof/>
          <w:sz w:val="16"/>
        </w:rPr>
        <w:t xml:space="preserve">1. </w:t>
      </w:r>
      <w:r w:rsidR="00E14EA0">
        <w:rPr>
          <w:noProof/>
          <w:sz w:val="16"/>
        </w:rPr>
        <w:t xml:space="preserve"> </w:t>
      </w:r>
      <w:r w:rsidR="00601274" w:rsidRPr="00601274">
        <w:rPr>
          <w:noProof/>
          <w:sz w:val="16"/>
        </w:rPr>
        <w:t xml:space="preserve">C. L. Evans and X. S. Xie, "Coherent anti-Stokes Raman scattering microscopy: Chemical imaging for biology and medicine," Annu. Rev. Anal. Chem. </w:t>
      </w:r>
      <w:r w:rsidR="00601274" w:rsidRPr="00601274">
        <w:rPr>
          <w:b/>
          <w:bCs/>
          <w:noProof/>
          <w:sz w:val="16"/>
        </w:rPr>
        <w:t>1</w:t>
      </w:r>
      <w:r w:rsidR="00601274" w:rsidRPr="00601274">
        <w:rPr>
          <w:noProof/>
          <w:sz w:val="16"/>
        </w:rPr>
        <w:t>, 883–909 (2008).</w:t>
      </w:r>
    </w:p>
    <w:p w14:paraId="310D2102" w14:textId="2F3AEA2C" w:rsidR="00601274" w:rsidRPr="00601274" w:rsidRDefault="00601274" w:rsidP="00383985">
      <w:pPr>
        <w:widowControl w:val="0"/>
        <w:autoSpaceDE w:val="0"/>
        <w:autoSpaceDN w:val="0"/>
        <w:adjustRightInd w:val="0"/>
        <w:jc w:val="both"/>
        <w:rPr>
          <w:noProof/>
          <w:sz w:val="16"/>
        </w:rPr>
      </w:pPr>
      <w:r w:rsidRPr="00601274">
        <w:rPr>
          <w:noProof/>
          <w:sz w:val="16"/>
        </w:rPr>
        <w:t xml:space="preserve">2. D.-M. Spangenberg, E. Rohwer, M. Brügmann, and T. Feurer, "Extending time-domain ptychography to generalized phase-only transfer functions," Opt. Lett. </w:t>
      </w:r>
      <w:r w:rsidRPr="00601274">
        <w:rPr>
          <w:b/>
          <w:bCs/>
          <w:noProof/>
          <w:sz w:val="16"/>
        </w:rPr>
        <w:t>45</w:t>
      </w:r>
      <w:r w:rsidRPr="00601274">
        <w:rPr>
          <w:noProof/>
          <w:sz w:val="16"/>
        </w:rPr>
        <w:t>, 300 (2020).</w:t>
      </w:r>
    </w:p>
    <w:p w14:paraId="5FB80D3C" w14:textId="02366971" w:rsidR="00601274" w:rsidRPr="00601274" w:rsidRDefault="00601274" w:rsidP="00383985">
      <w:pPr>
        <w:widowControl w:val="0"/>
        <w:autoSpaceDE w:val="0"/>
        <w:autoSpaceDN w:val="0"/>
        <w:adjustRightInd w:val="0"/>
        <w:jc w:val="both"/>
        <w:rPr>
          <w:noProof/>
          <w:sz w:val="16"/>
        </w:rPr>
      </w:pPr>
      <w:r w:rsidRPr="00601274">
        <w:rPr>
          <w:noProof/>
          <w:sz w:val="16"/>
        </w:rPr>
        <w:t xml:space="preserve">3. L. Brückner, T. Buckup, and M. Motzkus, "Exploring the potential of tailored spectral focusing," J. Opt. Soc. Am. B </w:t>
      </w:r>
      <w:r w:rsidRPr="00601274">
        <w:rPr>
          <w:b/>
          <w:bCs/>
          <w:noProof/>
          <w:sz w:val="16"/>
        </w:rPr>
        <w:t>33</w:t>
      </w:r>
      <w:r w:rsidRPr="00601274">
        <w:rPr>
          <w:noProof/>
          <w:sz w:val="16"/>
        </w:rPr>
        <w:t>, 1482 (2016).</w:t>
      </w:r>
    </w:p>
    <w:p w14:paraId="28760B48" w14:textId="4BF73B05" w:rsidR="003736BB" w:rsidRPr="0067782F" w:rsidRDefault="00601274" w:rsidP="00383985">
      <w:pPr>
        <w:widowControl w:val="0"/>
        <w:autoSpaceDE w:val="0"/>
        <w:autoSpaceDN w:val="0"/>
        <w:adjustRightInd w:val="0"/>
        <w:jc w:val="both"/>
        <w:rPr>
          <w:color w:val="000000"/>
          <w:sz w:val="12"/>
          <w:szCs w:val="12"/>
          <w:lang w:val="en-ZA"/>
        </w:rPr>
      </w:pPr>
      <w:r w:rsidRPr="00601274">
        <w:rPr>
          <w:noProof/>
          <w:sz w:val="16"/>
        </w:rPr>
        <w:t xml:space="preserve">4. R. M. El-Abassy, P. Donfack, and A. Materny, "Visible Raman spectroscopy for the discrimination of olive oils from different vegetable oils and the detection of adulteration," J. Raman Spectrosc. </w:t>
      </w:r>
      <w:r w:rsidRPr="00601274">
        <w:rPr>
          <w:b/>
          <w:bCs/>
          <w:noProof/>
          <w:sz w:val="16"/>
        </w:rPr>
        <w:t>40</w:t>
      </w:r>
      <w:r w:rsidRPr="00601274">
        <w:rPr>
          <w:noProof/>
          <w:sz w:val="16"/>
        </w:rPr>
        <w:t>, 1284–1289 (2009).</w:t>
      </w:r>
      <w:r w:rsidR="003736BB" w:rsidRPr="0067782F">
        <w:rPr>
          <w:color w:val="000000"/>
          <w:sz w:val="16"/>
          <w:szCs w:val="16"/>
          <w:lang w:val="en-ZA"/>
        </w:rPr>
        <w:fldChar w:fldCharType="end"/>
      </w:r>
    </w:p>
    <w:sectPr w:rsidR="003736BB" w:rsidRPr="0067782F" w:rsidSect="00EF28F5">
      <w:pgSz w:w="11907" w:h="16840"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F4"/>
    <w:rsid w:val="000154C3"/>
    <w:rsid w:val="00020AF4"/>
    <w:rsid w:val="00021545"/>
    <w:rsid w:val="0002442D"/>
    <w:rsid w:val="000575B8"/>
    <w:rsid w:val="00073907"/>
    <w:rsid w:val="00081941"/>
    <w:rsid w:val="000A1C1A"/>
    <w:rsid w:val="000A3F1F"/>
    <w:rsid w:val="000A7E8F"/>
    <w:rsid w:val="000C6ACD"/>
    <w:rsid w:val="000F428D"/>
    <w:rsid w:val="000F516B"/>
    <w:rsid w:val="00104718"/>
    <w:rsid w:val="00115D34"/>
    <w:rsid w:val="00115E33"/>
    <w:rsid w:val="00160B67"/>
    <w:rsid w:val="00171717"/>
    <w:rsid w:val="00193077"/>
    <w:rsid w:val="001944CC"/>
    <w:rsid w:val="001A0E1E"/>
    <w:rsid w:val="001A1F19"/>
    <w:rsid w:val="00206516"/>
    <w:rsid w:val="00214CB1"/>
    <w:rsid w:val="002355D5"/>
    <w:rsid w:val="00260E0F"/>
    <w:rsid w:val="00281AC7"/>
    <w:rsid w:val="00282A19"/>
    <w:rsid w:val="00286983"/>
    <w:rsid w:val="002A4557"/>
    <w:rsid w:val="002B59F9"/>
    <w:rsid w:val="002D2E36"/>
    <w:rsid w:val="002E0744"/>
    <w:rsid w:val="002E1C7D"/>
    <w:rsid w:val="002F0D3A"/>
    <w:rsid w:val="003035C2"/>
    <w:rsid w:val="003128CE"/>
    <w:rsid w:val="003319B1"/>
    <w:rsid w:val="00345231"/>
    <w:rsid w:val="00362A56"/>
    <w:rsid w:val="00365D1F"/>
    <w:rsid w:val="003736BB"/>
    <w:rsid w:val="00383985"/>
    <w:rsid w:val="0039050A"/>
    <w:rsid w:val="003A1C56"/>
    <w:rsid w:val="003B434C"/>
    <w:rsid w:val="003B47AD"/>
    <w:rsid w:val="003C00DF"/>
    <w:rsid w:val="003C6C04"/>
    <w:rsid w:val="003E79A0"/>
    <w:rsid w:val="003F416C"/>
    <w:rsid w:val="003F716F"/>
    <w:rsid w:val="00425697"/>
    <w:rsid w:val="004517EF"/>
    <w:rsid w:val="0047552E"/>
    <w:rsid w:val="00475549"/>
    <w:rsid w:val="00481962"/>
    <w:rsid w:val="0048400A"/>
    <w:rsid w:val="004A7599"/>
    <w:rsid w:val="004A7EA4"/>
    <w:rsid w:val="004B43D1"/>
    <w:rsid w:val="004C6B86"/>
    <w:rsid w:val="004E1212"/>
    <w:rsid w:val="004F122A"/>
    <w:rsid w:val="0050043E"/>
    <w:rsid w:val="005119A3"/>
    <w:rsid w:val="00526573"/>
    <w:rsid w:val="00531E90"/>
    <w:rsid w:val="00537409"/>
    <w:rsid w:val="0056097F"/>
    <w:rsid w:val="00570C5A"/>
    <w:rsid w:val="0058055C"/>
    <w:rsid w:val="00585008"/>
    <w:rsid w:val="00585811"/>
    <w:rsid w:val="00592806"/>
    <w:rsid w:val="00597512"/>
    <w:rsid w:val="005A234D"/>
    <w:rsid w:val="005A5E39"/>
    <w:rsid w:val="005C5643"/>
    <w:rsid w:val="005E2B22"/>
    <w:rsid w:val="00601274"/>
    <w:rsid w:val="0061068F"/>
    <w:rsid w:val="006148C6"/>
    <w:rsid w:val="00616E2B"/>
    <w:rsid w:val="00624039"/>
    <w:rsid w:val="00625C72"/>
    <w:rsid w:val="00637D5B"/>
    <w:rsid w:val="006411CF"/>
    <w:rsid w:val="0065340D"/>
    <w:rsid w:val="00654B33"/>
    <w:rsid w:val="006557A0"/>
    <w:rsid w:val="0067782F"/>
    <w:rsid w:val="006A47BF"/>
    <w:rsid w:val="006B5E93"/>
    <w:rsid w:val="006C7E07"/>
    <w:rsid w:val="006D1E65"/>
    <w:rsid w:val="006D78C9"/>
    <w:rsid w:val="006D7D5F"/>
    <w:rsid w:val="006E0DAE"/>
    <w:rsid w:val="006E704D"/>
    <w:rsid w:val="006F0472"/>
    <w:rsid w:val="006F2173"/>
    <w:rsid w:val="006F547E"/>
    <w:rsid w:val="00732267"/>
    <w:rsid w:val="00762749"/>
    <w:rsid w:val="00763E69"/>
    <w:rsid w:val="007764A0"/>
    <w:rsid w:val="007B1120"/>
    <w:rsid w:val="007C3D78"/>
    <w:rsid w:val="007C65EF"/>
    <w:rsid w:val="007F3F6A"/>
    <w:rsid w:val="007F68C0"/>
    <w:rsid w:val="0080026A"/>
    <w:rsid w:val="008118A6"/>
    <w:rsid w:val="0081245B"/>
    <w:rsid w:val="00825008"/>
    <w:rsid w:val="008258C9"/>
    <w:rsid w:val="008264D0"/>
    <w:rsid w:val="00827BB0"/>
    <w:rsid w:val="00832067"/>
    <w:rsid w:val="00833E55"/>
    <w:rsid w:val="00837360"/>
    <w:rsid w:val="008470E6"/>
    <w:rsid w:val="00863CAE"/>
    <w:rsid w:val="00890434"/>
    <w:rsid w:val="00893BCB"/>
    <w:rsid w:val="008968D5"/>
    <w:rsid w:val="0089784D"/>
    <w:rsid w:val="008D2E1C"/>
    <w:rsid w:val="008E404F"/>
    <w:rsid w:val="008F6270"/>
    <w:rsid w:val="00914CA2"/>
    <w:rsid w:val="00915C5F"/>
    <w:rsid w:val="0091651E"/>
    <w:rsid w:val="009204FD"/>
    <w:rsid w:val="00925394"/>
    <w:rsid w:val="00931302"/>
    <w:rsid w:val="00935048"/>
    <w:rsid w:val="0094326F"/>
    <w:rsid w:val="00944E21"/>
    <w:rsid w:val="009B425A"/>
    <w:rsid w:val="009C4616"/>
    <w:rsid w:val="009D1122"/>
    <w:rsid w:val="00A011D6"/>
    <w:rsid w:val="00A106DF"/>
    <w:rsid w:val="00A17BE6"/>
    <w:rsid w:val="00A26209"/>
    <w:rsid w:val="00A268A7"/>
    <w:rsid w:val="00A34827"/>
    <w:rsid w:val="00A5510B"/>
    <w:rsid w:val="00A86202"/>
    <w:rsid w:val="00A9295F"/>
    <w:rsid w:val="00A974FA"/>
    <w:rsid w:val="00A976C6"/>
    <w:rsid w:val="00AA1926"/>
    <w:rsid w:val="00AA6303"/>
    <w:rsid w:val="00AC4E85"/>
    <w:rsid w:val="00AD3320"/>
    <w:rsid w:val="00AE349D"/>
    <w:rsid w:val="00AF0720"/>
    <w:rsid w:val="00B06CF8"/>
    <w:rsid w:val="00B3039C"/>
    <w:rsid w:val="00B33DD1"/>
    <w:rsid w:val="00B475B8"/>
    <w:rsid w:val="00B509B7"/>
    <w:rsid w:val="00B5553C"/>
    <w:rsid w:val="00B66819"/>
    <w:rsid w:val="00B66A4E"/>
    <w:rsid w:val="00B701D3"/>
    <w:rsid w:val="00B77F91"/>
    <w:rsid w:val="00B810B7"/>
    <w:rsid w:val="00B86D08"/>
    <w:rsid w:val="00B92966"/>
    <w:rsid w:val="00B96BE7"/>
    <w:rsid w:val="00BC2C36"/>
    <w:rsid w:val="00BE279C"/>
    <w:rsid w:val="00BE6574"/>
    <w:rsid w:val="00BF566E"/>
    <w:rsid w:val="00C01D29"/>
    <w:rsid w:val="00C17A65"/>
    <w:rsid w:val="00C5464A"/>
    <w:rsid w:val="00C55098"/>
    <w:rsid w:val="00C57FA4"/>
    <w:rsid w:val="00C67686"/>
    <w:rsid w:val="00C761F4"/>
    <w:rsid w:val="00CA69B2"/>
    <w:rsid w:val="00CD7946"/>
    <w:rsid w:val="00CF7A91"/>
    <w:rsid w:val="00D076DA"/>
    <w:rsid w:val="00D103DC"/>
    <w:rsid w:val="00D11C1B"/>
    <w:rsid w:val="00D142B8"/>
    <w:rsid w:val="00D3212A"/>
    <w:rsid w:val="00D5298A"/>
    <w:rsid w:val="00D627A6"/>
    <w:rsid w:val="00D946F6"/>
    <w:rsid w:val="00DA1B2E"/>
    <w:rsid w:val="00DB210F"/>
    <w:rsid w:val="00DB2900"/>
    <w:rsid w:val="00DB290A"/>
    <w:rsid w:val="00DE5C1B"/>
    <w:rsid w:val="00DF5632"/>
    <w:rsid w:val="00DF57C0"/>
    <w:rsid w:val="00E02608"/>
    <w:rsid w:val="00E14EA0"/>
    <w:rsid w:val="00E17030"/>
    <w:rsid w:val="00E267CD"/>
    <w:rsid w:val="00E26AAD"/>
    <w:rsid w:val="00E370F4"/>
    <w:rsid w:val="00E44B62"/>
    <w:rsid w:val="00E576F7"/>
    <w:rsid w:val="00E72778"/>
    <w:rsid w:val="00E75D62"/>
    <w:rsid w:val="00E82520"/>
    <w:rsid w:val="00E9391D"/>
    <w:rsid w:val="00EA530A"/>
    <w:rsid w:val="00EF0F96"/>
    <w:rsid w:val="00EF28F5"/>
    <w:rsid w:val="00EF6523"/>
    <w:rsid w:val="00F01F33"/>
    <w:rsid w:val="00F025CA"/>
    <w:rsid w:val="00F13B7F"/>
    <w:rsid w:val="00F20A8D"/>
    <w:rsid w:val="00F27697"/>
    <w:rsid w:val="00F35C76"/>
    <w:rsid w:val="00F6600E"/>
    <w:rsid w:val="00F87CF5"/>
    <w:rsid w:val="00F92304"/>
    <w:rsid w:val="00F9475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F381A"/>
  <w15:docId w15:val="{EC4D330B-E83B-4C97-B58C-EDDC893E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4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DefaultParagraphFont"/>
    <w:link w:val="MTDisplayEquation"/>
    <w:rsid w:val="00E267CD"/>
    <w:rPr>
      <w:color w:val="000000"/>
      <w:lang w:val="en-US" w:eastAsia="en-US"/>
    </w:rPr>
  </w:style>
  <w:style w:type="character" w:styleId="PlaceholderText">
    <w:name w:val="Placeholder Text"/>
    <w:basedOn w:val="DefaultParagraphFont"/>
    <w:uiPriority w:val="99"/>
    <w:semiHidden/>
    <w:rsid w:val="00A9295F"/>
    <w:rPr>
      <w:color w:val="808080"/>
    </w:rPr>
  </w:style>
  <w:style w:type="paragraph" w:styleId="BalloonText">
    <w:name w:val="Balloon Text"/>
    <w:basedOn w:val="Normal"/>
    <w:link w:val="BalloonTextChar"/>
    <w:rsid w:val="00A9295F"/>
    <w:rPr>
      <w:rFonts w:ascii="Tahoma" w:hAnsi="Tahoma" w:cs="Tahoma"/>
      <w:sz w:val="16"/>
      <w:szCs w:val="16"/>
    </w:rPr>
  </w:style>
  <w:style w:type="character" w:customStyle="1" w:styleId="BalloonTextChar">
    <w:name w:val="Balloon Text Char"/>
    <w:basedOn w:val="DefaultParagraphFont"/>
    <w:link w:val="BalloonText"/>
    <w:rsid w:val="00A9295F"/>
    <w:rPr>
      <w:rFonts w:ascii="Tahoma" w:hAnsi="Tahoma" w:cs="Tahoma"/>
      <w:sz w:val="16"/>
      <w:szCs w:val="16"/>
      <w:lang w:val="en-US" w:eastAsia="en-US"/>
    </w:rPr>
  </w:style>
  <w:style w:type="paragraph" w:styleId="Caption">
    <w:name w:val="caption"/>
    <w:basedOn w:val="Normal"/>
    <w:next w:val="Normal"/>
    <w:qFormat/>
    <w:rsid w:val="003F716F"/>
    <w:rPr>
      <w:b/>
      <w:bCs/>
      <w:sz w:val="20"/>
      <w:szCs w:val="20"/>
    </w:rPr>
  </w:style>
  <w:style w:type="character" w:styleId="Hyperlink">
    <w:name w:val="Hyperlink"/>
    <w:basedOn w:val="DefaultParagraphFont"/>
    <w:rsid w:val="00654B33"/>
    <w:rPr>
      <w:color w:val="0000FF"/>
      <w:u w:val="single"/>
    </w:rPr>
  </w:style>
  <w:style w:type="table" w:styleId="TableGrid">
    <w:name w:val="Table Grid"/>
    <w:basedOn w:val="TableNormal"/>
    <w:rsid w:val="00C01D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C0FBB-3DEE-4FA6-A7D1-92B133C8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SAIP2010_default.dot</Template>
  <TotalTime>0</TotalTime>
  <Pages>1</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Selective Excitation of a Vibrational Level Within Hexafluoride Molecules with Ultra Short Lasers</vt:lpstr>
    </vt:vector>
  </TitlesOfParts>
  <Company>CSIR</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Viljoen, R, Mnr [16107500@sun.ac.za]</cp:lastModifiedBy>
  <cp:revision>2</cp:revision>
  <cp:lastPrinted>2010-06-23T09:35:00Z</cp:lastPrinted>
  <dcterms:created xsi:type="dcterms:W3CDTF">2021-03-12T12:45:00Z</dcterms:created>
  <dcterms:modified xsi:type="dcterms:W3CDTF">2021-03-12T12:45:00Z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http://www.zotero.org/styles/ieee-osa-journal-of-optical-communications-and-networking</vt:lpwstr>
  </property>
  <property fmtid="{D5CDD505-2E9C-101B-9397-08002B2CF9AE}" pid="16" name="Mendeley Recent Style Name 5_1">
    <vt:lpwstr>IEEE/OSA Journal of Optical Communications and Networking</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http://www.zotero.org/styles/the-optical-society</vt:lpwstr>
  </property>
  <property fmtid="{D5CDD505-2E9C-101B-9397-08002B2CF9AE}" pid="24" name="Mendeley Recent Style Name 9_1">
    <vt:lpwstr>The Optical Society</vt:lpwstr>
  </property>
  <property fmtid="{D5CDD505-2E9C-101B-9397-08002B2CF9AE}" pid="25" name="Mendeley Document_1">
    <vt:lpwstr>True</vt:lpwstr>
  </property>
  <property fmtid="{D5CDD505-2E9C-101B-9397-08002B2CF9AE}" pid="26" name="Mendeley Unique User Id_1">
    <vt:lpwstr>bdb86b77-d5fd-3685-85e9-75e2010c3cee</vt:lpwstr>
  </property>
  <property fmtid="{D5CDD505-2E9C-101B-9397-08002B2CF9AE}" pid="27" name="Mendeley Citation Style_1">
    <vt:lpwstr>http://www.zotero.org/styles/the-optical-society</vt:lpwstr>
  </property>
</Properties>
</file>