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4FC0A" w14:textId="77777777" w:rsidR="000C4410" w:rsidRPr="00013BDF" w:rsidRDefault="008E4E09" w:rsidP="00013BDF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013BDF">
        <w:rPr>
          <w:rFonts w:ascii="Arial" w:hAnsi="Arial" w:cs="Arial"/>
          <w:b/>
          <w:bCs/>
          <w:sz w:val="28"/>
          <w:szCs w:val="28"/>
        </w:rPr>
        <w:t xml:space="preserve">Publishing your research in </w:t>
      </w:r>
      <w:r w:rsidRPr="00013BDF">
        <w:rPr>
          <w:rFonts w:ascii="Arial" w:hAnsi="Arial" w:cs="Arial"/>
          <w:b/>
          <w:bCs/>
          <w:i/>
          <w:iCs/>
          <w:sz w:val="28"/>
          <w:szCs w:val="28"/>
        </w:rPr>
        <w:t>CrystEngComm</w:t>
      </w:r>
    </w:p>
    <w:p w14:paraId="4DC5BBD0" w14:textId="77777777" w:rsidR="00013BDF" w:rsidRDefault="00013BDF" w:rsidP="00013BDF">
      <w:pPr>
        <w:spacing w:after="0"/>
        <w:jc w:val="center"/>
        <w:rPr>
          <w:rFonts w:ascii="Arial" w:hAnsi="Arial" w:cs="Arial"/>
        </w:rPr>
      </w:pPr>
    </w:p>
    <w:p w14:paraId="35C2EC89" w14:textId="77777777" w:rsidR="008E4E09" w:rsidRPr="00013BDF" w:rsidRDefault="008E4E09" w:rsidP="00013BDF">
      <w:pPr>
        <w:spacing w:after="0"/>
        <w:jc w:val="center"/>
        <w:rPr>
          <w:rFonts w:ascii="Arial" w:hAnsi="Arial" w:cs="Arial"/>
        </w:rPr>
      </w:pPr>
      <w:r w:rsidRPr="00013BDF">
        <w:rPr>
          <w:rFonts w:ascii="Arial" w:hAnsi="Arial" w:cs="Arial"/>
        </w:rPr>
        <w:t>Dr Andrew Shore, Editor</w:t>
      </w:r>
    </w:p>
    <w:p w14:paraId="11F912AC" w14:textId="77777777" w:rsidR="008E4E09" w:rsidRPr="00013BDF" w:rsidRDefault="008E4E09" w:rsidP="00013BDF">
      <w:pPr>
        <w:spacing w:after="0"/>
        <w:jc w:val="center"/>
        <w:rPr>
          <w:rFonts w:ascii="Arial" w:hAnsi="Arial" w:cs="Arial"/>
        </w:rPr>
      </w:pPr>
      <w:r w:rsidRPr="00013BDF">
        <w:rPr>
          <w:rFonts w:ascii="Arial" w:hAnsi="Arial" w:cs="Arial"/>
        </w:rPr>
        <w:t>Royal Society of Chemistry</w:t>
      </w:r>
    </w:p>
    <w:p w14:paraId="1B4E0E3A" w14:textId="77777777" w:rsidR="008E4E09" w:rsidRPr="00013BDF" w:rsidRDefault="008E4E09" w:rsidP="00013BDF">
      <w:pPr>
        <w:spacing w:after="0"/>
        <w:jc w:val="center"/>
        <w:rPr>
          <w:rFonts w:ascii="Arial" w:hAnsi="Arial" w:cs="Arial"/>
        </w:rPr>
      </w:pPr>
      <w:hyperlink r:id="rId4" w:history="1">
        <w:r w:rsidRPr="00013BDF">
          <w:rPr>
            <w:rStyle w:val="Hyperlink"/>
            <w:rFonts w:ascii="Arial" w:hAnsi="Arial" w:cs="Arial"/>
          </w:rPr>
          <w:t>Crystengcomm-rsc@rsc.org</w:t>
        </w:r>
      </w:hyperlink>
    </w:p>
    <w:p w14:paraId="1C849453" w14:textId="77777777" w:rsidR="008E4E09" w:rsidRPr="00013BDF" w:rsidRDefault="008E4E09" w:rsidP="00013BDF">
      <w:pPr>
        <w:spacing w:after="0"/>
        <w:rPr>
          <w:rFonts w:ascii="Arial" w:hAnsi="Arial" w:cs="Arial"/>
        </w:rPr>
      </w:pPr>
    </w:p>
    <w:p w14:paraId="253AF20C" w14:textId="12C48A2E" w:rsidR="00013BDF" w:rsidRPr="00013BDF" w:rsidRDefault="008E4E09" w:rsidP="00013BDF">
      <w:pPr>
        <w:spacing w:after="0"/>
        <w:rPr>
          <w:rFonts w:ascii="Arial" w:hAnsi="Arial" w:cs="Arial"/>
        </w:rPr>
      </w:pPr>
      <w:r w:rsidRPr="00013BDF">
        <w:rPr>
          <w:rFonts w:ascii="Arial" w:hAnsi="Arial" w:cs="Arial"/>
          <w:i/>
          <w:iCs/>
        </w:rPr>
        <w:t>CrystEngComm</w:t>
      </w:r>
      <w:r w:rsidRPr="00013BDF">
        <w:rPr>
          <w:rFonts w:ascii="Arial" w:hAnsi="Arial" w:cs="Arial"/>
        </w:rPr>
        <w:t xml:space="preserve"> publishes </w:t>
      </w:r>
      <w:r w:rsidR="00E649C3">
        <w:rPr>
          <w:rFonts w:ascii="Arial" w:hAnsi="Arial" w:cs="Arial"/>
        </w:rPr>
        <w:t xml:space="preserve">hypothesis-driven </w:t>
      </w:r>
      <w:r w:rsidRPr="00013BDF">
        <w:rPr>
          <w:rFonts w:ascii="Arial" w:hAnsi="Arial" w:cs="Arial"/>
        </w:rPr>
        <w:t xml:space="preserve">research on the design and understanding of crystalline materials. The journal </w:t>
      </w:r>
      <w:r w:rsidRPr="00013BDF">
        <w:rPr>
          <w:rFonts w:ascii="Arial" w:hAnsi="Arial" w:cs="Arial"/>
        </w:rPr>
        <w:t xml:space="preserve">welcome studies on the </w:t>
      </w:r>
      <w:r w:rsidRPr="00E649C3">
        <w:rPr>
          <w:rFonts w:ascii="Arial" w:hAnsi="Arial" w:cs="Arial"/>
          <w:u w:val="single"/>
        </w:rPr>
        <w:t>investigation</w:t>
      </w:r>
      <w:r w:rsidRPr="00013BDF">
        <w:rPr>
          <w:rFonts w:ascii="Arial" w:hAnsi="Arial" w:cs="Arial"/>
        </w:rPr>
        <w:t xml:space="preserve"> of molecular behaviour within crystals, </w:t>
      </w:r>
      <w:r w:rsidRPr="00E649C3">
        <w:rPr>
          <w:rFonts w:ascii="Arial" w:hAnsi="Arial" w:cs="Arial"/>
          <w:u w:val="single"/>
        </w:rPr>
        <w:t>control</w:t>
      </w:r>
      <w:r w:rsidRPr="00013BDF">
        <w:rPr>
          <w:rFonts w:ascii="Arial" w:hAnsi="Arial" w:cs="Arial"/>
        </w:rPr>
        <w:t xml:space="preserve"> of nucleation and crystal growth, </w:t>
      </w:r>
      <w:r w:rsidRPr="00E649C3">
        <w:rPr>
          <w:rFonts w:ascii="Arial" w:hAnsi="Arial" w:cs="Arial"/>
          <w:u w:val="single"/>
        </w:rPr>
        <w:t>engineering</w:t>
      </w:r>
      <w:r w:rsidRPr="00013BDF">
        <w:rPr>
          <w:rFonts w:ascii="Arial" w:hAnsi="Arial" w:cs="Arial"/>
        </w:rPr>
        <w:t xml:space="preserve"> of crystal structures, and </w:t>
      </w:r>
      <w:r w:rsidRPr="00E649C3">
        <w:rPr>
          <w:rFonts w:ascii="Arial" w:hAnsi="Arial" w:cs="Arial"/>
          <w:u w:val="single"/>
        </w:rPr>
        <w:t>construction</w:t>
      </w:r>
      <w:r w:rsidRPr="00013BDF">
        <w:rPr>
          <w:rFonts w:ascii="Arial" w:hAnsi="Arial" w:cs="Arial"/>
        </w:rPr>
        <w:t xml:space="preserve"> of crystalline materials with tuneable properties and functions</w:t>
      </w:r>
      <w:r w:rsidRPr="00013BDF">
        <w:rPr>
          <w:rFonts w:ascii="Arial" w:hAnsi="Arial" w:cs="Arial"/>
        </w:rPr>
        <w:t xml:space="preserve">. </w:t>
      </w:r>
    </w:p>
    <w:p w14:paraId="61646B2F" w14:textId="77777777" w:rsidR="00013BDF" w:rsidRDefault="00013BDF" w:rsidP="00013BDF">
      <w:pPr>
        <w:spacing w:after="0"/>
        <w:rPr>
          <w:rFonts w:ascii="Arial" w:hAnsi="Arial" w:cs="Arial"/>
        </w:rPr>
      </w:pPr>
    </w:p>
    <w:p w14:paraId="6470C616" w14:textId="77777777" w:rsidR="008E4E09" w:rsidRPr="00013BDF" w:rsidRDefault="00013BDF" w:rsidP="00013BD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Discover</w:t>
      </w:r>
      <w:r w:rsidR="008E4E09" w:rsidRPr="00013BDF">
        <w:rPr>
          <w:rFonts w:ascii="Arial" w:hAnsi="Arial" w:cs="Arial"/>
        </w:rPr>
        <w:t xml:space="preserve"> more about the journal, </w:t>
      </w:r>
      <w:r>
        <w:rPr>
          <w:rFonts w:ascii="Arial" w:hAnsi="Arial" w:cs="Arial"/>
        </w:rPr>
        <w:t>learn about the</w:t>
      </w:r>
      <w:r w:rsidR="008E4E09" w:rsidRPr="00013BDF">
        <w:rPr>
          <w:rFonts w:ascii="Arial" w:hAnsi="Arial" w:cs="Arial"/>
        </w:rPr>
        <w:t xml:space="preserve"> </w:t>
      </w:r>
      <w:r w:rsidRPr="00013BDF">
        <w:rPr>
          <w:rFonts w:ascii="Arial" w:hAnsi="Arial" w:cs="Arial"/>
        </w:rPr>
        <w:t xml:space="preserve">peer review process your paper will go through, and </w:t>
      </w:r>
      <w:r>
        <w:rPr>
          <w:rFonts w:ascii="Arial" w:hAnsi="Arial" w:cs="Arial"/>
        </w:rPr>
        <w:t>pick up</w:t>
      </w:r>
      <w:r w:rsidRPr="00013BDF">
        <w:rPr>
          <w:rFonts w:ascii="Arial" w:hAnsi="Arial" w:cs="Arial"/>
        </w:rPr>
        <w:t xml:space="preserve"> top tips from the journal’s editors</w:t>
      </w:r>
      <w:r>
        <w:rPr>
          <w:rFonts w:ascii="Arial" w:hAnsi="Arial" w:cs="Arial"/>
        </w:rPr>
        <w:t xml:space="preserve"> to help you publish your research</w:t>
      </w:r>
      <w:r w:rsidRPr="00013BDF">
        <w:rPr>
          <w:rFonts w:ascii="Arial" w:hAnsi="Arial" w:cs="Arial"/>
        </w:rPr>
        <w:t xml:space="preserve">. </w:t>
      </w:r>
    </w:p>
    <w:p w14:paraId="556C15EE" w14:textId="77777777" w:rsidR="008E4E09" w:rsidRPr="00013BDF" w:rsidRDefault="008E4E09" w:rsidP="00013BDF">
      <w:pPr>
        <w:spacing w:after="0"/>
        <w:rPr>
          <w:rFonts w:ascii="Arial" w:hAnsi="Arial" w:cs="Arial"/>
        </w:rPr>
      </w:pPr>
    </w:p>
    <w:sectPr w:rsidR="008E4E09" w:rsidRPr="00013B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09"/>
    <w:rsid w:val="00013BDF"/>
    <w:rsid w:val="000C4410"/>
    <w:rsid w:val="007B1130"/>
    <w:rsid w:val="008E4E09"/>
    <w:rsid w:val="00E649C3"/>
    <w:rsid w:val="00FF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CFA83"/>
  <w15:chartTrackingRefBased/>
  <w15:docId w15:val="{3ACB6E48-9051-4885-A813-DCC910D4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E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ystengcomm-rsc@rs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Shore</dc:creator>
  <cp:keywords/>
  <dc:description/>
  <cp:lastModifiedBy>Andrew Shore</cp:lastModifiedBy>
  <cp:revision>3</cp:revision>
  <dcterms:created xsi:type="dcterms:W3CDTF">2021-11-10T14:03:00Z</dcterms:created>
  <dcterms:modified xsi:type="dcterms:W3CDTF">2021-11-10T14:22:00Z</dcterms:modified>
</cp:coreProperties>
</file>