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10CD" w14:textId="62739971" w:rsidR="003B06D9" w:rsidRPr="003B06D9" w:rsidRDefault="003B06D9" w:rsidP="003B06D9">
      <w:pPr>
        <w:autoSpaceDE w:val="0"/>
        <w:autoSpaceDN w:val="0"/>
        <w:adjustRightInd w:val="0"/>
        <w:spacing w:line="276" w:lineRule="auto"/>
        <w:jc w:val="center"/>
        <w:rPr>
          <w:b/>
          <w:bCs/>
          <w:color w:val="000000"/>
          <w:sz w:val="28"/>
          <w:szCs w:val="28"/>
        </w:rPr>
      </w:pPr>
      <w:r w:rsidRPr="003B06D9">
        <w:rPr>
          <w:b/>
          <w:bCs/>
          <w:color w:val="000000"/>
          <w:sz w:val="28"/>
          <w:szCs w:val="28"/>
        </w:rPr>
        <w:t>Green synthesis using palm kernel oil of Fe-doped Co</w:t>
      </w:r>
      <w:r w:rsidRPr="003B06D9">
        <w:rPr>
          <w:b/>
          <w:bCs/>
          <w:color w:val="000000"/>
          <w:sz w:val="28"/>
          <w:szCs w:val="28"/>
          <w:vertAlign w:val="subscript"/>
        </w:rPr>
        <w:t>3</w:t>
      </w:r>
      <w:r w:rsidRPr="003B06D9">
        <w:rPr>
          <w:b/>
          <w:bCs/>
          <w:color w:val="000000"/>
          <w:sz w:val="28"/>
          <w:szCs w:val="28"/>
        </w:rPr>
        <w:t>O</w:t>
      </w:r>
      <w:r w:rsidRPr="003B06D9">
        <w:rPr>
          <w:b/>
          <w:bCs/>
          <w:color w:val="000000"/>
          <w:sz w:val="28"/>
          <w:szCs w:val="28"/>
          <w:vertAlign w:val="subscript"/>
        </w:rPr>
        <w:t>4</w:t>
      </w:r>
      <w:r>
        <w:rPr>
          <w:b/>
          <w:bCs/>
          <w:color w:val="000000"/>
          <w:sz w:val="28"/>
          <w:szCs w:val="28"/>
        </w:rPr>
        <w:t xml:space="preserve"> </w:t>
      </w:r>
      <w:r w:rsidRPr="003B06D9">
        <w:rPr>
          <w:b/>
          <w:bCs/>
          <w:color w:val="000000"/>
          <w:sz w:val="28"/>
          <w:szCs w:val="28"/>
        </w:rPr>
        <w:t>nanoparticles</w:t>
      </w:r>
    </w:p>
    <w:p w14:paraId="68E06169" w14:textId="30F7D0FF" w:rsidR="003B06D9" w:rsidRDefault="003B06D9" w:rsidP="003B06D9">
      <w:pPr>
        <w:autoSpaceDE w:val="0"/>
        <w:autoSpaceDN w:val="0"/>
        <w:adjustRightInd w:val="0"/>
        <w:spacing w:line="276" w:lineRule="auto"/>
        <w:ind w:firstLine="720"/>
        <w:jc w:val="center"/>
        <w:rPr>
          <w:b/>
          <w:bCs/>
          <w:color w:val="000000"/>
          <w:sz w:val="28"/>
          <w:szCs w:val="28"/>
        </w:rPr>
      </w:pPr>
      <w:r w:rsidRPr="003B06D9">
        <w:rPr>
          <w:b/>
          <w:bCs/>
          <w:color w:val="000000"/>
          <w:sz w:val="28"/>
          <w:szCs w:val="28"/>
        </w:rPr>
        <w:t>and structural characterization</w:t>
      </w:r>
    </w:p>
    <w:p w14:paraId="24966361" w14:textId="7E7CB7FA" w:rsidR="003B06D9" w:rsidRPr="003B06D9" w:rsidRDefault="003B06D9" w:rsidP="003B06D9">
      <w:pPr>
        <w:autoSpaceDE w:val="0"/>
        <w:autoSpaceDN w:val="0"/>
        <w:adjustRightInd w:val="0"/>
        <w:spacing w:before="240" w:line="276" w:lineRule="auto"/>
        <w:jc w:val="center"/>
        <w:rPr>
          <w:b/>
          <w:sz w:val="20"/>
          <w:szCs w:val="20"/>
          <w:vertAlign w:val="superscript"/>
          <w:lang w:val="nl-BE"/>
        </w:rPr>
      </w:pPr>
      <w:r w:rsidRPr="003B06D9">
        <w:rPr>
          <w:b/>
          <w:sz w:val="20"/>
          <w:szCs w:val="20"/>
          <w:u w:val="single"/>
          <w:lang w:val="nl-BE"/>
        </w:rPr>
        <w:t>C. Ngnintedem Yont</w:t>
      </w:r>
      <w:r w:rsidRPr="003B06D9">
        <w:rPr>
          <w:b/>
          <w:sz w:val="20"/>
          <w:szCs w:val="20"/>
          <w:lang w:val="nl-BE"/>
        </w:rPr>
        <w:t>i</w:t>
      </w:r>
      <w:r w:rsidRPr="003B06D9">
        <w:rPr>
          <w:b/>
          <w:sz w:val="20"/>
          <w:szCs w:val="20"/>
          <w:vertAlign w:val="superscript"/>
          <w:lang w:val="nl-BE"/>
        </w:rPr>
        <w:t>1,2</w:t>
      </w:r>
      <w:r w:rsidRPr="003B06D9">
        <w:rPr>
          <w:b/>
          <w:sz w:val="20"/>
          <w:szCs w:val="20"/>
          <w:lang w:val="nl-BE"/>
        </w:rPr>
        <w:t>,</w:t>
      </w:r>
      <w:r>
        <w:rPr>
          <w:b/>
          <w:sz w:val="20"/>
          <w:szCs w:val="20"/>
          <w:lang w:val="nl-BE"/>
        </w:rPr>
        <w:t xml:space="preserve"> </w:t>
      </w:r>
      <w:r w:rsidR="00925A3C">
        <w:rPr>
          <w:b/>
          <w:sz w:val="20"/>
          <w:szCs w:val="20"/>
          <w:lang w:val="nl-BE"/>
        </w:rPr>
        <w:t xml:space="preserve"> </w:t>
      </w:r>
      <w:r>
        <w:rPr>
          <w:b/>
          <w:sz w:val="20"/>
          <w:szCs w:val="20"/>
          <w:lang w:val="nl-BE"/>
        </w:rPr>
        <w:t>Patrice Kenfack Tsobnang</w:t>
      </w:r>
      <w:r>
        <w:rPr>
          <w:b/>
          <w:sz w:val="20"/>
          <w:szCs w:val="20"/>
          <w:vertAlign w:val="superscript"/>
          <w:lang w:val="nl-BE"/>
        </w:rPr>
        <w:t>3</w:t>
      </w:r>
      <w:r>
        <w:rPr>
          <w:b/>
          <w:sz w:val="20"/>
          <w:szCs w:val="20"/>
          <w:lang w:val="nl-BE"/>
        </w:rPr>
        <w:t>,</w:t>
      </w:r>
      <w:r w:rsidR="00925A3C">
        <w:rPr>
          <w:b/>
          <w:sz w:val="20"/>
          <w:szCs w:val="20"/>
          <w:lang w:val="nl-BE"/>
        </w:rPr>
        <w:t xml:space="preserve"> Roussin Lontio Fomekong</w:t>
      </w:r>
      <w:r w:rsidR="00925A3C" w:rsidRPr="00925A3C">
        <w:rPr>
          <w:b/>
          <w:sz w:val="20"/>
          <w:szCs w:val="20"/>
          <w:vertAlign w:val="superscript"/>
          <w:lang w:val="nl-BE"/>
        </w:rPr>
        <w:t>4</w:t>
      </w:r>
      <w:r w:rsidR="00925A3C">
        <w:rPr>
          <w:b/>
          <w:sz w:val="20"/>
          <w:szCs w:val="20"/>
          <w:lang w:val="nl-BE"/>
        </w:rPr>
        <w:t>,</w:t>
      </w:r>
      <w:r>
        <w:rPr>
          <w:b/>
          <w:sz w:val="20"/>
          <w:szCs w:val="20"/>
          <w:lang w:val="nl-BE"/>
        </w:rPr>
        <w:t xml:space="preserve"> </w:t>
      </w:r>
      <w:r w:rsidRPr="003B06D9">
        <w:rPr>
          <w:b/>
          <w:sz w:val="20"/>
          <w:szCs w:val="20"/>
          <w:lang w:val="nl-BE"/>
        </w:rPr>
        <w:t>A. Delcorte</w:t>
      </w:r>
      <w:r w:rsidRPr="003B06D9">
        <w:rPr>
          <w:b/>
          <w:sz w:val="20"/>
          <w:szCs w:val="20"/>
          <w:vertAlign w:val="superscript"/>
          <w:lang w:val="nl-BE"/>
        </w:rPr>
        <w:t>1</w:t>
      </w:r>
      <w:r w:rsidRPr="003B06D9">
        <w:rPr>
          <w:b/>
          <w:sz w:val="20"/>
          <w:szCs w:val="20"/>
          <w:lang w:val="nl-BE"/>
        </w:rPr>
        <w:t>,</w:t>
      </w:r>
      <w:r>
        <w:rPr>
          <w:b/>
          <w:sz w:val="20"/>
          <w:szCs w:val="20"/>
          <w:lang w:val="nl-BE"/>
        </w:rPr>
        <w:t xml:space="preserve"> </w:t>
      </w:r>
      <w:r w:rsidRPr="003B06D9">
        <w:rPr>
          <w:b/>
          <w:sz w:val="20"/>
          <w:szCs w:val="20"/>
          <w:lang w:val="nl-BE"/>
        </w:rPr>
        <w:t>J. Lambi Ngolui</w:t>
      </w:r>
    </w:p>
    <w:p w14:paraId="26B7B1D8" w14:textId="5E480113" w:rsidR="003B06D9" w:rsidRPr="00925A3C" w:rsidRDefault="003B06D9" w:rsidP="0010743D">
      <w:pPr>
        <w:autoSpaceDE w:val="0"/>
        <w:autoSpaceDN w:val="0"/>
        <w:adjustRightInd w:val="0"/>
        <w:spacing w:before="240" w:line="276" w:lineRule="auto"/>
        <w:jc w:val="center"/>
        <w:rPr>
          <w:i/>
          <w:sz w:val="16"/>
          <w:szCs w:val="16"/>
          <w:lang w:val="nl-BE"/>
        </w:rPr>
      </w:pPr>
      <w:r w:rsidRPr="00925A3C">
        <w:rPr>
          <w:i/>
          <w:sz w:val="16"/>
          <w:szCs w:val="16"/>
          <w:vertAlign w:val="superscript"/>
          <w:lang w:val="nl-BE"/>
        </w:rPr>
        <w:t>1</w:t>
      </w:r>
      <w:r w:rsidR="0015337F" w:rsidRPr="00925A3C">
        <w:rPr>
          <w:i/>
          <w:color w:val="000000"/>
          <w:sz w:val="16"/>
          <w:szCs w:val="16"/>
          <w:lang w:val="nl-BE"/>
        </w:rPr>
        <w:t>Institute of Condensed Matter and Nanosciences , Catholic University of Louvain,</w:t>
      </w:r>
      <w:r w:rsidR="0015337F" w:rsidRPr="00925A3C">
        <w:rPr>
          <w:i/>
          <w:color w:val="000000"/>
          <w:sz w:val="16"/>
          <w:szCs w:val="16"/>
          <w:lang w:val="nl-BE"/>
        </w:rPr>
        <w:t xml:space="preserve"> </w:t>
      </w:r>
      <w:r w:rsidR="0015337F" w:rsidRPr="00925A3C">
        <w:rPr>
          <w:i/>
          <w:color w:val="000000"/>
          <w:sz w:val="16"/>
          <w:szCs w:val="16"/>
          <w:lang w:val="nl-BE"/>
        </w:rPr>
        <w:t xml:space="preserve"> 1348 Louvain-la-Neuve, Belgium</w:t>
      </w:r>
      <w:r w:rsidR="0015337F" w:rsidRPr="00925A3C">
        <w:rPr>
          <w:i/>
          <w:sz w:val="16"/>
          <w:szCs w:val="16"/>
          <w:lang w:val="nl-BE"/>
        </w:rPr>
        <w:t xml:space="preserve"> </w:t>
      </w:r>
      <w:hyperlink r:id="rId4" w:history="1">
        <w:r w:rsidRPr="00925A3C">
          <w:rPr>
            <w:rStyle w:val="Lienhypertexte"/>
            <w:i/>
            <w:sz w:val="16"/>
            <w:szCs w:val="16"/>
            <w:lang w:val="nl-BE"/>
          </w:rPr>
          <w:t>cedrik.ngnintedem@uclouvain.be</w:t>
        </w:r>
      </w:hyperlink>
      <w:r w:rsidRPr="00925A3C">
        <w:rPr>
          <w:i/>
          <w:sz w:val="16"/>
          <w:szCs w:val="16"/>
          <w:lang w:val="nl-BE"/>
        </w:rPr>
        <w:t xml:space="preserve"> (C.N.Y.) ; </w:t>
      </w:r>
      <w:hyperlink r:id="rId5" w:history="1">
        <w:r w:rsidRPr="00925A3C">
          <w:rPr>
            <w:rStyle w:val="Lienhypertexte"/>
            <w:i/>
            <w:sz w:val="16"/>
            <w:szCs w:val="16"/>
            <w:lang w:val="nl-BE"/>
          </w:rPr>
          <w:t>arnaud.delcorte@uclouvain.be</w:t>
        </w:r>
      </w:hyperlink>
      <w:r w:rsidRPr="00925A3C">
        <w:rPr>
          <w:i/>
          <w:sz w:val="16"/>
          <w:szCs w:val="16"/>
          <w:lang w:val="nl-BE"/>
        </w:rPr>
        <w:t xml:space="preserve"> (A.D.)</w:t>
      </w:r>
    </w:p>
    <w:p w14:paraId="0CAA7A18" w14:textId="55FB325F" w:rsidR="0015337F" w:rsidRPr="00925A3C" w:rsidRDefault="003B06D9" w:rsidP="0015337F">
      <w:pPr>
        <w:pBdr>
          <w:top w:val="nil"/>
          <w:left w:val="nil"/>
          <w:bottom w:val="nil"/>
          <w:right w:val="nil"/>
          <w:between w:val="nil"/>
        </w:pBdr>
        <w:ind w:left="704" w:firstLine="352"/>
        <w:rPr>
          <w:i/>
          <w:color w:val="000000"/>
          <w:sz w:val="16"/>
          <w:szCs w:val="16"/>
        </w:rPr>
      </w:pPr>
      <w:r w:rsidRPr="00925A3C">
        <w:rPr>
          <w:i/>
          <w:sz w:val="16"/>
          <w:szCs w:val="16"/>
          <w:vertAlign w:val="superscript"/>
        </w:rPr>
        <w:t>2</w:t>
      </w:r>
      <w:r w:rsidRPr="00925A3C">
        <w:rPr>
          <w:i/>
          <w:sz w:val="16"/>
          <w:szCs w:val="16"/>
        </w:rPr>
        <w:t xml:space="preserve">Inorganic Chemistry Department, University of Yaoundé I, </w:t>
      </w:r>
      <w:r w:rsidR="0015337F" w:rsidRPr="00925A3C">
        <w:rPr>
          <w:i/>
          <w:color w:val="000000"/>
          <w:sz w:val="16"/>
          <w:szCs w:val="16"/>
        </w:rPr>
        <w:t xml:space="preserve">P.O. BOX. 812, Yaoundé, Cameroon; </w:t>
      </w:r>
      <w:r w:rsidR="0015337F" w:rsidRPr="00925A3C">
        <w:rPr>
          <w:i/>
          <w:color w:val="000000"/>
          <w:sz w:val="16"/>
          <w:szCs w:val="16"/>
        </w:rPr>
        <w:t xml:space="preserve">                                                                                                              </w:t>
      </w:r>
    </w:p>
    <w:p w14:paraId="36291CDE" w14:textId="1367BBB4" w:rsidR="003B06D9" w:rsidRPr="00925A3C" w:rsidRDefault="003B06D9" w:rsidP="0010743D">
      <w:pPr>
        <w:pBdr>
          <w:top w:val="nil"/>
          <w:left w:val="nil"/>
          <w:bottom w:val="nil"/>
          <w:right w:val="nil"/>
          <w:between w:val="nil"/>
        </w:pBdr>
        <w:ind w:left="1408" w:firstLine="352"/>
        <w:jc w:val="center"/>
        <w:rPr>
          <w:i/>
          <w:color w:val="000000"/>
          <w:sz w:val="16"/>
          <w:szCs w:val="16"/>
        </w:rPr>
      </w:pPr>
      <w:r w:rsidRPr="00925A3C">
        <w:rPr>
          <w:i/>
          <w:color w:val="000000"/>
          <w:sz w:val="16"/>
          <w:szCs w:val="16"/>
          <w:vertAlign w:val="superscript"/>
        </w:rPr>
        <w:t>3</w:t>
      </w:r>
      <w:r w:rsidRPr="00925A3C">
        <w:rPr>
          <w:i/>
          <w:color w:val="000000"/>
          <w:sz w:val="16"/>
          <w:szCs w:val="16"/>
        </w:rPr>
        <w:t>Chemistry Department, Faculty of Science, University of Dschang, P.O. BOX. 67, Dschang, Cameroon; pakenfack@gmail.com</w:t>
      </w:r>
    </w:p>
    <w:p w14:paraId="4EA23AFD" w14:textId="13DD4A0E" w:rsidR="0015337F" w:rsidRPr="00925A3C" w:rsidRDefault="003B06D9" w:rsidP="0015337F">
      <w:pPr>
        <w:pBdr>
          <w:top w:val="nil"/>
          <w:left w:val="nil"/>
          <w:bottom w:val="nil"/>
          <w:right w:val="nil"/>
          <w:between w:val="nil"/>
        </w:pBdr>
        <w:ind w:left="2806" w:hanging="198"/>
        <w:rPr>
          <w:i/>
          <w:color w:val="000000"/>
          <w:sz w:val="16"/>
          <w:szCs w:val="16"/>
        </w:rPr>
      </w:pPr>
      <w:r w:rsidRPr="00925A3C">
        <w:rPr>
          <w:i/>
          <w:sz w:val="16"/>
          <w:szCs w:val="16"/>
          <w:vertAlign w:val="superscript"/>
        </w:rPr>
        <w:t>4</w:t>
      </w:r>
      <w:r w:rsidR="0015337F" w:rsidRPr="00925A3C">
        <w:rPr>
          <w:i/>
          <w:color w:val="000000"/>
          <w:sz w:val="16"/>
          <w:szCs w:val="16"/>
        </w:rPr>
        <w:t xml:space="preserve">Chemistry Department, Higher Teacher Training College, University of Yaoundé I, P.O.BOX. 47, Yaoundé, Cameroon; </w:t>
      </w:r>
      <w:hyperlink r:id="rId6">
        <w:r w:rsidR="0015337F" w:rsidRPr="00925A3C">
          <w:rPr>
            <w:i/>
            <w:color w:val="0000FF"/>
            <w:sz w:val="16"/>
            <w:szCs w:val="16"/>
            <w:u w:val="single"/>
          </w:rPr>
          <w:t>jngolui@gmail.com</w:t>
        </w:r>
      </w:hyperlink>
      <w:r w:rsidR="0015337F" w:rsidRPr="00925A3C">
        <w:rPr>
          <w:i/>
          <w:color w:val="000000"/>
          <w:sz w:val="16"/>
          <w:szCs w:val="16"/>
        </w:rPr>
        <w:t xml:space="preserve"> (J.L.N)</w:t>
      </w:r>
    </w:p>
    <w:p w14:paraId="414495D3" w14:textId="3FD2C506" w:rsidR="003B06D9" w:rsidRPr="00925A3C" w:rsidRDefault="00925A3C" w:rsidP="00925A3C">
      <w:pPr>
        <w:autoSpaceDE w:val="0"/>
        <w:autoSpaceDN w:val="0"/>
        <w:adjustRightInd w:val="0"/>
        <w:jc w:val="center"/>
        <w:rPr>
          <w:rFonts w:ascii="Arial" w:hAnsi="Arial" w:cs="Arial"/>
          <w:i/>
          <w:sz w:val="20"/>
          <w:szCs w:val="20"/>
        </w:rPr>
      </w:pPr>
      <w:r w:rsidRPr="00925A3C">
        <w:rPr>
          <w:i/>
          <w:iCs/>
          <w:color w:val="000000"/>
          <w:sz w:val="16"/>
          <w:szCs w:val="16"/>
        </w:rPr>
        <w:t xml:space="preserve">Corresponding author e-mail address: </w:t>
      </w:r>
      <w:hyperlink r:id="rId7" w:history="1">
        <w:r w:rsidRPr="00925A3C">
          <w:rPr>
            <w:rStyle w:val="Lienhypertexte"/>
            <w:i/>
            <w:sz w:val="16"/>
            <w:szCs w:val="16"/>
          </w:rPr>
          <w:t>lonforou@yahoo.fr</w:t>
        </w:r>
      </w:hyperlink>
      <w:r w:rsidRPr="00925A3C">
        <w:rPr>
          <w:i/>
          <w:color w:val="000000"/>
          <w:sz w:val="16"/>
          <w:szCs w:val="16"/>
        </w:rPr>
        <w:t xml:space="preserve"> (R.L.F.)</w:t>
      </w:r>
    </w:p>
    <w:p w14:paraId="2E198880" w14:textId="77777777" w:rsidR="003B06D9" w:rsidRPr="003B06D9" w:rsidRDefault="003B06D9" w:rsidP="003B06D9">
      <w:pPr>
        <w:autoSpaceDE w:val="0"/>
        <w:autoSpaceDN w:val="0"/>
        <w:adjustRightInd w:val="0"/>
        <w:spacing w:line="276" w:lineRule="auto"/>
        <w:ind w:firstLine="720"/>
        <w:jc w:val="center"/>
        <w:rPr>
          <w:b/>
          <w:bCs/>
          <w:color w:val="000000"/>
          <w:sz w:val="28"/>
          <w:szCs w:val="28"/>
        </w:rPr>
      </w:pPr>
    </w:p>
    <w:p w14:paraId="164E3977" w14:textId="3B32A63A" w:rsidR="00925A3C" w:rsidRPr="00C25A60" w:rsidRDefault="00925A3C" w:rsidP="00C25A60">
      <w:pPr>
        <w:spacing w:line="276" w:lineRule="auto"/>
        <w:ind w:firstLine="540"/>
        <w:jc w:val="both"/>
        <w:rPr>
          <w:b/>
          <w:sz w:val="20"/>
          <w:szCs w:val="20"/>
        </w:rPr>
      </w:pPr>
      <w:r w:rsidRPr="00925A3C">
        <w:rPr>
          <w:b/>
          <w:sz w:val="20"/>
          <w:szCs w:val="20"/>
        </w:rPr>
        <w:t>There is an increased interest in efficient green chemistry because it involves clean technology and is environmentally friendly/benign, economic and simple. In this study, a bio-derived precipitating agent/ligand, palm kernel oil, has been used as an alternative route for the green synthesis of nanoparticles of Iron-doped cobalt oxide (Fe- Co</w:t>
      </w:r>
      <w:r w:rsidRPr="00925A3C">
        <w:rPr>
          <w:b/>
          <w:sz w:val="20"/>
          <w:szCs w:val="20"/>
          <w:vertAlign w:val="subscript"/>
        </w:rPr>
        <w:t>3</w:t>
      </w:r>
      <w:r w:rsidRPr="00925A3C">
        <w:rPr>
          <w:b/>
          <w:sz w:val="20"/>
          <w:szCs w:val="20"/>
        </w:rPr>
        <w:t>O</w:t>
      </w:r>
      <w:r w:rsidRPr="00925A3C">
        <w:rPr>
          <w:b/>
          <w:sz w:val="20"/>
          <w:szCs w:val="20"/>
          <w:vertAlign w:val="subscript"/>
        </w:rPr>
        <w:t>4</w:t>
      </w:r>
      <w:r w:rsidRPr="00925A3C">
        <w:rPr>
          <w:b/>
          <w:sz w:val="20"/>
          <w:szCs w:val="20"/>
        </w:rPr>
        <w:t>) via the co-precipitation reaction. The palm oil was extracted from dried palm kernel seeds by crushing, squeezing and filtration. The reaction of the palm kernel oil with potassium hydroxide, under reflux, yielded a solution containing a mixture of potassium carboxylate and excess hydroxide ions, irrespective of the length of saponification. After neutralization of the as-obtained solution with nitric acid, an aqueous solution containing of iron and cobalt ions was added to yield the desired metallo-organic precursor, iron cobalt carboxylate. Characterization of the precursors by IR attests of the presence of the entire organic group as expected while gas chromatography (GC) gives the profile of carboxylate group in the proportion predicted by literature and ICP confirms that the metallic ratios are as expected. The thermal decomposition of the precursors was monitored by thermogravimetry (TG) between 400 °C and 600 °C. Analysis of the decom</w:t>
      </w:r>
      <w:bookmarkStart w:id="0" w:name="_GoBack"/>
      <w:bookmarkEnd w:id="0"/>
      <w:r w:rsidRPr="00925A3C">
        <w:rPr>
          <w:b/>
          <w:sz w:val="20"/>
          <w:szCs w:val="20"/>
        </w:rPr>
        <w:t>position products by XRD, EDX, TEM and ToF-SIMS, established  the obtaining of cobalt iron oxide  nanoparticles (Co</w:t>
      </w:r>
      <w:r w:rsidRPr="00925A3C">
        <w:rPr>
          <w:b/>
          <w:sz w:val="20"/>
          <w:szCs w:val="20"/>
          <w:vertAlign w:val="subscript"/>
        </w:rPr>
        <w:t>(1-x)</w:t>
      </w:r>
      <w:r w:rsidRPr="00925A3C">
        <w:rPr>
          <w:b/>
          <w:sz w:val="20"/>
          <w:szCs w:val="20"/>
        </w:rPr>
        <w:t>Fe</w:t>
      </w:r>
      <w:r w:rsidRPr="00925A3C">
        <w:rPr>
          <w:b/>
          <w:sz w:val="20"/>
          <w:szCs w:val="20"/>
          <w:vertAlign w:val="subscript"/>
        </w:rPr>
        <w:t>x</w:t>
      </w:r>
      <w:r w:rsidRPr="00925A3C">
        <w:rPr>
          <w:b/>
          <w:sz w:val="20"/>
          <w:szCs w:val="20"/>
        </w:rPr>
        <w:t>)</w:t>
      </w:r>
      <w:r w:rsidRPr="00925A3C">
        <w:rPr>
          <w:b/>
          <w:sz w:val="20"/>
          <w:szCs w:val="20"/>
          <w:vertAlign w:val="subscript"/>
        </w:rPr>
        <w:t>3</w:t>
      </w:r>
      <w:r w:rsidRPr="00925A3C">
        <w:rPr>
          <w:b/>
          <w:sz w:val="20"/>
          <w:szCs w:val="20"/>
        </w:rPr>
        <w:t>O</w:t>
      </w:r>
      <w:r w:rsidRPr="00925A3C">
        <w:rPr>
          <w:b/>
          <w:sz w:val="20"/>
          <w:szCs w:val="20"/>
          <w:vertAlign w:val="subscript"/>
        </w:rPr>
        <w:t xml:space="preserve">4 </w:t>
      </w:r>
      <w:r w:rsidRPr="00925A3C">
        <w:rPr>
          <w:b/>
          <w:sz w:val="20"/>
          <w:szCs w:val="20"/>
        </w:rPr>
        <w:t>for x≤0,2 and a nanocomposite material Co</w:t>
      </w:r>
      <w:r w:rsidRPr="00925A3C">
        <w:rPr>
          <w:b/>
          <w:sz w:val="20"/>
          <w:szCs w:val="20"/>
          <w:vertAlign w:val="subscript"/>
        </w:rPr>
        <w:t>(1-x)</w:t>
      </w:r>
      <w:r w:rsidRPr="00925A3C">
        <w:rPr>
          <w:b/>
          <w:sz w:val="20"/>
          <w:szCs w:val="20"/>
        </w:rPr>
        <w:t>Fe</w:t>
      </w:r>
      <w:r w:rsidRPr="00925A3C">
        <w:rPr>
          <w:b/>
          <w:sz w:val="20"/>
          <w:szCs w:val="20"/>
          <w:vertAlign w:val="subscript"/>
        </w:rPr>
        <w:t>x</w:t>
      </w:r>
      <w:r w:rsidRPr="00925A3C">
        <w:rPr>
          <w:b/>
          <w:sz w:val="20"/>
          <w:szCs w:val="20"/>
        </w:rPr>
        <w:t>)</w:t>
      </w:r>
      <w:r w:rsidRPr="00925A3C">
        <w:rPr>
          <w:b/>
          <w:sz w:val="20"/>
          <w:szCs w:val="20"/>
          <w:vertAlign w:val="subscript"/>
        </w:rPr>
        <w:t>3</w:t>
      </w:r>
      <w:r w:rsidRPr="00925A3C">
        <w:rPr>
          <w:b/>
          <w:sz w:val="20"/>
          <w:szCs w:val="20"/>
        </w:rPr>
        <w:t>O</w:t>
      </w:r>
      <w:r w:rsidRPr="00925A3C">
        <w:rPr>
          <w:b/>
          <w:sz w:val="20"/>
          <w:szCs w:val="20"/>
          <w:vertAlign w:val="subscript"/>
        </w:rPr>
        <w:t>4</w:t>
      </w:r>
      <w:r w:rsidRPr="00925A3C">
        <w:rPr>
          <w:b/>
          <w:sz w:val="20"/>
          <w:szCs w:val="20"/>
        </w:rPr>
        <w:t>/Fe</w:t>
      </w:r>
      <w:r w:rsidRPr="00925A3C">
        <w:rPr>
          <w:b/>
          <w:sz w:val="20"/>
          <w:szCs w:val="20"/>
          <w:vertAlign w:val="subscript"/>
        </w:rPr>
        <w:t>3</w:t>
      </w:r>
      <w:r w:rsidRPr="00925A3C">
        <w:rPr>
          <w:b/>
          <w:sz w:val="20"/>
          <w:szCs w:val="20"/>
        </w:rPr>
        <w:t>O</w:t>
      </w:r>
      <w:r w:rsidRPr="00925A3C">
        <w:rPr>
          <w:b/>
          <w:sz w:val="20"/>
          <w:szCs w:val="20"/>
          <w:vertAlign w:val="subscript"/>
        </w:rPr>
        <w:t>4</w:t>
      </w:r>
      <w:r w:rsidRPr="00925A3C">
        <w:rPr>
          <w:b/>
          <w:sz w:val="20"/>
          <w:szCs w:val="20"/>
        </w:rPr>
        <w:t xml:space="preserve"> for x≥0,2, with size between 22 and 9 nm. XRD suggests that there is only one spinel phase while ToF-SIMS provides a direct evidence of the progressive substitution of cobalt by iron in the Co</w:t>
      </w:r>
      <w:r w:rsidRPr="00925A3C">
        <w:rPr>
          <w:b/>
          <w:sz w:val="20"/>
          <w:szCs w:val="20"/>
          <w:vertAlign w:val="subscript"/>
        </w:rPr>
        <w:t>3</w:t>
      </w:r>
      <w:r w:rsidRPr="00925A3C">
        <w:rPr>
          <w:b/>
          <w:sz w:val="20"/>
          <w:szCs w:val="20"/>
        </w:rPr>
        <w:t>O</w:t>
      </w:r>
      <w:r w:rsidRPr="00925A3C">
        <w:rPr>
          <w:b/>
          <w:sz w:val="20"/>
          <w:szCs w:val="20"/>
          <w:vertAlign w:val="subscript"/>
        </w:rPr>
        <w:t>4</w:t>
      </w:r>
      <w:r w:rsidRPr="00925A3C">
        <w:rPr>
          <w:b/>
          <w:sz w:val="20"/>
          <w:szCs w:val="20"/>
        </w:rPr>
        <w:t xml:space="preserve"> crystal structure for x≤0,2.</w:t>
      </w:r>
    </w:p>
    <w:sectPr w:rsidR="00925A3C" w:rsidRPr="00C25A60"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F4"/>
    <w:rsid w:val="000154C3"/>
    <w:rsid w:val="00020AF4"/>
    <w:rsid w:val="00021545"/>
    <w:rsid w:val="0002442D"/>
    <w:rsid w:val="00073907"/>
    <w:rsid w:val="00081941"/>
    <w:rsid w:val="000A1C1A"/>
    <w:rsid w:val="000A3F1F"/>
    <w:rsid w:val="000A7E8F"/>
    <w:rsid w:val="000C6ACD"/>
    <w:rsid w:val="000F516B"/>
    <w:rsid w:val="0010743D"/>
    <w:rsid w:val="00115D34"/>
    <w:rsid w:val="00115E33"/>
    <w:rsid w:val="0015337F"/>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06D9"/>
    <w:rsid w:val="003B434C"/>
    <w:rsid w:val="003B47AD"/>
    <w:rsid w:val="003C00DF"/>
    <w:rsid w:val="003C6C04"/>
    <w:rsid w:val="003E79A0"/>
    <w:rsid w:val="003F416C"/>
    <w:rsid w:val="003F716F"/>
    <w:rsid w:val="00425697"/>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25A3C"/>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566E"/>
    <w:rsid w:val="00C01D29"/>
    <w:rsid w:val="00C17A65"/>
    <w:rsid w:val="00C25A60"/>
    <w:rsid w:val="00C5464A"/>
    <w:rsid w:val="00C55098"/>
    <w:rsid w:val="00C57FA4"/>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45B"/>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TEquationSection">
    <w:name w:val="MTEquationSection"/>
    <w:basedOn w:val="Policepardfau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Policepardfaut"/>
    <w:link w:val="MTDisplayEquation"/>
    <w:rsid w:val="00E267CD"/>
    <w:rPr>
      <w:color w:val="000000"/>
      <w:lang w:val="en-US" w:eastAsia="en-US"/>
    </w:rPr>
  </w:style>
  <w:style w:type="character" w:styleId="Textedelespacerserv">
    <w:name w:val="Placeholder Text"/>
    <w:basedOn w:val="Policepardfaut"/>
    <w:uiPriority w:val="99"/>
    <w:semiHidden/>
    <w:rsid w:val="00A9295F"/>
    <w:rPr>
      <w:color w:val="808080"/>
    </w:rPr>
  </w:style>
  <w:style w:type="paragraph" w:styleId="Textedebulles">
    <w:name w:val="Balloon Text"/>
    <w:basedOn w:val="Normal"/>
    <w:link w:val="TextedebullesCar"/>
    <w:rsid w:val="00A9295F"/>
    <w:rPr>
      <w:rFonts w:ascii="Tahoma" w:hAnsi="Tahoma" w:cs="Tahoma"/>
      <w:sz w:val="16"/>
      <w:szCs w:val="16"/>
    </w:rPr>
  </w:style>
  <w:style w:type="character" w:customStyle="1" w:styleId="TextedebullesCar">
    <w:name w:val="Texte de bulles Car"/>
    <w:basedOn w:val="Policepardfaut"/>
    <w:link w:val="Textedebulles"/>
    <w:rsid w:val="00A9295F"/>
    <w:rPr>
      <w:rFonts w:ascii="Tahoma" w:hAnsi="Tahoma" w:cs="Tahoma"/>
      <w:sz w:val="16"/>
      <w:szCs w:val="16"/>
      <w:lang w:val="en-US" w:eastAsia="en-US"/>
    </w:rPr>
  </w:style>
  <w:style w:type="paragraph" w:styleId="Lgende">
    <w:name w:val="caption"/>
    <w:basedOn w:val="Normal"/>
    <w:next w:val="Normal"/>
    <w:qFormat/>
    <w:rsid w:val="003F716F"/>
    <w:rPr>
      <w:b/>
      <w:bCs/>
      <w:sz w:val="20"/>
      <w:szCs w:val="20"/>
    </w:rPr>
  </w:style>
  <w:style w:type="character" w:styleId="Lienhypertexte">
    <w:name w:val="Hyperlink"/>
    <w:basedOn w:val="Policepardfaut"/>
    <w:rsid w:val="00654B33"/>
    <w:rPr>
      <w:color w:val="0000FF"/>
      <w:u w:val="single"/>
    </w:rPr>
  </w:style>
  <w:style w:type="table" w:styleId="Grilledutableau">
    <w:name w:val="Table Grid"/>
    <w:basedOn w:val="Tableau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Policepardfaut"/>
    <w:uiPriority w:val="99"/>
    <w:semiHidden/>
    <w:unhideWhenUsed/>
    <w:rsid w:val="001C7522"/>
    <w:rPr>
      <w:color w:val="605E5C"/>
      <w:shd w:val="clear" w:color="auto" w:fill="E1DFDD"/>
    </w:rPr>
  </w:style>
  <w:style w:type="character" w:styleId="Lienhypertextesuivivisit">
    <w:name w:val="FollowedHyperlink"/>
    <w:basedOn w:val="Policepardfaut"/>
    <w:semiHidden/>
    <w:unhideWhenUsed/>
    <w:rsid w:val="003B0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nforou@yaho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ngolui@gmail.com" TargetMode="External"/><Relationship Id="rId5" Type="http://schemas.openxmlformats.org/officeDocument/2006/relationships/hyperlink" Target="mailto:arnaud.delcorte@uclouvain.be" TargetMode="External"/><Relationship Id="rId4" Type="http://schemas.openxmlformats.org/officeDocument/2006/relationships/hyperlink" Target="mailto:cedrik.ngnintedem@uclouvain.be" TargetMode="Externa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SAIP2010_default.dot</Template>
  <TotalTime>4</TotalTime>
  <Pages>1</Pages>
  <Words>423</Words>
  <Characters>2414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Selective Excitation of a Vibrational Level Within Hexafluoride Molecules with Ultra Short Lasers</vt:lpstr>
      <vt:lpstr>Selective Excitation of a Vibrational Level Within Hexafluoride Molecules with Ultra Short Lasers</vt:lpstr>
    </vt:vector>
  </TitlesOfParts>
  <Company>CSIR</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Cedrik Ngnintedem Yonti</cp:lastModifiedBy>
  <cp:revision>3</cp:revision>
  <cp:lastPrinted>2010-06-23T09:35:00Z</cp:lastPrinted>
  <dcterms:created xsi:type="dcterms:W3CDTF">2021-10-19T15:02:00Z</dcterms:created>
  <dcterms:modified xsi:type="dcterms:W3CDTF">2021-10-19T15:05:00Z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