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7A45" w14:textId="553D2729" w:rsidR="0065340D" w:rsidRDefault="006D7D5F" w:rsidP="00C90B4B">
      <w:pPr>
        <w:autoSpaceDE w:val="0"/>
        <w:autoSpaceDN w:val="0"/>
        <w:adjustRightInd w:val="0"/>
        <w:jc w:val="center"/>
        <w:rPr>
          <w:b/>
          <w:bCs/>
          <w:color w:val="000000"/>
          <w:sz w:val="28"/>
          <w:szCs w:val="28"/>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C90B4B" w:rsidRPr="00C90B4B">
        <w:t xml:space="preserve"> </w:t>
      </w:r>
      <w:r w:rsidR="00C90B4B" w:rsidRPr="00C90B4B">
        <w:rPr>
          <w:b/>
          <w:bCs/>
          <w:color w:val="000000"/>
          <w:sz w:val="28"/>
          <w:szCs w:val="28"/>
        </w:rPr>
        <w:t>Relativistic oscillator under the influence of a magnetic field in Noncommutative space</w:t>
      </w:r>
    </w:p>
    <w:p w14:paraId="06408DD9" w14:textId="77777777" w:rsidR="00EF28F5" w:rsidRPr="00654B33" w:rsidRDefault="00EF28F5" w:rsidP="00EF28F5">
      <w:pPr>
        <w:autoSpaceDE w:val="0"/>
        <w:autoSpaceDN w:val="0"/>
        <w:adjustRightInd w:val="0"/>
        <w:jc w:val="center"/>
        <w:rPr>
          <w:b/>
          <w:bCs/>
          <w:color w:val="000000"/>
          <w:sz w:val="20"/>
          <w:szCs w:val="20"/>
        </w:rPr>
      </w:pPr>
    </w:p>
    <w:p w14:paraId="758E7D12" w14:textId="6659EE9E" w:rsidR="00AE349D" w:rsidRPr="00654B33" w:rsidRDefault="00C90B4B" w:rsidP="00C90B4B">
      <w:pPr>
        <w:autoSpaceDE w:val="0"/>
        <w:autoSpaceDN w:val="0"/>
        <w:adjustRightInd w:val="0"/>
        <w:jc w:val="center"/>
        <w:rPr>
          <w:b/>
          <w:bCs/>
          <w:color w:val="000000"/>
          <w:sz w:val="20"/>
          <w:szCs w:val="20"/>
          <w:vertAlign w:val="superscript"/>
        </w:rPr>
      </w:pPr>
      <w:r>
        <w:rPr>
          <w:b/>
          <w:bCs/>
          <w:color w:val="000000"/>
          <w:sz w:val="20"/>
          <w:szCs w:val="20"/>
          <w:u w:val="single"/>
        </w:rPr>
        <w:t>Lakhdar Sek</w:t>
      </w:r>
      <w:r w:rsidR="009D1122" w:rsidRPr="00654B33">
        <w:rPr>
          <w:bCs/>
          <w:color w:val="000000"/>
          <w:sz w:val="20"/>
          <w:szCs w:val="20"/>
          <w:vertAlign w:val="superscript"/>
        </w:rPr>
        <w:t>1</w:t>
      </w:r>
      <w:r w:rsidR="00A976C6" w:rsidRPr="00654B33">
        <w:rPr>
          <w:b/>
          <w:bCs/>
          <w:color w:val="000000"/>
          <w:sz w:val="20"/>
          <w:szCs w:val="20"/>
        </w:rPr>
        <w:t xml:space="preserve">, </w:t>
      </w:r>
      <w:r>
        <w:rPr>
          <w:b/>
          <w:bCs/>
          <w:color w:val="000000"/>
          <w:sz w:val="20"/>
          <w:szCs w:val="20"/>
        </w:rPr>
        <w:t>Mokhtar Falek</w:t>
      </w:r>
      <w:r>
        <w:rPr>
          <w:b/>
          <w:bCs/>
          <w:color w:val="000000"/>
          <w:sz w:val="20"/>
          <w:szCs w:val="20"/>
          <w:vertAlign w:val="superscript"/>
        </w:rPr>
        <w:t>1</w:t>
      </w:r>
      <w:r>
        <w:rPr>
          <w:b/>
          <w:bCs/>
          <w:color w:val="000000"/>
          <w:sz w:val="20"/>
          <w:szCs w:val="20"/>
        </w:rPr>
        <w:t>,Mustafa Moumni</w:t>
      </w:r>
      <w:r>
        <w:rPr>
          <w:b/>
          <w:bCs/>
          <w:color w:val="000000"/>
          <w:sz w:val="20"/>
          <w:szCs w:val="20"/>
          <w:vertAlign w:val="superscript"/>
        </w:rPr>
        <w:t>1</w:t>
      </w:r>
      <w:r w:rsidR="00F20A8D" w:rsidRPr="00654B33">
        <w:rPr>
          <w:b/>
          <w:bCs/>
          <w:color w:val="000000"/>
          <w:sz w:val="20"/>
          <w:szCs w:val="20"/>
        </w:rPr>
        <w:t xml:space="preserve"> </w:t>
      </w:r>
      <w:r w:rsidR="00AE349D" w:rsidRPr="00654B33">
        <w:rPr>
          <w:b/>
          <w:bCs/>
          <w:color w:val="000000"/>
          <w:sz w:val="20"/>
          <w:szCs w:val="20"/>
        </w:rPr>
        <w:t xml:space="preserve"> </w:t>
      </w:r>
      <w:r w:rsidR="00F20A8D" w:rsidRPr="00654B33">
        <w:rPr>
          <w:b/>
          <w:bCs/>
          <w:color w:val="000000"/>
          <w:sz w:val="20"/>
          <w:szCs w:val="20"/>
        </w:rPr>
        <w:t xml:space="preserve"> </w:t>
      </w:r>
    </w:p>
    <w:p w14:paraId="76610110" w14:textId="77777777" w:rsidR="00A974FA" w:rsidRDefault="00A974FA" w:rsidP="00C90B4B">
      <w:pPr>
        <w:autoSpaceDE w:val="0"/>
        <w:autoSpaceDN w:val="0"/>
        <w:adjustRightInd w:val="0"/>
        <w:rPr>
          <w:b/>
          <w:bCs/>
          <w:color w:val="000000"/>
          <w:sz w:val="16"/>
          <w:szCs w:val="16"/>
        </w:rPr>
      </w:pPr>
    </w:p>
    <w:p w14:paraId="28B958AD" w14:textId="00A92835" w:rsidR="00C90B4B" w:rsidRPr="00C90B4B" w:rsidRDefault="003319B1" w:rsidP="00C90B4B">
      <w:pPr>
        <w:jc w:val="center"/>
        <w:rPr>
          <w:i/>
          <w:iCs/>
          <w:sz w:val="16"/>
          <w:szCs w:val="16"/>
        </w:rPr>
      </w:pPr>
      <w:r w:rsidRPr="00C90B4B">
        <w:rPr>
          <w:b/>
          <w:bCs/>
          <w:i/>
          <w:iCs/>
          <w:color w:val="000000"/>
          <w:sz w:val="16"/>
          <w:szCs w:val="16"/>
        </w:rPr>
        <w:t xml:space="preserve"> </w:t>
      </w:r>
      <w:r w:rsidR="00C90B4B" w:rsidRPr="00C90B4B">
        <w:rPr>
          <w:i/>
          <w:iCs/>
          <w:sz w:val="16"/>
          <w:szCs w:val="16"/>
          <w:vertAlign w:val="superscript"/>
        </w:rPr>
        <w:t>1</w:t>
      </w:r>
      <w:r w:rsidR="00C90B4B" w:rsidRPr="00C90B4B">
        <w:rPr>
          <w:i/>
          <w:iCs/>
          <w:sz w:val="16"/>
          <w:szCs w:val="16"/>
        </w:rPr>
        <w:t>Laboratory of Photonic Physics and Nano-Materials (LPPNNM), Department of Matter Science,University of Biskra, Biskra, Algeria.</w:t>
      </w:r>
    </w:p>
    <w:p w14:paraId="2D6D8229" w14:textId="77777777" w:rsidR="00C90B4B" w:rsidRPr="00C90B4B" w:rsidRDefault="00C90B4B" w:rsidP="00C90B4B">
      <w:pPr>
        <w:jc w:val="center"/>
        <w:rPr>
          <w:b/>
          <w:bCs/>
          <w:i/>
          <w:iCs/>
          <w:sz w:val="16"/>
          <w:szCs w:val="16"/>
        </w:rPr>
      </w:pPr>
    </w:p>
    <w:p w14:paraId="698BA608" w14:textId="3319E625" w:rsidR="00C90B4B" w:rsidRPr="00C90B4B" w:rsidRDefault="00C90B4B" w:rsidP="00C90B4B">
      <w:pPr>
        <w:jc w:val="center"/>
        <w:rPr>
          <w:b/>
          <w:bCs/>
          <w:i/>
          <w:iCs/>
          <w:sz w:val="16"/>
          <w:szCs w:val="16"/>
        </w:rPr>
      </w:pPr>
      <w:r w:rsidRPr="00C90B4B">
        <w:rPr>
          <w:b/>
          <w:bCs/>
          <w:i/>
          <w:iCs/>
          <w:sz w:val="16"/>
          <w:szCs w:val="16"/>
        </w:rPr>
        <w:t>Corresponding author:</w:t>
      </w:r>
      <w:r w:rsidRPr="00C90B4B">
        <w:rPr>
          <w:i/>
          <w:iCs/>
          <w:sz w:val="16"/>
          <w:szCs w:val="16"/>
        </w:rPr>
        <w:t>lakhdar.sek@univ-biskra.dz</w:t>
      </w:r>
    </w:p>
    <w:p w14:paraId="2182F7E4" w14:textId="239F136F" w:rsidR="00160B67" w:rsidRPr="00654B33" w:rsidRDefault="00160B67" w:rsidP="00C90B4B">
      <w:pPr>
        <w:autoSpaceDE w:val="0"/>
        <w:autoSpaceDN w:val="0"/>
        <w:adjustRightInd w:val="0"/>
        <w:jc w:val="center"/>
        <w:rPr>
          <w:i/>
          <w:iCs/>
          <w:color w:val="000000"/>
          <w:sz w:val="16"/>
          <w:szCs w:val="16"/>
        </w:rPr>
      </w:pPr>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16966E9B" w:rsidR="00160B67" w:rsidRPr="00654B33" w:rsidRDefault="00BD38CA" w:rsidP="00160B67">
      <w:pPr>
        <w:autoSpaceDE w:val="0"/>
        <w:autoSpaceDN w:val="0"/>
        <w:adjustRightInd w:val="0"/>
        <w:rPr>
          <w:b/>
          <w:bCs/>
          <w:color w:val="000000"/>
          <w:sz w:val="20"/>
          <w:szCs w:val="20"/>
        </w:rPr>
      </w:pPr>
      <w:r>
        <w:rPr>
          <w:b/>
          <w:bCs/>
          <w:color w:val="000000"/>
          <w:sz w:val="20"/>
          <w:szCs w:val="20"/>
        </w:rPr>
        <w:t>Abstract</w:t>
      </w:r>
    </w:p>
    <w:p w14:paraId="4A638C3B" w14:textId="77777777" w:rsidR="0065340D" w:rsidRPr="00654B33" w:rsidRDefault="0065340D" w:rsidP="00160B67">
      <w:pPr>
        <w:autoSpaceDE w:val="0"/>
        <w:autoSpaceDN w:val="0"/>
        <w:adjustRightInd w:val="0"/>
        <w:rPr>
          <w:b/>
          <w:bCs/>
          <w:color w:val="000000"/>
          <w:sz w:val="20"/>
          <w:szCs w:val="20"/>
        </w:rPr>
      </w:pPr>
    </w:p>
    <w:p w14:paraId="07DCE469" w14:textId="17712FF2" w:rsidR="00B86D08" w:rsidRDefault="00453CEB" w:rsidP="00DB290A">
      <w:pPr>
        <w:jc w:val="both"/>
        <w:rPr>
          <w:color w:val="000000"/>
          <w:sz w:val="20"/>
          <w:szCs w:val="20"/>
        </w:rPr>
      </w:pPr>
      <w:r w:rsidRPr="00453CEB">
        <w:rPr>
          <w:color w:val="000000"/>
          <w:sz w:val="20"/>
          <w:szCs w:val="20"/>
        </w:rPr>
        <w:t>It is known that the relativistic harmonic oscillator is one of the models of fundamental physics that contains bound states with non-zero residual energy, which is explained by the quantum confinement effect. In this thesis we investigated the thermal properties of the oscillator by KleinGordon (KGO) under the action of a uniform magnetic field in a non-commutative space, in which the exact energy eigenvalues ​​and normalized wave functions are obtained analytically. In this study we found that the spatial geometric deformation of (KGO) is equivalent to the behavior of the KleinGordon equation in a commutative space, which describes the oscillating motion of a particle without spikes exposed to the action of a constant magnetic field</w:t>
      </w:r>
    </w:p>
    <w:p w14:paraId="0BAA25EF" w14:textId="4A4B628D" w:rsidR="00F35C76" w:rsidRDefault="00BD38CA" w:rsidP="00453CEB">
      <w:pPr>
        <w:pStyle w:val="keywords"/>
        <w:rPr>
          <w:sz w:val="20"/>
        </w:rPr>
      </w:pPr>
      <w:r w:rsidRPr="00D91957">
        <w:rPr>
          <w:b/>
          <w:bCs/>
          <w:sz w:val="20"/>
        </w:rPr>
        <w:t>Keywords:</w:t>
      </w:r>
      <w:r>
        <w:rPr>
          <w:b/>
          <w:bCs/>
          <w:sz w:val="20"/>
        </w:rPr>
        <w:t xml:space="preserve"> </w:t>
      </w:r>
      <w:r w:rsidR="00453CEB">
        <w:rPr>
          <w:sz w:val="20"/>
        </w:rPr>
        <w:t>KG</w:t>
      </w:r>
      <w:r>
        <w:rPr>
          <w:sz w:val="20"/>
        </w:rPr>
        <w:t xml:space="preserve"> Oscillator</w:t>
      </w:r>
      <w:r w:rsidRPr="00D91957">
        <w:rPr>
          <w:sz w:val="20"/>
        </w:rPr>
        <w:t xml:space="preserve">, </w:t>
      </w:r>
      <w:r>
        <w:rPr>
          <w:sz w:val="20"/>
        </w:rPr>
        <w:t>Non-Commutative space</w:t>
      </w:r>
      <w:r w:rsidRPr="00D91957">
        <w:rPr>
          <w:sz w:val="20"/>
        </w:rPr>
        <w:t xml:space="preserve">, </w:t>
      </w:r>
      <w:r>
        <w:rPr>
          <w:sz w:val="20"/>
        </w:rPr>
        <w:t>Thermodynamic Properties</w:t>
      </w:r>
    </w:p>
    <w:p w14:paraId="6755D02C" w14:textId="6624F906" w:rsidR="00BD38CA" w:rsidRPr="00BD38CA" w:rsidRDefault="00BD38CA" w:rsidP="00BD38CA">
      <w:pPr>
        <w:pStyle w:val="Paragraphedeliste"/>
        <w:numPr>
          <w:ilvl w:val="0"/>
          <w:numId w:val="1"/>
        </w:numPr>
        <w:ind w:left="284"/>
        <w:jc w:val="both"/>
        <w:rPr>
          <w:b/>
          <w:bCs/>
          <w:sz w:val="20"/>
          <w:szCs w:val="20"/>
        </w:rPr>
      </w:pPr>
      <w:r w:rsidRPr="00BD38CA">
        <w:rPr>
          <w:b/>
          <w:bCs/>
          <w:sz w:val="20"/>
          <w:szCs w:val="20"/>
        </w:rPr>
        <w:t>Introduction</w:t>
      </w:r>
    </w:p>
    <w:p w14:paraId="426C0D8B" w14:textId="77777777" w:rsidR="00453CEB" w:rsidRDefault="00453CEB" w:rsidP="00453CEB">
      <w:pPr>
        <w:ind w:left="142" w:firstLine="218"/>
        <w:jc w:val="both"/>
        <w:rPr>
          <w:sz w:val="20"/>
          <w:szCs w:val="20"/>
        </w:rPr>
      </w:pPr>
      <w:r w:rsidRPr="00453CEB">
        <w:rPr>
          <w:sz w:val="20"/>
          <w:szCs w:val="20"/>
        </w:rPr>
        <w:t>Non-commutative space theories have been widely studied over the past few years (for a review see Ref. [1]).M-theory compactification, [2],string theory in nontrivial contexts,[3] and quantum Hall effect are related to non-commutative field theories.[4] Inclusion of non-commutativity in quantum field theory can be accomplished in one of two separate ways through Moyal * product on the space of ordinary functions, or by defining the field theory of an intrinsically non-commutative coordinate operator space.[1,5] The equivalence between the two approaches has been nicely defined in Ref.[6]. The study of the one particle market, which sparked an interest in the study of non-commutative quantum mechanics, may provide a simple insight into the role of non-commutativity in field theory (NCQM)[7-8].</w:t>
      </w:r>
    </w:p>
    <w:p w14:paraId="3C1361B4" w14:textId="77777777" w:rsidR="00453CEB" w:rsidRPr="00B73B09" w:rsidRDefault="00453CEB" w:rsidP="00453CEB">
      <w:pPr>
        <w:ind w:left="142" w:firstLine="218"/>
        <w:jc w:val="both"/>
        <w:rPr>
          <w:sz w:val="20"/>
          <w:szCs w:val="20"/>
        </w:rPr>
      </w:pPr>
    </w:p>
    <w:p w14:paraId="197E00B1" w14:textId="14AA32CC" w:rsidR="00F35C76" w:rsidRPr="00B73B09" w:rsidRDefault="00B73B09" w:rsidP="00DB290A">
      <w:pPr>
        <w:jc w:val="both"/>
        <w:rPr>
          <w:b/>
          <w:bCs/>
          <w:color w:val="000000"/>
          <w:sz w:val="20"/>
          <w:szCs w:val="20"/>
        </w:rPr>
      </w:pPr>
      <w:r w:rsidRPr="00B73B09">
        <w:rPr>
          <w:color w:val="000000"/>
          <w:sz w:val="20"/>
          <w:szCs w:val="20"/>
        </w:rPr>
        <w:t xml:space="preserve">2- </w:t>
      </w:r>
      <w:r w:rsidRPr="00B73B09">
        <w:rPr>
          <w:b/>
          <w:bCs/>
          <w:color w:val="000000"/>
          <w:sz w:val="20"/>
          <w:szCs w:val="20"/>
        </w:rPr>
        <w:t>Theoretical study</w:t>
      </w:r>
    </w:p>
    <w:p w14:paraId="6152836A" w14:textId="77777777" w:rsidR="00B73B09" w:rsidRPr="00B73B09" w:rsidRDefault="00B73B09" w:rsidP="00B73B09">
      <w:pPr>
        <w:rPr>
          <w:sz w:val="20"/>
          <w:szCs w:val="20"/>
        </w:rPr>
      </w:pPr>
      <w:r w:rsidRPr="00B73B09">
        <w:rPr>
          <w:sz w:val="20"/>
          <w:szCs w:val="20"/>
        </w:rPr>
        <w:t>The noncommutative spaces can be realized as spaces where the coordinate operator satisfies the commutation relations:</w:t>
      </w:r>
    </w:p>
    <w:tbl>
      <w:tblPr>
        <w:tblStyle w:val="Tableausimple4"/>
        <w:tblW w:w="0" w:type="auto"/>
        <w:tblLook w:val="04A0" w:firstRow="1" w:lastRow="0" w:firstColumn="1" w:lastColumn="0" w:noHBand="0" w:noVBand="1"/>
      </w:tblPr>
      <w:tblGrid>
        <w:gridCol w:w="8500"/>
        <w:gridCol w:w="561"/>
      </w:tblGrid>
      <w:tr w:rsidR="00B73B09" w:rsidRPr="00B73B09" w14:paraId="5CAF06E3"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4FB5FF3B" w14:textId="2BE3DB8D" w:rsidR="00B73B09" w:rsidRPr="00B73B09" w:rsidRDefault="00B73B09" w:rsidP="00B73B09">
            <w:pPr>
              <w:rPr>
                <w:rFonts w:eastAsiaTheme="minorEastAsia"/>
                <w:b w:val="0"/>
                <w:bCs w:val="0"/>
                <w:sz w:val="20"/>
                <w:szCs w:val="20"/>
              </w:rPr>
            </w:pPr>
            <m:oMathPara>
              <m:oMathParaPr>
                <m:jc m:val="left"/>
              </m:oMathParaPr>
              <m:oMath>
                <m:d>
                  <m:dPr>
                    <m:begChr m:val="["/>
                    <m:endChr m:val="]"/>
                    <m:ctrlPr>
                      <w:rPr>
                        <w:rFonts w:ascii="Cambria Math" w:eastAsiaTheme="minorHAnsi" w:hAnsi="Cambria Math"/>
                        <w:b w:val="0"/>
                        <w:bCs w:val="0"/>
                        <w:i/>
                        <w:sz w:val="20"/>
                        <w:szCs w:val="20"/>
                      </w:rPr>
                    </m:ctrlPr>
                  </m:dPr>
                  <m:e>
                    <m:sSup>
                      <m:sSupPr>
                        <m:ctrlPr>
                          <w:rPr>
                            <w:rFonts w:ascii="Cambria Math" w:eastAsiaTheme="minorHAnsi" w:hAnsi="Cambria Math"/>
                            <w:b w:val="0"/>
                            <w:bCs w:val="0"/>
                            <w:i/>
                            <w:sz w:val="20"/>
                            <w:szCs w:val="20"/>
                          </w:rPr>
                        </m:ctrlPr>
                      </m:sSupPr>
                      <m:e>
                        <m:acc>
                          <m:accPr>
                            <m:ctrlPr>
                              <w:rPr>
                                <w:rFonts w:ascii="Cambria Math" w:eastAsiaTheme="minorHAnsi" w:hAnsi="Cambria Math"/>
                                <w:b w:val="0"/>
                                <w:bCs w:val="0"/>
                                <w:i/>
                                <w:sz w:val="20"/>
                                <w:szCs w:val="20"/>
                              </w:rPr>
                            </m:ctrlPr>
                          </m:accPr>
                          <m:e>
                            <m:r>
                              <w:rPr>
                                <w:rFonts w:ascii="Cambria Math" w:hAnsi="Cambria Math"/>
                                <w:sz w:val="20"/>
                                <w:szCs w:val="20"/>
                              </w:rPr>
                              <m:t>x</m:t>
                            </m:r>
                          </m:e>
                        </m:acc>
                      </m:e>
                      <m:sup>
                        <m:r>
                          <w:rPr>
                            <w:rFonts w:ascii="Cambria Math" w:hAnsi="Cambria Math"/>
                            <w:sz w:val="20"/>
                            <w:szCs w:val="20"/>
                          </w:rPr>
                          <m:t>μ</m:t>
                        </m:r>
                      </m:sup>
                    </m:sSup>
                    <m:r>
                      <w:rPr>
                        <w:rFonts w:ascii="Cambria Math" w:hAnsi="Cambria Math"/>
                        <w:sz w:val="20"/>
                        <w:szCs w:val="20"/>
                      </w:rPr>
                      <m:t>,</m:t>
                    </m:r>
                    <m:sSup>
                      <m:sSupPr>
                        <m:ctrlPr>
                          <w:rPr>
                            <w:rFonts w:ascii="Cambria Math" w:eastAsiaTheme="minorHAnsi" w:hAnsi="Cambria Math"/>
                            <w:b w:val="0"/>
                            <w:bCs w:val="0"/>
                            <w:i/>
                            <w:sz w:val="20"/>
                            <w:szCs w:val="20"/>
                          </w:rPr>
                        </m:ctrlPr>
                      </m:sSupPr>
                      <m:e>
                        <m:acc>
                          <m:accPr>
                            <m:ctrlPr>
                              <w:rPr>
                                <w:rFonts w:ascii="Cambria Math" w:eastAsiaTheme="minorHAnsi" w:hAnsi="Cambria Math"/>
                                <w:b w:val="0"/>
                                <w:bCs w:val="0"/>
                                <w:i/>
                                <w:sz w:val="20"/>
                                <w:szCs w:val="20"/>
                              </w:rPr>
                            </m:ctrlPr>
                          </m:accPr>
                          <m:e>
                            <m:r>
                              <w:rPr>
                                <w:rFonts w:ascii="Cambria Math" w:hAnsi="Cambria Math"/>
                                <w:sz w:val="20"/>
                                <w:szCs w:val="20"/>
                              </w:rPr>
                              <m:t>y</m:t>
                            </m:r>
                          </m:e>
                        </m:acc>
                      </m:e>
                      <m:sup>
                        <m:r>
                          <w:rPr>
                            <w:rFonts w:ascii="Cambria Math" w:hAnsi="Cambria Math"/>
                            <w:sz w:val="20"/>
                            <w:szCs w:val="20"/>
                          </w:rPr>
                          <m:t>ν</m:t>
                        </m:r>
                      </m:sup>
                    </m:sSup>
                  </m:e>
                </m:d>
                <m:r>
                  <w:rPr>
                    <w:rFonts w:ascii="Cambria Math" w:hAnsi="Cambria Math"/>
                    <w:sz w:val="20"/>
                    <w:szCs w:val="20"/>
                  </w:rPr>
                  <m:t>=i</m:t>
                </m:r>
                <m:sSup>
                  <m:sSupPr>
                    <m:ctrlPr>
                      <w:rPr>
                        <w:rFonts w:ascii="Cambria Math" w:eastAsiaTheme="minorHAnsi" w:hAnsi="Cambria Math"/>
                        <w:b w:val="0"/>
                        <w:bCs w:val="0"/>
                        <w:i/>
                        <w:sz w:val="20"/>
                        <w:szCs w:val="20"/>
                      </w:rPr>
                    </m:ctrlPr>
                  </m:sSupPr>
                  <m:e>
                    <m:r>
                      <w:rPr>
                        <w:rFonts w:ascii="Cambria Math" w:hAnsi="Cambria Math"/>
                        <w:sz w:val="20"/>
                        <w:szCs w:val="20"/>
                      </w:rPr>
                      <m:t>θ</m:t>
                    </m:r>
                  </m:e>
                  <m:sup>
                    <m:r>
                      <w:rPr>
                        <w:rFonts w:ascii="Cambria Math" w:hAnsi="Cambria Math"/>
                        <w:sz w:val="20"/>
                        <w:szCs w:val="20"/>
                      </w:rPr>
                      <m:t>μν</m:t>
                    </m:r>
                  </m:sup>
                </m:sSup>
              </m:oMath>
            </m:oMathPara>
          </w:p>
        </w:tc>
        <w:tc>
          <w:tcPr>
            <w:tcW w:w="561" w:type="dxa"/>
          </w:tcPr>
          <w:p w14:paraId="140D48D0" w14:textId="587D84FE"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(1)</w:t>
            </w:r>
          </w:p>
        </w:tc>
      </w:tr>
    </w:tbl>
    <w:p w14:paraId="4E8CD9FB" w14:textId="09AAD719" w:rsidR="00B73B09" w:rsidRPr="00B73B09" w:rsidRDefault="00B73B09" w:rsidP="00B73B09">
      <w:pPr>
        <w:rPr>
          <w:rFonts w:eastAsiaTheme="minorEastAsia"/>
          <w:sz w:val="20"/>
          <w:szCs w:val="20"/>
        </w:rPr>
      </w:pPr>
      <w:r>
        <w:rPr>
          <w:rFonts w:eastAsiaTheme="minorEastAsia"/>
          <w:sz w:val="20"/>
          <w:szCs w:val="20"/>
        </w:rPr>
        <w:t xml:space="preserve"> </w:t>
      </w:r>
      <w:r w:rsidRPr="00B73B09">
        <w:rPr>
          <w:sz w:val="20"/>
          <w:szCs w:val="20"/>
        </w:rPr>
        <w:t>Where,</w:t>
      </w:r>
      <m:oMath>
        <m:r>
          <w:rPr>
            <w:rFonts w:ascii="Cambria Math" w:hAnsi="Cambria Math"/>
            <w:sz w:val="20"/>
            <w:szCs w:val="20"/>
          </w:rPr>
          <m:t xml:space="preserve"> i</m:t>
        </m:r>
        <m:sSup>
          <m:sSupPr>
            <m:ctrlPr>
              <w:rPr>
                <w:rFonts w:ascii="Cambria Math" w:eastAsiaTheme="minorHAnsi" w:hAnsi="Cambria Math"/>
                <w:i/>
                <w:sz w:val="20"/>
                <w:szCs w:val="20"/>
              </w:rPr>
            </m:ctrlPr>
          </m:sSupPr>
          <m:e>
            <m:r>
              <w:rPr>
                <w:rFonts w:ascii="Cambria Math" w:hAnsi="Cambria Math"/>
                <w:sz w:val="20"/>
                <w:szCs w:val="20"/>
              </w:rPr>
              <m:t>θ</m:t>
            </m:r>
          </m:e>
          <m:sup>
            <m:r>
              <w:rPr>
                <w:rFonts w:ascii="Cambria Math" w:hAnsi="Cambria Math"/>
                <w:sz w:val="20"/>
                <w:szCs w:val="20"/>
              </w:rPr>
              <m:t>μν</m:t>
            </m:r>
          </m:sup>
        </m:sSup>
      </m:oMath>
      <w:r w:rsidRPr="00B73B09">
        <w:rPr>
          <w:sz w:val="20"/>
          <w:szCs w:val="20"/>
        </w:rPr>
        <w:t xml:space="preserve"> is an antisymmetric tensor of space dimension (length)</w:t>
      </w:r>
      <w:r w:rsidRPr="00B73B09">
        <w:rPr>
          <w:sz w:val="20"/>
          <w:szCs w:val="20"/>
          <w:vertAlign w:val="superscript"/>
        </w:rPr>
        <w:t>2</w:t>
      </w:r>
      <w:r w:rsidRPr="00B73B09">
        <w:rPr>
          <w:sz w:val="20"/>
          <w:szCs w:val="20"/>
        </w:rPr>
        <w:t xml:space="preserve">  In the context of this deformation the product of any two functions is equivalent to the star Moyal product defined by </w:t>
      </w:r>
    </w:p>
    <w:tbl>
      <w:tblPr>
        <w:tblStyle w:val="Tableausimple4"/>
        <w:tblW w:w="0" w:type="auto"/>
        <w:tblLook w:val="04A0" w:firstRow="1" w:lastRow="0" w:firstColumn="1" w:lastColumn="0" w:noHBand="0" w:noVBand="1"/>
      </w:tblPr>
      <w:tblGrid>
        <w:gridCol w:w="8500"/>
        <w:gridCol w:w="561"/>
      </w:tblGrid>
      <w:tr w:rsidR="00B73B09" w:rsidRPr="00B73B09" w14:paraId="7F4C31F6"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0DB2DBC" w14:textId="2AAF85A1" w:rsidR="00B73B09" w:rsidRPr="00B73B09" w:rsidRDefault="00B73B09" w:rsidP="00B73B09">
            <w:pPr>
              <w:rPr>
                <w:rFonts w:eastAsiaTheme="minorEastAsia"/>
                <w:b w:val="0"/>
                <w:bCs w:val="0"/>
                <w:sz w:val="20"/>
                <w:szCs w:val="20"/>
              </w:rPr>
            </w:pPr>
            <m:oMathPara>
              <m:oMathParaPr>
                <m:jc m:val="left"/>
              </m:oMathParaPr>
              <m:oMath>
                <m:d>
                  <m:dPr>
                    <m:ctrlPr>
                      <w:rPr>
                        <w:rFonts w:ascii="Cambria Math" w:eastAsiaTheme="minorHAnsi" w:hAnsi="Cambria Math"/>
                        <w:b w:val="0"/>
                        <w:bCs w:val="0"/>
                        <w:i/>
                        <w:sz w:val="20"/>
                        <w:szCs w:val="20"/>
                      </w:rPr>
                    </m:ctrlPr>
                  </m:dPr>
                  <m:e>
                    <m:r>
                      <w:rPr>
                        <w:rFonts w:ascii="Cambria Math" w:hAnsi="Cambria Math"/>
                        <w:sz w:val="20"/>
                        <w:szCs w:val="20"/>
                      </w:rPr>
                      <m:t>f*g</m:t>
                    </m:r>
                  </m:e>
                </m:d>
                <m:d>
                  <m:dPr>
                    <m:ctrlPr>
                      <w:rPr>
                        <w:rFonts w:ascii="Cambria Math" w:eastAsiaTheme="minorHAnsi" w:hAnsi="Cambria Math"/>
                        <w:b w:val="0"/>
                        <w:bCs w:val="0"/>
                        <w:i/>
                        <w:sz w:val="20"/>
                        <w:szCs w:val="20"/>
                      </w:rPr>
                    </m:ctrlPr>
                  </m:dPr>
                  <m:e>
                    <m:r>
                      <w:rPr>
                        <w:rFonts w:ascii="Cambria Math" w:hAnsi="Cambria Math"/>
                        <w:sz w:val="20"/>
                        <w:szCs w:val="20"/>
                      </w:rPr>
                      <m:t>x</m:t>
                    </m:r>
                  </m:e>
                </m:d>
                <m:r>
                  <w:rPr>
                    <w:rFonts w:ascii="Cambria Math" w:hAnsi="Cambria Math"/>
                    <w:sz w:val="20"/>
                    <w:szCs w:val="20"/>
                  </w:rPr>
                  <m:t>=exp</m:t>
                </m:r>
                <m:d>
                  <m:dPr>
                    <m:begChr m:val="["/>
                    <m:endChr m:val="]"/>
                    <m:ctrlPr>
                      <w:rPr>
                        <w:rFonts w:ascii="Cambria Math" w:eastAsiaTheme="minorHAnsi" w:hAnsi="Cambria Math"/>
                        <w:b w:val="0"/>
                        <w:bCs w:val="0"/>
                        <w:i/>
                        <w:sz w:val="20"/>
                        <w:szCs w:val="20"/>
                      </w:rPr>
                    </m:ctrlPr>
                  </m:dPr>
                  <m:e>
                    <m:f>
                      <m:fPr>
                        <m:ctrlPr>
                          <w:rPr>
                            <w:rFonts w:ascii="Cambria Math" w:eastAsiaTheme="minorHAnsi" w:hAnsi="Cambria Math"/>
                            <w:b w:val="0"/>
                            <w:bCs w:val="0"/>
                            <w:i/>
                            <w:sz w:val="20"/>
                            <w:szCs w:val="20"/>
                          </w:rPr>
                        </m:ctrlPr>
                      </m:fPr>
                      <m:num>
                        <m:r>
                          <w:rPr>
                            <w:rFonts w:ascii="Cambria Math" w:hAnsi="Cambria Math"/>
                            <w:sz w:val="20"/>
                            <w:szCs w:val="20"/>
                          </w:rPr>
                          <m:t>i</m:t>
                        </m:r>
                      </m:num>
                      <m:den>
                        <m:r>
                          <w:rPr>
                            <w:rFonts w:ascii="Cambria Math" w:hAnsi="Cambria Math"/>
                            <w:sz w:val="20"/>
                            <w:szCs w:val="20"/>
                          </w:rPr>
                          <m:t>2</m:t>
                        </m:r>
                      </m:den>
                    </m:f>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ab</m:t>
                        </m:r>
                      </m:sub>
                    </m:sSub>
                    <m:sSub>
                      <m:sSubPr>
                        <m:ctrlPr>
                          <w:rPr>
                            <w:rFonts w:ascii="Cambria Math" w:eastAsiaTheme="minorHAnsi" w:hAnsi="Cambria Math"/>
                            <w:b w:val="0"/>
                            <w:bCs w:val="0"/>
                            <w:i/>
                            <w:sz w:val="20"/>
                            <w:szCs w:val="20"/>
                          </w:rPr>
                        </m:ctrlPr>
                      </m:sSubPr>
                      <m:e>
                        <m:r>
                          <w:rPr>
                            <w:rFonts w:ascii="Cambria Math" w:hAnsi="Cambria Math"/>
                            <w:sz w:val="20"/>
                            <w:szCs w:val="20"/>
                          </w:rPr>
                          <m:t>∂</m:t>
                        </m:r>
                      </m:e>
                      <m:sub>
                        <m:r>
                          <w:rPr>
                            <w:rFonts w:ascii="Cambria Math" w:hAnsi="Cambria Math"/>
                            <w:sz w:val="20"/>
                            <w:szCs w:val="20"/>
                          </w:rPr>
                          <m:t>xa</m:t>
                        </m:r>
                      </m:sub>
                    </m:sSub>
                    <m:sSub>
                      <m:sSubPr>
                        <m:ctrlPr>
                          <w:rPr>
                            <w:rFonts w:ascii="Cambria Math" w:eastAsiaTheme="minorHAnsi" w:hAnsi="Cambria Math"/>
                            <w:b w:val="0"/>
                            <w:bCs w:val="0"/>
                            <w:i/>
                            <w:sz w:val="20"/>
                            <w:szCs w:val="20"/>
                          </w:rPr>
                        </m:ctrlPr>
                      </m:sSubPr>
                      <m:e>
                        <m:r>
                          <w:rPr>
                            <w:rFonts w:ascii="Cambria Math" w:hAnsi="Cambria Math"/>
                            <w:sz w:val="20"/>
                            <w:szCs w:val="20"/>
                          </w:rPr>
                          <m:t>∂</m:t>
                        </m:r>
                      </m:e>
                      <m:sub>
                        <m:r>
                          <w:rPr>
                            <w:rFonts w:ascii="Cambria Math" w:hAnsi="Cambria Math"/>
                            <w:sz w:val="20"/>
                            <w:szCs w:val="20"/>
                          </w:rPr>
                          <m:t>yb</m:t>
                        </m:r>
                      </m:sub>
                    </m:sSub>
                  </m:e>
                </m:d>
                <m:sSub>
                  <m:sSubPr>
                    <m:ctrlPr>
                      <w:rPr>
                        <w:rFonts w:ascii="Cambria Math" w:eastAsiaTheme="minorHAnsi" w:hAnsi="Cambria Math"/>
                        <w:b w:val="0"/>
                        <w:bCs w:val="0"/>
                        <w:i/>
                        <w:sz w:val="20"/>
                        <w:szCs w:val="20"/>
                      </w:rPr>
                    </m:ctrlPr>
                  </m:sSubPr>
                  <m:e>
                    <m:d>
                      <m:dPr>
                        <m:begChr m:val=""/>
                        <m:endChr m:val="|"/>
                        <m:ctrlPr>
                          <w:rPr>
                            <w:rFonts w:ascii="Cambria Math" w:eastAsiaTheme="minorHAnsi" w:hAnsi="Cambria Math"/>
                            <w:b w:val="0"/>
                            <w:bCs w:val="0"/>
                            <w:i/>
                            <w:sz w:val="20"/>
                            <w:szCs w:val="20"/>
                          </w:rPr>
                        </m:ctrlPr>
                      </m:dPr>
                      <m:e>
                        <m:r>
                          <w:rPr>
                            <w:rFonts w:ascii="Cambria Math" w:hAnsi="Cambria Math"/>
                            <w:sz w:val="20"/>
                            <w:szCs w:val="20"/>
                          </w:rPr>
                          <m:t>f</m:t>
                        </m:r>
                        <m:d>
                          <m:dPr>
                            <m:ctrlPr>
                              <w:rPr>
                                <w:rFonts w:ascii="Cambria Math" w:hAnsi="Cambria Math"/>
                                <w:b w:val="0"/>
                                <w:bCs w:val="0"/>
                                <w:i/>
                                <w:sz w:val="20"/>
                                <w:szCs w:val="20"/>
                              </w:rPr>
                            </m:ctrlPr>
                          </m:dPr>
                          <m:e>
                            <m:r>
                              <w:rPr>
                                <w:rFonts w:ascii="Cambria Math" w:hAnsi="Cambria Math"/>
                                <w:sz w:val="20"/>
                                <w:szCs w:val="20"/>
                              </w:rPr>
                              <m:t>x</m:t>
                            </m:r>
                          </m:e>
                        </m:d>
                        <m:r>
                          <w:rPr>
                            <w:rFonts w:ascii="Cambria Math" w:hAnsi="Cambria Math"/>
                            <w:sz w:val="20"/>
                            <w:szCs w:val="20"/>
                          </w:rPr>
                          <m:t>g(x)</m:t>
                        </m:r>
                      </m:e>
                    </m:d>
                  </m:e>
                  <m:sub>
                    <m:r>
                      <w:rPr>
                        <w:rFonts w:ascii="Cambria Math" w:hAnsi="Cambria Math"/>
                        <w:sz w:val="20"/>
                        <w:szCs w:val="20"/>
                      </w:rPr>
                      <m:t>x=y</m:t>
                    </m:r>
                  </m:sub>
                </m:sSub>
              </m:oMath>
            </m:oMathPara>
          </w:p>
        </w:tc>
        <w:tc>
          <w:tcPr>
            <w:tcW w:w="561" w:type="dxa"/>
          </w:tcPr>
          <w:p w14:paraId="53765FF6" w14:textId="57F49D54"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(2)</w:t>
            </w:r>
          </w:p>
        </w:tc>
      </w:tr>
    </w:tbl>
    <w:p w14:paraId="0987D77A" w14:textId="77777777" w:rsidR="00B73B09" w:rsidRPr="00B73B09" w:rsidRDefault="00B73B09" w:rsidP="00B73B09">
      <w:pPr>
        <w:rPr>
          <w:sz w:val="20"/>
          <w:szCs w:val="20"/>
        </w:rPr>
      </w:pPr>
      <w:r w:rsidRPr="00B73B09">
        <w:rPr>
          <w:sz w:val="20"/>
          <w:szCs w:val="20"/>
        </w:rPr>
        <w:t xml:space="preserve">Where </w:t>
      </w:r>
      <w:r w:rsidRPr="00B73B09">
        <w:rPr>
          <w:i/>
          <w:iCs/>
          <w:sz w:val="20"/>
          <w:szCs w:val="20"/>
        </w:rPr>
        <w:t>f</w:t>
      </w:r>
      <w:r w:rsidRPr="00B73B09">
        <w:rPr>
          <w:sz w:val="20"/>
          <w:szCs w:val="20"/>
        </w:rPr>
        <w:t xml:space="preserve"> and </w:t>
      </w:r>
      <m:oMath>
        <m:r>
          <w:rPr>
            <w:rFonts w:ascii="Cambria Math" w:hAnsi="Cambria Math"/>
            <w:sz w:val="20"/>
            <w:szCs w:val="20"/>
          </w:rPr>
          <m:t>g</m:t>
        </m:r>
      </m:oMath>
      <w:r w:rsidRPr="00B73B09">
        <w:rPr>
          <w:sz w:val="20"/>
          <w:szCs w:val="20"/>
        </w:rPr>
        <w:t xml:space="preserve"> are two arbitrary functions and assumed to be infinitely differentiable. The non-commuting coordinate operator can be expressed in terms of commuting coordinate operators and their momentum operators in the form, [8-9]</w:t>
      </w:r>
    </w:p>
    <w:tbl>
      <w:tblPr>
        <w:tblStyle w:val="Tableausimple4"/>
        <w:tblW w:w="0" w:type="auto"/>
        <w:tblLook w:val="04A0" w:firstRow="1" w:lastRow="0" w:firstColumn="1" w:lastColumn="0" w:noHBand="0" w:noVBand="1"/>
      </w:tblPr>
      <w:tblGrid>
        <w:gridCol w:w="8500"/>
        <w:gridCol w:w="561"/>
      </w:tblGrid>
      <w:tr w:rsidR="00B73B09" w:rsidRPr="00B73B09" w14:paraId="1454BB46"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A38D809" w14:textId="690BE57A" w:rsidR="00B73B09" w:rsidRPr="00B73B09" w:rsidRDefault="00B73B09" w:rsidP="00B73B09">
            <w:pPr>
              <w:rPr>
                <w:rFonts w:eastAsiaTheme="minorEastAsia"/>
                <w:b w:val="0"/>
                <w:bCs w:val="0"/>
                <w:sz w:val="20"/>
                <w:szCs w:val="20"/>
              </w:rPr>
            </w:pPr>
            <m:oMath>
              <m:sSub>
                <m:sSubPr>
                  <m:ctrlPr>
                    <w:rPr>
                      <w:rFonts w:ascii="Cambria Math" w:eastAsiaTheme="minorHAnsi" w:hAnsi="Cambria Math"/>
                      <w:b w:val="0"/>
                      <w:bCs w:val="0"/>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eastAsiaTheme="minorHAnsi" w:hAnsi="Cambria Math"/>
                      <w:b w:val="0"/>
                      <w:bCs w:val="0"/>
                      <w:i/>
                      <w:sz w:val="20"/>
                      <w:szCs w:val="20"/>
                    </w:rPr>
                  </m:ctrlPr>
                </m:sSubPr>
                <m:e>
                  <m:r>
                    <w:rPr>
                      <w:rFonts w:ascii="Cambria Math" w:hAnsi="Cambria Math"/>
                      <w:sz w:val="20"/>
                      <w:szCs w:val="20"/>
                    </w:rPr>
                    <m:t>x</m:t>
                  </m:r>
                </m:e>
                <m:sub>
                  <m:r>
                    <w:rPr>
                      <w:rFonts w:ascii="Cambria Math" w:hAnsi="Cambria Math"/>
                      <w:sz w:val="20"/>
                      <w:szCs w:val="20"/>
                    </w:rPr>
                    <m:t>i</m:t>
                  </m:r>
                </m:sub>
              </m:sSub>
              <m:f>
                <m:fPr>
                  <m:ctrlPr>
                    <w:rPr>
                      <w:rFonts w:ascii="Cambria Math" w:eastAsiaTheme="minorHAnsi" w:hAnsi="Cambria Math"/>
                      <w:b w:val="0"/>
                      <w:bCs w:val="0"/>
                      <w:i/>
                      <w:sz w:val="20"/>
                      <w:szCs w:val="20"/>
                    </w:rPr>
                  </m:ctrlPr>
                </m:fPr>
                <m:num>
                  <m:r>
                    <w:rPr>
                      <w:rFonts w:ascii="Cambria Math" w:hAnsi="Cambria Math"/>
                      <w:sz w:val="20"/>
                      <w:szCs w:val="20"/>
                    </w:rPr>
                    <m:t>1</m:t>
                  </m:r>
                </m:num>
                <m:den>
                  <m:r>
                    <w:rPr>
                      <w:rFonts w:ascii="Cambria Math" w:hAnsi="Cambria Math"/>
                      <w:sz w:val="20"/>
                      <w:szCs w:val="20"/>
                    </w:rPr>
                    <m:t>2ℏ</m:t>
                  </m:r>
                </m:den>
              </m:f>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ij</m:t>
                  </m:r>
                </m:sub>
              </m:sSub>
              <m:sSub>
                <m:sSubPr>
                  <m:ctrlPr>
                    <w:rPr>
                      <w:rFonts w:ascii="Cambria Math" w:eastAsiaTheme="minorHAnsi" w:hAnsi="Cambria Math"/>
                      <w:b w:val="0"/>
                      <w:bCs w:val="0"/>
                      <w:i/>
                      <w:sz w:val="20"/>
                      <w:szCs w:val="20"/>
                    </w:rPr>
                  </m:ctrlPr>
                </m:sSubPr>
                <m:e>
                  <m:r>
                    <w:rPr>
                      <w:rFonts w:ascii="Cambria Math" w:hAnsi="Cambria Math"/>
                      <w:sz w:val="20"/>
                      <w:szCs w:val="20"/>
                    </w:rPr>
                    <m:t>p</m:t>
                  </m:r>
                </m:e>
                <m:sub>
                  <m:r>
                    <w:rPr>
                      <w:rFonts w:ascii="Cambria Math" w:hAnsi="Cambria Math"/>
                      <w:sz w:val="20"/>
                      <w:szCs w:val="20"/>
                    </w:rPr>
                    <m:t>j</m:t>
                  </m:r>
                </m:sub>
              </m:sSub>
            </m:oMath>
            <w:r w:rsidRPr="00B73B09">
              <w:rPr>
                <w:rFonts w:eastAsiaTheme="minorEastAsia"/>
                <w:b w:val="0"/>
                <w:bCs w:val="0"/>
                <w:sz w:val="20"/>
                <w:szCs w:val="20"/>
              </w:rPr>
              <w:t xml:space="preserve">,  </w:t>
            </w:r>
            <m:oMath>
              <m:sSub>
                <m:sSubPr>
                  <m:ctrlPr>
                    <w:rPr>
                      <w:rFonts w:ascii="Cambria Math" w:eastAsiaTheme="minorHAnsi" w:hAnsi="Cambria Math"/>
                      <w:b w:val="0"/>
                      <w:bCs w:val="0"/>
                      <w:i/>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hAnsi="Cambria Math"/>
                  <w:sz w:val="20"/>
                  <w:szCs w:val="20"/>
                </w:rPr>
                <m:t>→</m:t>
              </m:r>
              <m:sSub>
                <m:sSubPr>
                  <m:ctrlPr>
                    <w:rPr>
                      <w:rFonts w:ascii="Cambria Math" w:eastAsiaTheme="minorHAnsi" w:hAnsi="Cambria Math"/>
                      <w:b w:val="0"/>
                      <w:bCs w:val="0"/>
                      <w:i/>
                      <w:sz w:val="20"/>
                      <w:szCs w:val="20"/>
                    </w:rPr>
                  </m:ctrlPr>
                </m:sSubPr>
                <m:e>
                  <m:r>
                    <w:rPr>
                      <w:rFonts w:ascii="Cambria Math" w:hAnsi="Cambria Math"/>
                      <w:sz w:val="20"/>
                      <w:szCs w:val="20"/>
                    </w:rPr>
                    <m:t>p</m:t>
                  </m:r>
                </m:e>
                <m:sub>
                  <m:r>
                    <w:rPr>
                      <w:rFonts w:ascii="Cambria Math" w:hAnsi="Cambria Math"/>
                      <w:sz w:val="20"/>
                      <w:szCs w:val="20"/>
                    </w:rPr>
                    <m:t>i</m:t>
                  </m:r>
                </m:sub>
              </m:sSub>
            </m:oMath>
          </w:p>
        </w:tc>
        <w:tc>
          <w:tcPr>
            <w:tcW w:w="561" w:type="dxa"/>
          </w:tcPr>
          <w:p w14:paraId="21C4C20A" w14:textId="7EBA7D3C"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(3)</w:t>
            </w:r>
          </w:p>
        </w:tc>
      </w:tr>
    </w:tbl>
    <w:p w14:paraId="3D0BA20A" w14:textId="23EEA4D3" w:rsidR="00B73B09" w:rsidRPr="00B73B09" w:rsidRDefault="00B73B09" w:rsidP="00B73B09">
      <w:pPr>
        <w:rPr>
          <w:rFonts w:eastAsiaTheme="minorEastAsia"/>
          <w:sz w:val="20"/>
          <w:szCs w:val="20"/>
        </w:rPr>
      </w:pPr>
      <w:r w:rsidRPr="00B73B09">
        <w:rPr>
          <w:sz w:val="20"/>
          <w:szCs w:val="20"/>
        </w:rPr>
        <w:t xml:space="preserve">With the parameter antisymmetric tensor </w:t>
      </w:r>
      <w:r w:rsidRPr="00B73B09">
        <w:rPr>
          <w:i/>
          <w:iCs/>
          <w:sz w:val="20"/>
          <w:szCs w:val="20"/>
        </w:rPr>
        <w:t>θ</w:t>
      </w:r>
      <w:r w:rsidRPr="00B73B09">
        <w:rPr>
          <w:sz w:val="20"/>
          <w:szCs w:val="20"/>
        </w:rPr>
        <w:t xml:space="preserve"> chosen</w:t>
      </w:r>
    </w:p>
    <w:tbl>
      <w:tblPr>
        <w:tblStyle w:val="Tableausimple4"/>
        <w:tblW w:w="0" w:type="auto"/>
        <w:tblLook w:val="04A0" w:firstRow="1" w:lastRow="0" w:firstColumn="1" w:lastColumn="0" w:noHBand="0" w:noVBand="1"/>
      </w:tblPr>
      <w:tblGrid>
        <w:gridCol w:w="8500"/>
        <w:gridCol w:w="561"/>
      </w:tblGrid>
      <w:tr w:rsidR="00B73B09" w:rsidRPr="00B73B09" w14:paraId="73534289"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0C6DCF96" w14:textId="10916F49" w:rsidR="00B73B09" w:rsidRPr="00B73B09" w:rsidRDefault="00B73B09" w:rsidP="00B73B09">
            <w:pPr>
              <w:rPr>
                <w:rFonts w:eastAsiaTheme="minorEastAsia"/>
                <w:b w:val="0"/>
                <w:bCs w:val="0"/>
                <w:sz w:val="20"/>
                <w:szCs w:val="20"/>
              </w:rPr>
            </w:pPr>
            <m:oMathPara>
              <m:oMathParaPr>
                <m:jc m:val="left"/>
              </m:oMathParaPr>
              <m:oMath>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ij</m:t>
                    </m:r>
                  </m:sub>
                </m:sSub>
                <m:r>
                  <w:rPr>
                    <w:rFonts w:ascii="Cambria Math" w:hAnsi="Cambria Math"/>
                    <w:sz w:val="20"/>
                    <w:szCs w:val="20"/>
                  </w:rPr>
                  <m:t>=</m:t>
                </m:r>
                <m:sSub>
                  <m:sSubPr>
                    <m:ctrlPr>
                      <w:rPr>
                        <w:rFonts w:ascii="Cambria Math" w:eastAsiaTheme="minorHAnsi" w:hAnsi="Cambria Math"/>
                        <w:b w:val="0"/>
                        <w:bCs w:val="0"/>
                        <w:i/>
                        <w:sz w:val="20"/>
                        <w:szCs w:val="20"/>
                      </w:rPr>
                    </m:ctrlPr>
                  </m:sSubPr>
                  <m:e>
                    <m:r>
                      <w:rPr>
                        <w:rFonts w:ascii="Cambria Math" w:hAnsi="Cambria Math"/>
                        <w:sz w:val="20"/>
                        <w:szCs w:val="20"/>
                      </w:rPr>
                      <m:t>ϵ</m:t>
                    </m:r>
                  </m:e>
                  <m:sub>
                    <m:r>
                      <w:rPr>
                        <w:rFonts w:ascii="Cambria Math" w:hAnsi="Cambria Math"/>
                        <w:sz w:val="20"/>
                        <w:szCs w:val="20"/>
                      </w:rPr>
                      <m:t>ijk</m:t>
                    </m:r>
                  </m:sub>
                </m:sSub>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k</m:t>
                    </m:r>
                  </m:sub>
                </m:sSub>
                <m:r>
                  <w:rPr>
                    <w:rFonts w:ascii="Cambria Math" w:hAnsi="Cambria Math"/>
                    <w:sz w:val="20"/>
                    <w:szCs w:val="20"/>
                  </w:rPr>
                  <m:t xml:space="preserve"> and </m:t>
                </m:r>
                <m:sSub>
                  <m:sSubPr>
                    <m:ctrlPr>
                      <w:rPr>
                        <w:rFonts w:ascii="Cambria Math" w:eastAsiaTheme="minorHAnsi" w:hAnsi="Cambria Math"/>
                        <w:b w:val="0"/>
                        <w:bCs w:val="0"/>
                        <w:i/>
                        <w:sz w:val="20"/>
                        <w:szCs w:val="20"/>
                      </w:rPr>
                    </m:ctrlPr>
                  </m:sSubPr>
                  <m:e>
                    <m:r>
                      <w:rPr>
                        <w:rFonts w:ascii="Cambria Math" w:hAnsi="Cambria Math"/>
                        <w:sz w:val="20"/>
                        <w:szCs w:val="20"/>
                      </w:rPr>
                      <m:t>θ</m:t>
                    </m:r>
                  </m:e>
                  <m:sub>
                    <m:r>
                      <w:rPr>
                        <w:rFonts w:ascii="Cambria Math" w:hAnsi="Cambria Math"/>
                        <w:sz w:val="20"/>
                        <w:szCs w:val="20"/>
                      </w:rPr>
                      <m:t>3</m:t>
                    </m:r>
                  </m:sub>
                </m:sSub>
                <m:r>
                  <w:rPr>
                    <w:rFonts w:ascii="Cambria Math" w:hAnsi="Cambria Math"/>
                    <w:sz w:val="20"/>
                    <w:szCs w:val="20"/>
                  </w:rPr>
                  <m:t>=θ</m:t>
                </m:r>
              </m:oMath>
            </m:oMathPara>
          </w:p>
        </w:tc>
        <w:tc>
          <w:tcPr>
            <w:tcW w:w="561" w:type="dxa"/>
          </w:tcPr>
          <w:p w14:paraId="6BC157D4" w14:textId="0516EF51"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(4)</w:t>
            </w:r>
          </w:p>
        </w:tc>
      </w:tr>
    </w:tbl>
    <w:p w14:paraId="74726D2D" w14:textId="751795F5" w:rsidR="00B73B09" w:rsidRPr="00B73B09" w:rsidRDefault="00B73B09" w:rsidP="00B73B09">
      <w:pPr>
        <w:rPr>
          <w:sz w:val="20"/>
          <w:szCs w:val="20"/>
        </w:rPr>
      </w:pPr>
      <w:r w:rsidRPr="00B73B09">
        <w:rPr>
          <w:sz w:val="20"/>
          <w:szCs w:val="20"/>
        </w:rPr>
        <w:t>The Klein--Gordon oscillator in a two-dimensional ((2+1)-dimensional space-time) commutative space and in a magnetic field has the following form:</w:t>
      </w:r>
    </w:p>
    <w:tbl>
      <w:tblPr>
        <w:tblStyle w:val="Tableausimple4"/>
        <w:tblW w:w="0" w:type="auto"/>
        <w:tblLook w:val="04A0" w:firstRow="1" w:lastRow="0" w:firstColumn="1" w:lastColumn="0" w:noHBand="0" w:noVBand="1"/>
      </w:tblPr>
      <w:tblGrid>
        <w:gridCol w:w="8500"/>
        <w:gridCol w:w="561"/>
      </w:tblGrid>
      <w:tr w:rsidR="00B73B09" w:rsidRPr="00B73B09" w14:paraId="20E2E0CA" w14:textId="77777777" w:rsidTr="00B73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AE14C3B" w14:textId="248128F3" w:rsidR="00B73B09" w:rsidRPr="00B73B09" w:rsidRDefault="00B73B09" w:rsidP="00B73B09">
            <w:pPr>
              <w:rPr>
                <w:rFonts w:eastAsiaTheme="minorEastAsia"/>
                <w:b w:val="0"/>
                <w:bCs w:val="0"/>
                <w:sz w:val="20"/>
                <w:szCs w:val="20"/>
              </w:rPr>
            </w:pPr>
            <m:oMathPara>
              <m:oMathParaPr>
                <m:jc m:val="left"/>
              </m:oMathParaPr>
              <m:oMath>
                <m:r>
                  <w:rPr>
                    <w:rFonts w:ascii="Cambria Math" w:hAnsi="Cambria Math"/>
                    <w:sz w:val="20"/>
                    <w:szCs w:val="20"/>
                  </w:rPr>
                  <m:t>c²(p⁺⋅p⁻)ψ=(E²-m²c⁴)ψ</m:t>
                </m:r>
              </m:oMath>
            </m:oMathPara>
          </w:p>
        </w:tc>
        <w:tc>
          <w:tcPr>
            <w:tcW w:w="561" w:type="dxa"/>
          </w:tcPr>
          <w:p w14:paraId="60365EE2" w14:textId="55D00C5C" w:rsidR="00B73B09" w:rsidRPr="00B73B09" w:rsidRDefault="00B73B09" w:rsidP="00B73B09">
            <w:pPr>
              <w:cnfStyle w:val="100000000000" w:firstRow="1" w:lastRow="0" w:firstColumn="0" w:lastColumn="0" w:oddVBand="0" w:evenVBand="0" w:oddHBand="0" w:evenHBand="0" w:firstRowFirstColumn="0" w:firstRowLastColumn="0" w:lastRowFirstColumn="0" w:lastRowLastColumn="0"/>
              <w:rPr>
                <w:rFonts w:eastAsiaTheme="minorEastAsia"/>
                <w:b w:val="0"/>
                <w:bCs w:val="0"/>
                <w:sz w:val="20"/>
                <w:szCs w:val="20"/>
              </w:rPr>
            </w:pPr>
            <w:r w:rsidRPr="00B73B09">
              <w:rPr>
                <w:rFonts w:eastAsiaTheme="minorEastAsia"/>
                <w:b w:val="0"/>
                <w:bCs w:val="0"/>
                <w:sz w:val="20"/>
                <w:szCs w:val="20"/>
              </w:rPr>
              <w:t>(5)</w:t>
            </w:r>
          </w:p>
        </w:tc>
      </w:tr>
    </w:tbl>
    <w:p w14:paraId="19C4710F" w14:textId="0ADA34ED" w:rsidR="00B73B09" w:rsidRPr="00B73B09" w:rsidRDefault="00B73B09" w:rsidP="00B73B09">
      <w:pPr>
        <w:rPr>
          <w:sz w:val="20"/>
          <w:szCs w:val="20"/>
        </w:rPr>
      </w:pPr>
      <w:r w:rsidRPr="00B73B09">
        <w:rPr>
          <w:sz w:val="20"/>
          <w:szCs w:val="20"/>
        </w:rPr>
        <w:t>Where</w:t>
      </w:r>
    </w:p>
    <w:p w14:paraId="2031FA28" w14:textId="702D2EC1" w:rsidR="00B73B09" w:rsidRPr="00B73B09" w:rsidRDefault="00B73B09" w:rsidP="00B73B09">
      <w:pPr>
        <w:rPr>
          <w:sz w:val="20"/>
          <w:szCs w:val="20"/>
        </w:rPr>
      </w:pPr>
      <m:oMath>
        <m:r>
          <w:rPr>
            <w:rFonts w:ascii="Cambria Math" w:hAnsi="Cambria Math"/>
            <w:sz w:val="20"/>
            <w:szCs w:val="20"/>
          </w:rPr>
          <m:t>p⁺ =p'+imw</m:t>
        </m:r>
        <m:d>
          <m:dPr>
            <m:ctrlPr>
              <w:rPr>
                <w:rFonts w:ascii="Cambria Math" w:hAnsi="Cambria Math"/>
                <w:i/>
                <w:sz w:val="20"/>
                <w:szCs w:val="20"/>
              </w:rPr>
            </m:ctrlPr>
          </m:dPr>
          <m:e>
            <m:r>
              <w:rPr>
                <w:rFonts w:ascii="Cambria Math" w:hAnsi="Cambria Math"/>
                <w:sz w:val="20"/>
                <w:szCs w:val="20"/>
              </w:rPr>
              <m:t>r+</m:t>
            </m:r>
            <m:f>
              <m:fPr>
                <m:ctrlPr>
                  <w:rPr>
                    <w:rFonts w:ascii="Cambria Math" w:eastAsiaTheme="minorEastAsia" w:hAnsi="Cambria Math"/>
                    <w:i/>
                    <w:sz w:val="20"/>
                    <w:szCs w:val="20"/>
                  </w:rPr>
                </m:ctrlPr>
              </m:fPr>
              <m:num>
                <m:r>
                  <w:rPr>
                    <w:rFonts w:ascii="Cambria Math" w:eastAsiaTheme="minorEastAsia" w:hAnsi="Cambria Math"/>
                    <w:sz w:val="20"/>
                    <w:szCs w:val="20"/>
                  </w:rPr>
                  <m:t>θ×p</m:t>
                </m:r>
              </m:num>
              <m:den>
                <m:r>
                  <w:rPr>
                    <w:rFonts w:ascii="Cambria Math" w:hAnsi="Cambria Math"/>
                    <w:sz w:val="20"/>
                    <w:szCs w:val="20"/>
                  </w:rPr>
                  <m:t>2ℏ</m:t>
                </m:r>
              </m:den>
            </m:f>
          </m:e>
        </m:d>
        <m:r>
          <w:rPr>
            <w:rFonts w:ascii="Cambria Math" w:hAnsi="Cambria Math"/>
            <w:sz w:val="20"/>
            <w:szCs w:val="20"/>
          </w:rPr>
          <m:t>,p⁻=p'-imw</m:t>
        </m:r>
        <m:d>
          <m:dPr>
            <m:ctrlPr>
              <w:rPr>
                <w:rFonts w:ascii="Cambria Math" w:hAnsi="Cambria Math"/>
                <w:i/>
                <w:sz w:val="20"/>
                <w:szCs w:val="20"/>
              </w:rPr>
            </m:ctrlPr>
          </m:dPr>
          <m:e>
            <m:r>
              <w:rPr>
                <w:rFonts w:ascii="Cambria Math" w:hAnsi="Cambria Math"/>
                <w:sz w:val="20"/>
                <w:szCs w:val="20"/>
              </w:rPr>
              <m:t>r+</m:t>
            </m:r>
            <m:f>
              <m:fPr>
                <m:ctrlPr>
                  <w:rPr>
                    <w:rFonts w:ascii="Cambria Math" w:eastAsiaTheme="minorEastAsia" w:hAnsi="Cambria Math"/>
                    <w:i/>
                    <w:sz w:val="20"/>
                    <w:szCs w:val="20"/>
                  </w:rPr>
                </m:ctrlPr>
              </m:fPr>
              <m:num>
                <m:r>
                  <w:rPr>
                    <w:rFonts w:ascii="Cambria Math" w:eastAsiaTheme="minorEastAsia" w:hAnsi="Cambria Math"/>
                    <w:sz w:val="20"/>
                    <w:szCs w:val="20"/>
                  </w:rPr>
                  <m:t>θ×p</m:t>
                </m:r>
              </m:num>
              <m:den>
                <m:r>
                  <w:rPr>
                    <w:rFonts w:ascii="Cambria Math" w:hAnsi="Cambria Math"/>
                    <w:sz w:val="20"/>
                    <w:szCs w:val="20"/>
                  </w:rPr>
                  <m:t>2ℏ</m:t>
                </m:r>
              </m:den>
            </m:f>
          </m:e>
        </m:d>
        <m:r>
          <w:rPr>
            <w:rFonts w:ascii="Cambria Math" w:hAnsi="Cambria Math"/>
            <w:sz w:val="20"/>
            <w:szCs w:val="20"/>
          </w:rPr>
          <m:t>,</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(6)</w:t>
      </w:r>
    </w:p>
    <w:p w14:paraId="3856A2BA" w14:textId="106786F8" w:rsidR="00B73B09" w:rsidRPr="00B73B09" w:rsidRDefault="00B73B09" w:rsidP="00B73B09">
      <w:pPr>
        <w:rPr>
          <w:sz w:val="20"/>
          <w:szCs w:val="20"/>
        </w:rPr>
      </w:pPr>
      <w:r w:rsidRPr="00B73B09">
        <w:rPr>
          <w:sz w:val="20"/>
          <w:szCs w:val="20"/>
        </w:rPr>
        <w:t xml:space="preserve">With                   </w:t>
      </w:r>
      <m:oMath>
        <m:r>
          <w:rPr>
            <w:rFonts w:ascii="Cambria Math" w:hAnsi="Cambria Math"/>
            <w:sz w:val="20"/>
            <w:szCs w:val="20"/>
          </w:rPr>
          <m:t>p' =p-(</m:t>
        </m:r>
        <m:f>
          <m:fPr>
            <m:ctrlPr>
              <w:rPr>
                <w:rFonts w:ascii="Cambria Math" w:eastAsiaTheme="minorEastAsia" w:hAnsi="Cambria Math"/>
                <w:i/>
                <w:sz w:val="20"/>
                <w:szCs w:val="20"/>
              </w:rPr>
            </m:ctrlPr>
          </m:fPr>
          <m:num>
            <m:r>
              <w:rPr>
                <w:rFonts w:ascii="Cambria Math" w:eastAsiaTheme="minorEastAsia" w:hAnsi="Cambria Math"/>
                <w:sz w:val="20"/>
                <w:szCs w:val="20"/>
              </w:rPr>
              <m:t>e</m:t>
            </m:r>
          </m:num>
          <m:den>
            <m:r>
              <w:rPr>
                <w:rFonts w:ascii="Cambria Math" w:eastAsiaTheme="minorEastAsia" w:hAnsi="Cambria Math"/>
                <w:sz w:val="20"/>
                <w:szCs w:val="20"/>
              </w:rPr>
              <m:t>c</m:t>
            </m:r>
          </m:den>
        </m:f>
        <m:r>
          <w:rPr>
            <w:rFonts w:ascii="Cambria Math" w:hAnsi="Cambria Math"/>
            <w:sz w:val="20"/>
            <w:szCs w:val="20"/>
          </w:rPr>
          <m:t>)B×</m:t>
        </m:r>
        <m:d>
          <m:dPr>
            <m:ctrlPr>
              <w:rPr>
                <w:rFonts w:ascii="Cambria Math" w:hAnsi="Cambria Math"/>
                <w:i/>
                <w:sz w:val="20"/>
                <w:szCs w:val="20"/>
              </w:rPr>
            </m:ctrlPr>
          </m:dPr>
          <m:e>
            <m:r>
              <w:rPr>
                <w:rFonts w:ascii="Cambria Math" w:hAnsi="Cambria Math"/>
                <w:sz w:val="20"/>
                <w:szCs w:val="20"/>
              </w:rPr>
              <m:t>r+</m:t>
            </m:r>
            <m:f>
              <m:fPr>
                <m:ctrlPr>
                  <w:rPr>
                    <w:rFonts w:ascii="Cambria Math" w:eastAsiaTheme="minorEastAsia" w:hAnsi="Cambria Math"/>
                    <w:i/>
                    <w:sz w:val="20"/>
                    <w:szCs w:val="20"/>
                  </w:rPr>
                </m:ctrlPr>
              </m:fPr>
              <m:num>
                <m:r>
                  <w:rPr>
                    <w:rFonts w:ascii="Cambria Math" w:eastAsiaTheme="minorEastAsia" w:hAnsi="Cambria Math"/>
                    <w:sz w:val="20"/>
                    <w:szCs w:val="20"/>
                  </w:rPr>
                  <m:t>θ×p</m:t>
                </m:r>
              </m:num>
              <m:den>
                <m:r>
                  <w:rPr>
                    <w:rFonts w:ascii="Cambria Math" w:hAnsi="Cambria Math"/>
                    <w:sz w:val="20"/>
                    <w:szCs w:val="20"/>
                  </w:rPr>
                  <m:t>2ℏ</m:t>
                </m:r>
              </m:den>
            </m:f>
          </m:e>
        </m:d>
      </m:oMath>
      <w:r w:rsidRPr="00B73B09">
        <w:rPr>
          <w:sz w:val="20"/>
          <w:szCs w:val="20"/>
        </w:rPr>
        <w:t xml:space="preserve">                                   </w:t>
      </w:r>
      <w:r>
        <w:rPr>
          <w:sz w:val="20"/>
          <w:szCs w:val="20"/>
        </w:rPr>
        <w:t xml:space="preserve">                                                            </w:t>
      </w:r>
      <w:r w:rsidRPr="00B73B09">
        <w:rPr>
          <w:sz w:val="20"/>
          <w:szCs w:val="20"/>
        </w:rPr>
        <w:t xml:space="preserve">     (7)</w:t>
      </w:r>
    </w:p>
    <w:p w14:paraId="6EAD9D5F" w14:textId="77777777" w:rsidR="00B73B09" w:rsidRPr="00B73B09" w:rsidRDefault="00B73B09" w:rsidP="00B73B09">
      <w:pPr>
        <w:rPr>
          <w:sz w:val="20"/>
          <w:szCs w:val="20"/>
        </w:rPr>
      </w:pPr>
      <w:r w:rsidRPr="00B73B09">
        <w:rPr>
          <w:sz w:val="20"/>
          <w:szCs w:val="20"/>
        </w:rPr>
        <w:t>Following a straightforward calculation, we get exactly the following equation:</w:t>
      </w:r>
    </w:p>
    <w:p w14:paraId="157B439E" w14:textId="6EB19E73" w:rsidR="00B73B09" w:rsidRPr="00B73B09" w:rsidRDefault="00B73B09" w:rsidP="00B73B09">
      <w:pPr>
        <w:rPr>
          <w:rFonts w:ascii="Cambria Math" w:hAnsi="Cambria Math"/>
          <w:sz w:val="20"/>
          <w:szCs w:val="20"/>
          <w:oMath/>
        </w:rPr>
      </w:pPr>
      <m:oMath>
        <m:r>
          <w:rPr>
            <w:rFonts w:ascii="Cambria Math" w:hAnsi="Cambria Math"/>
            <w:sz w:val="20"/>
            <w:szCs w:val="20"/>
          </w:rPr>
          <m:t xml:space="preserve"> c²</m:t>
        </m:r>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eBθ</m:t>
                    </m:r>
                  </m:num>
                  <m:den>
                    <m:r>
                      <w:rPr>
                        <w:rFonts w:ascii="Cambria Math" w:hAnsi="Cambria Math"/>
                        <w:sz w:val="20"/>
                        <w:szCs w:val="20"/>
                      </w:rPr>
                      <m:t>2cℏ</m:t>
                    </m:r>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2</m:t>
                        </m:r>
                      </m:sup>
                    </m:sSup>
                  </m:num>
                  <m:den>
                    <m:r>
                      <w:rPr>
                        <w:rFonts w:ascii="Cambria Math" w:hAnsi="Cambria Math"/>
                        <w:sz w:val="20"/>
                        <w:szCs w:val="20"/>
                      </w:rPr>
                      <m:t>16</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e>
            </m:d>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eB</m:t>
                    </m:r>
                  </m:num>
                  <m:den>
                    <m:r>
                      <w:rPr>
                        <w:rFonts w:ascii="Cambria Math" w:eastAsiaTheme="minorEastAsia" w:hAnsi="Cambria Math"/>
                        <w:sz w:val="20"/>
                        <w:szCs w:val="20"/>
                      </w:rPr>
                      <m:t>c</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m²ω²θ</m:t>
                    </m:r>
                  </m:num>
                  <m:den>
                    <m:r>
                      <w:rPr>
                        <w:rFonts w:ascii="Cambria Math" w:hAnsi="Cambria Math"/>
                        <w:sz w:val="20"/>
                        <w:szCs w:val="20"/>
                      </w:rPr>
                      <m:t>ℏ</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e²B²θ</m:t>
                    </m:r>
                  </m:num>
                  <m:den>
                    <m:r>
                      <w:rPr>
                        <w:rFonts w:ascii="Cambria Math" w:hAnsi="Cambria Math"/>
                        <w:sz w:val="20"/>
                        <w:szCs w:val="20"/>
                      </w:rPr>
                      <m:t>4c²ℏ</m:t>
                    </m:r>
                  </m:den>
                </m:f>
              </m:e>
            </m:d>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z</m:t>
                </m:r>
              </m:sub>
            </m:sSub>
          </m:e>
        </m:d>
        <m:r>
          <w:rPr>
            <w:rFonts w:ascii="Cambria Math" w:hAnsi="Cambria Math"/>
            <w:sz w:val="20"/>
            <w:szCs w:val="20"/>
          </w:rPr>
          <m:t>Ψ=(E²-m²c⁴+2mωℏc²+mωeBcθ)Ψ</m:t>
        </m:r>
      </m:oMath>
      <w:r w:rsidRPr="00B73B09">
        <w:rPr>
          <w:sz w:val="20"/>
          <w:szCs w:val="20"/>
        </w:rPr>
        <w:t xml:space="preserve">                                             </w:t>
      </w:r>
      <w:r>
        <w:rPr>
          <w:sz w:val="20"/>
          <w:szCs w:val="20"/>
        </w:rPr>
        <w:t xml:space="preserve">                                                                                   </w:t>
      </w:r>
      <w:r w:rsidRPr="00B73B09">
        <w:rPr>
          <w:sz w:val="20"/>
          <w:szCs w:val="20"/>
        </w:rPr>
        <w:t xml:space="preserve">     (8)</w:t>
      </w:r>
    </w:p>
    <w:p w14:paraId="34DDD2D9" w14:textId="77777777" w:rsidR="00B73B09" w:rsidRPr="00B73B09" w:rsidRDefault="00B73B09" w:rsidP="00B73B09">
      <w:pPr>
        <w:rPr>
          <w:rFonts w:eastAsiaTheme="minorEastAsia"/>
          <w:sz w:val="20"/>
          <w:szCs w:val="20"/>
        </w:rPr>
      </w:pPr>
      <w:r w:rsidRPr="00B73B09">
        <w:rPr>
          <w:rFonts w:eastAsiaTheme="minorEastAsia"/>
          <w:sz w:val="20"/>
          <w:szCs w:val="20"/>
        </w:rPr>
        <w:t>Which can be written as:</w:t>
      </w:r>
    </w:p>
    <w:p w14:paraId="3CEEAF7D" w14:textId="2F18911F" w:rsidR="00B73B09" w:rsidRPr="00B73B09" w:rsidRDefault="00B73B09" w:rsidP="00B73B09">
      <w:pPr>
        <w:rPr>
          <w:sz w:val="20"/>
          <w:szCs w:val="20"/>
        </w:rPr>
      </w:pPr>
      <m:oMath>
        <m:r>
          <w:rPr>
            <w:rFonts w:ascii="Cambria Math" w:hAnsi="Cambria Math"/>
            <w:sz w:val="20"/>
            <w:szCs w:val="20"/>
          </w:rPr>
          <m:t>[p²+η</m:t>
        </m:r>
        <m:f>
          <m:fPr>
            <m:ctrlPr>
              <w:rPr>
                <w:rFonts w:ascii="Cambria Math" w:hAnsi="Cambria Math"/>
                <w:i/>
                <w:sz w:val="20"/>
                <w:szCs w:val="20"/>
              </w:rPr>
            </m:ctrlPr>
          </m:fPr>
          <m:num>
            <m:r>
              <w:rPr>
                <w:rFonts w:ascii="Cambria Math" w:hAnsi="Cambria Math"/>
                <w:sz w:val="20"/>
                <w:szCs w:val="20"/>
              </w:rPr>
              <m:t>r²</m:t>
            </m:r>
          </m:num>
          <m:den>
            <m:r>
              <w:rPr>
                <w:rFonts w:ascii="Cambria Math" w:hAnsi="Cambria Math"/>
                <w:sz w:val="20"/>
                <w:szCs w:val="20"/>
              </w:rPr>
              <m:t>1-λr²</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β</m:t>
            </m:r>
          </m:num>
          <m:den>
            <m:r>
              <w:rPr>
                <w:rFonts w:ascii="Cambria Math" w:hAnsi="Cambria Math"/>
                <w:sz w:val="20"/>
                <w:szCs w:val="20"/>
              </w:rPr>
              <m:t>α</m:t>
            </m:r>
          </m:den>
        </m:f>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z</m:t>
            </m:r>
          </m:sub>
        </m:sSub>
        <m:r>
          <w:rPr>
            <w:rFonts w:ascii="Cambria Math" w:hAnsi="Cambria Math"/>
            <w:sz w:val="20"/>
            <w:szCs w:val="20"/>
          </w:rPr>
          <m:t xml:space="preserve">-ε]ψ=0 </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(9)</w:t>
      </w:r>
    </w:p>
    <w:p w14:paraId="2BCF3464" w14:textId="77777777" w:rsidR="00B73B09" w:rsidRPr="00B73B09" w:rsidRDefault="00B73B09" w:rsidP="00B73B09">
      <w:pPr>
        <w:rPr>
          <w:sz w:val="20"/>
          <w:szCs w:val="20"/>
        </w:rPr>
      </w:pPr>
      <w:r w:rsidRPr="00B73B09">
        <w:rPr>
          <w:sz w:val="20"/>
          <w:szCs w:val="20"/>
        </w:rPr>
        <w:lastRenderedPageBreak/>
        <w:t xml:space="preserve"> With</w:t>
      </w:r>
    </w:p>
    <w:p w14:paraId="47199BF9" w14:textId="77777777" w:rsidR="00B73B09" w:rsidRPr="00B73B09" w:rsidRDefault="00B73B09" w:rsidP="00B73B09">
      <w:pPr>
        <w:rPr>
          <w:sz w:val="20"/>
          <w:szCs w:val="20"/>
        </w:rPr>
      </w:pPr>
      <m:oMath>
        <m:r>
          <w:rPr>
            <w:rFonts w:ascii="Cambria Math" w:hAnsi="Cambria Math"/>
            <w:sz w:val="20"/>
            <w:szCs w:val="20"/>
          </w:rPr>
          <m:t>η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α</m:t>
            </m:r>
          </m:den>
        </m:f>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m²ω²+</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e>
        </m:d>
        <m:r>
          <w:rPr>
            <w:rFonts w:ascii="Cambria Math" w:hAnsi="Cambria Math"/>
            <w:sz w:val="20"/>
            <w:szCs w:val="20"/>
          </w:rPr>
          <m:t xml:space="preserve"> and ε=</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α</m:t>
            </m:r>
          </m:den>
        </m:f>
        <m:r>
          <w:rPr>
            <w:rFonts w:ascii="Cambria Math" w:hAnsi="Cambria Math"/>
            <w:sz w:val="20"/>
            <w:szCs w:val="20"/>
          </w:rPr>
          <m:t xml:space="preserve"> </m:t>
        </m:r>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E²-m²c⁴</m:t>
            </m:r>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
          <w:rPr>
            <w:rFonts w:ascii="Cambria Math" w:eastAsiaTheme="minorEastAsia" w:hAnsi="Cambria Math"/>
            <w:sz w:val="20"/>
            <w:szCs w:val="20"/>
          </w:rPr>
          <m:t>+2mωℏ+</m:t>
        </m:r>
        <m:f>
          <m:fPr>
            <m:ctrlPr>
              <w:rPr>
                <w:rFonts w:ascii="Cambria Math" w:eastAsiaTheme="minorEastAsia" w:hAnsi="Cambria Math"/>
                <w:i/>
                <w:sz w:val="20"/>
                <w:szCs w:val="20"/>
              </w:rPr>
            </m:ctrlPr>
          </m:fPr>
          <m:num>
            <m:r>
              <w:rPr>
                <w:rFonts w:ascii="Cambria Math" w:eastAsiaTheme="minorEastAsia" w:hAnsi="Cambria Math"/>
                <w:sz w:val="20"/>
                <w:szCs w:val="20"/>
              </w:rPr>
              <m:t>mωeBθ</m:t>
            </m:r>
          </m:num>
          <m:den>
            <m:r>
              <w:rPr>
                <w:rFonts w:ascii="Cambria Math" w:eastAsiaTheme="minorEastAsia" w:hAnsi="Cambria Math"/>
                <w:sz w:val="20"/>
                <w:szCs w:val="20"/>
              </w:rPr>
              <m:t>c</m:t>
            </m:r>
          </m:den>
        </m:f>
        <m:r>
          <w:rPr>
            <w:rFonts w:ascii="Cambria Math" w:eastAsiaTheme="minorEastAsia" w:hAnsi="Cambria Math"/>
            <w:sz w:val="20"/>
            <w:szCs w:val="20"/>
          </w:rPr>
          <m:t>)</m:t>
        </m:r>
      </m:oMath>
      <w:r w:rsidRPr="00B73B09">
        <w:rPr>
          <w:sz w:val="20"/>
          <w:szCs w:val="20"/>
        </w:rPr>
        <w:t>,</w:t>
      </w:r>
    </w:p>
    <w:p w14:paraId="3C816969" w14:textId="5C84291A" w:rsidR="00B73B09" w:rsidRPr="00B73B09" w:rsidRDefault="00B73B09" w:rsidP="00B73B09">
      <w:pPr>
        <w:rPr>
          <w:sz w:val="20"/>
          <w:szCs w:val="20"/>
        </w:rPr>
      </w:pPr>
      <w:r w:rsidRPr="00B73B09">
        <w:rPr>
          <w:sz w:val="20"/>
          <w:szCs w:val="20"/>
        </w:rPr>
        <w:t xml:space="preserve"> </w:t>
      </w:r>
      <m:oMath>
        <m:r>
          <w:rPr>
            <w:rFonts w:ascii="Cambria Math" w:hAnsi="Cambria Math"/>
            <w:sz w:val="20"/>
            <w:szCs w:val="20"/>
          </w:rPr>
          <m:t>α</m:t>
        </m:r>
      </m:oMath>
      <w:r w:rsidRPr="00B73B09">
        <w:rPr>
          <w:sz w:val="20"/>
          <w:szCs w:val="20"/>
        </w:rPr>
        <w:t xml:space="preserve"> </w:t>
      </w:r>
      <m:oMath>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eBθ</m:t>
                </m:r>
              </m:num>
              <m:den>
                <m:r>
                  <w:rPr>
                    <w:rFonts w:ascii="Cambria Math" w:hAnsi="Cambria Math"/>
                    <w:sz w:val="20"/>
                    <w:szCs w:val="20"/>
                  </w:rPr>
                  <m:t>2cℏ</m:t>
                </m:r>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2</m:t>
                    </m:r>
                  </m:sup>
                </m:sSup>
              </m:num>
              <m:den>
                <m:r>
                  <w:rPr>
                    <w:rFonts w:ascii="Cambria Math" w:hAnsi="Cambria Math"/>
                    <w:sz w:val="20"/>
                    <w:szCs w:val="20"/>
                  </w:rPr>
                  <m:t>16</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r>
          <w:rPr>
            <w:rFonts w:ascii="Cambria Math" w:hAnsi="Cambria Math"/>
            <w:sz w:val="20"/>
            <w:szCs w:val="20"/>
          </w:rPr>
          <m:t>;β=</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eB</m:t>
                </m:r>
              </m:num>
              <m:den>
                <m:r>
                  <w:rPr>
                    <w:rFonts w:ascii="Cambria Math" w:eastAsiaTheme="minorEastAsia" w:hAnsi="Cambria Math"/>
                    <w:sz w:val="20"/>
                    <w:szCs w:val="20"/>
                  </w:rPr>
                  <m:t>c</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m²ω²θ</m:t>
                </m:r>
              </m:num>
              <m:den>
                <m:r>
                  <w:rPr>
                    <w:rFonts w:ascii="Cambria Math" w:hAnsi="Cambria Math"/>
                    <w:sz w:val="20"/>
                    <w:szCs w:val="20"/>
                  </w:rPr>
                  <m:t>ℏ</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e²B²θ</m:t>
                </m:r>
              </m:num>
              <m:den>
                <m:r>
                  <w:rPr>
                    <w:rFonts w:ascii="Cambria Math" w:hAnsi="Cambria Math"/>
                    <w:sz w:val="20"/>
                    <w:szCs w:val="20"/>
                  </w:rPr>
                  <m:t>4c²ℏ</m:t>
                </m:r>
              </m:den>
            </m:f>
          </m:e>
        </m:d>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(10)</w:t>
      </w:r>
    </w:p>
    <w:p w14:paraId="4BB5C5B3" w14:textId="77777777" w:rsidR="00B73B09" w:rsidRPr="00B73B09" w:rsidRDefault="00B73B09" w:rsidP="00B73B09">
      <w:pPr>
        <w:rPr>
          <w:sz w:val="20"/>
          <w:szCs w:val="20"/>
        </w:rPr>
      </w:pPr>
      <w:r w:rsidRPr="00B73B09">
        <w:rPr>
          <w:sz w:val="20"/>
          <w:szCs w:val="20"/>
        </w:rPr>
        <w:t xml:space="preserve">To get the exact solution of (9), we use the polar coordinates in momentum space </w:t>
      </w:r>
      <w:r w:rsidRPr="00B73B09">
        <w:rPr>
          <w:i/>
          <w:iCs/>
          <w:sz w:val="20"/>
          <w:szCs w:val="20"/>
        </w:rPr>
        <w:t>(r, ϕ),</w:t>
      </w:r>
      <w:r w:rsidRPr="00B73B09">
        <w:rPr>
          <w:sz w:val="20"/>
          <w:szCs w:val="20"/>
        </w:rPr>
        <w:t xml:space="preserve"> and we used a separate form containing the azimuthal quantum number </w:t>
      </w:r>
      <w:r w:rsidRPr="00B73B09">
        <w:rPr>
          <w:i/>
          <w:iCs/>
          <w:sz w:val="20"/>
          <w:szCs w:val="20"/>
        </w:rPr>
        <w:t>l</w:t>
      </w:r>
    </w:p>
    <w:p w14:paraId="176E34BA" w14:textId="3C8FD3A9" w:rsidR="00B73B09" w:rsidRPr="00B73B09" w:rsidRDefault="00B73B09" w:rsidP="00B73B09">
      <w:pPr>
        <w:rPr>
          <w:sz w:val="20"/>
          <w:szCs w:val="20"/>
        </w:rPr>
      </w:pPr>
      <m:oMath>
        <m:r>
          <w:rPr>
            <w:rFonts w:ascii="Cambria Math" w:hAnsi="Cambria Math"/>
            <w:sz w:val="20"/>
            <w:szCs w:val="20"/>
          </w:rPr>
          <m:t>Ψ(r,ϕ)=exp(ilϕ)R(r),           l=0,1,2,.....</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(11)</w:t>
      </w:r>
    </w:p>
    <w:p w14:paraId="79E98F18" w14:textId="77777777" w:rsidR="00B73B09" w:rsidRPr="00B73B09" w:rsidRDefault="00B73B09" w:rsidP="00B73B09">
      <w:pPr>
        <w:rPr>
          <w:sz w:val="20"/>
          <w:szCs w:val="20"/>
        </w:rPr>
      </w:pPr>
      <w:r w:rsidRPr="00B73B09">
        <w:rPr>
          <w:sz w:val="20"/>
          <w:szCs w:val="20"/>
        </w:rPr>
        <w:t>Therefore, the expression of the equation will be such:</w:t>
      </w:r>
    </w:p>
    <w:p w14:paraId="10238F85" w14:textId="5232D924" w:rsidR="00B73B09" w:rsidRPr="00B73B09" w:rsidRDefault="00B73B09" w:rsidP="00B73B09">
      <w:pPr>
        <w:rPr>
          <w:sz w:val="20"/>
          <w:szCs w:val="20"/>
        </w:rPr>
      </w:pPr>
      <m:oMath>
        <m:d>
          <m:dPr>
            <m:begChr m:val="["/>
            <m:endChr m:val="]"/>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d</m:t>
                        </m:r>
                      </m:num>
                      <m:den>
                        <m:r>
                          <w:rPr>
                            <w:rFonts w:ascii="Cambria Math" w:eastAsiaTheme="minorEastAsia" w:hAnsi="Cambria Math"/>
                            <w:sz w:val="20"/>
                            <w:szCs w:val="20"/>
                          </w:rPr>
                          <m:t>dr</m:t>
                        </m:r>
                      </m:den>
                    </m:f>
                  </m:e>
                </m:d>
              </m:e>
              <m:sup>
                <m:r>
                  <w:rPr>
                    <w:rFonts w:ascii="Cambria Math" w:eastAsiaTheme="minorEastAsia" w:hAnsi="Cambria Math"/>
                    <w:sz w:val="20"/>
                    <w:szCs w:val="20"/>
                  </w:rPr>
                  <m:t>2</m:t>
                </m:r>
              </m:sup>
            </m:s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r</m:t>
                </m:r>
              </m:den>
            </m:f>
            <m:f>
              <m:fPr>
                <m:ctrlPr>
                  <w:rPr>
                    <w:rFonts w:ascii="Cambria Math" w:eastAsiaTheme="minorEastAsia" w:hAnsi="Cambria Math"/>
                    <w:i/>
                    <w:sz w:val="20"/>
                    <w:szCs w:val="20"/>
                  </w:rPr>
                </m:ctrlPr>
              </m:fPr>
              <m:num>
                <m:r>
                  <w:rPr>
                    <w:rFonts w:ascii="Cambria Math" w:eastAsiaTheme="minorEastAsia" w:hAnsi="Cambria Math"/>
                    <w:sz w:val="20"/>
                    <w:szCs w:val="20"/>
                  </w:rPr>
                  <m:t>d</m:t>
                </m:r>
              </m:num>
              <m:den>
                <m:r>
                  <w:rPr>
                    <w:rFonts w:ascii="Cambria Math" w:eastAsiaTheme="minorEastAsia" w:hAnsi="Cambria Math"/>
                    <w:sz w:val="20"/>
                    <w:szCs w:val="20"/>
                  </w:rPr>
                  <m:t>dr</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l²</m:t>
                </m:r>
              </m:num>
              <m:den>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r>
              <w:rPr>
                <w:rFonts w:ascii="Cambria Math" w:hAnsi="Cambria Math"/>
                <w:sz w:val="20"/>
                <w:szCs w:val="20"/>
              </w:rPr>
              <m:t>-η</m:t>
            </m:r>
            <m:f>
              <m:fPr>
                <m:ctrlPr>
                  <w:rPr>
                    <w:rFonts w:ascii="Cambria Math" w:hAnsi="Cambria Math"/>
                    <w:i/>
                    <w:sz w:val="20"/>
                    <w:szCs w:val="20"/>
                  </w:rPr>
                </m:ctrlPr>
              </m:fPr>
              <m:num>
                <m:r>
                  <w:rPr>
                    <w:rFonts w:ascii="Cambria Math" w:hAnsi="Cambria Math"/>
                    <w:sz w:val="20"/>
                    <w:szCs w:val="20"/>
                  </w:rPr>
                  <m:t>r²</m:t>
                </m:r>
              </m:num>
              <m:den>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
                  <m:dPr>
                    <m:ctrlPr>
                      <w:rPr>
                        <w:rFonts w:ascii="Cambria Math" w:hAnsi="Cambria Math"/>
                        <w:i/>
                        <w:sz w:val="20"/>
                        <w:szCs w:val="20"/>
                      </w:rPr>
                    </m:ctrlPr>
                  </m:dPr>
                  <m:e>
                    <m:r>
                      <w:rPr>
                        <w:rFonts w:ascii="Cambria Math" w:hAnsi="Cambria Math"/>
                        <w:sz w:val="20"/>
                        <w:szCs w:val="20"/>
                      </w:rPr>
                      <m:t>1-λr²</m:t>
                    </m:r>
                  </m:e>
                </m:d>
              </m:den>
            </m:f>
            <m:r>
              <w:rPr>
                <w:rFonts w:ascii="Cambria Math" w:hAnsi="Cambria Math"/>
                <w:sz w:val="20"/>
                <w:szCs w:val="20"/>
              </w:rPr>
              <m:t>+ε</m:t>
            </m:r>
          </m:e>
        </m:d>
        <m:r>
          <w:rPr>
            <w:rFonts w:ascii="Cambria Math" w:hAnsi="Cambria Math"/>
            <w:sz w:val="20"/>
            <w:szCs w:val="20"/>
          </w:rPr>
          <m:t>R(r)=0</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(12)</w:t>
      </w:r>
    </w:p>
    <w:p w14:paraId="3F45A846" w14:textId="77777777" w:rsidR="00B73B09" w:rsidRPr="00B73B09" w:rsidRDefault="00B73B09" w:rsidP="00B73B09">
      <w:pPr>
        <w:rPr>
          <w:sz w:val="20"/>
          <w:szCs w:val="20"/>
        </w:rPr>
      </w:pPr>
      <w:r w:rsidRPr="00B73B09">
        <w:rPr>
          <w:sz w:val="20"/>
          <w:szCs w:val="20"/>
        </w:rPr>
        <w:t>With:</w:t>
      </w:r>
    </w:p>
    <w:p w14:paraId="6E555FCA" w14:textId="25373682" w:rsidR="00B73B09" w:rsidRPr="00B73B09" w:rsidRDefault="00B73B09" w:rsidP="00B73B09">
      <w:pPr>
        <w:rPr>
          <w:sz w:val="20"/>
          <w:szCs w:val="20"/>
        </w:rPr>
      </w:pPr>
      <m:oMath>
        <m:r>
          <w:rPr>
            <w:rFonts w:ascii="Cambria Math" w:hAnsi="Cambria Math"/>
            <w:sz w:val="20"/>
            <w:szCs w:val="20"/>
          </w:rPr>
          <m:t xml:space="preserve">ϵ =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α</m:t>
            </m:r>
          </m:den>
        </m:f>
        <m:r>
          <w:rPr>
            <w:rFonts w:ascii="Cambria Math" w:hAnsi="Cambria Math"/>
            <w:sz w:val="20"/>
            <w:szCs w:val="20"/>
          </w:rPr>
          <m:t xml:space="preserve"> </m:t>
        </m:r>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2</m:t>
                </m:r>
              </m:sup>
            </m:sSup>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4</m:t>
                </m:r>
              </m:sup>
            </m:sSup>
          </m:num>
          <m:den>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2mω</m:t>
            </m:r>
          </m:num>
          <m:den>
            <m:r>
              <w:rPr>
                <w:rFonts w:ascii="Cambria Math" w:hAnsi="Cambria Math"/>
                <w:sz w:val="20"/>
                <w:szCs w:val="20"/>
              </w:rPr>
              <m:t>ℏ</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mωeBθ</m:t>
            </m:r>
          </m:num>
          <m:den>
            <m:r>
              <w:rPr>
                <w:rFonts w:ascii="Cambria Math" w:eastAsiaTheme="minorEastAsia" w:hAnsi="Cambria Math"/>
                <w:sz w:val="20"/>
                <w:szCs w:val="20"/>
              </w:rPr>
              <m:t>c</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l</m:t>
            </m:r>
          </m:num>
          <m:den>
            <m:r>
              <w:rPr>
                <w:rFonts w:ascii="Cambria Math" w:hAnsi="Cambria Math"/>
                <w:sz w:val="20"/>
                <w:szCs w:val="20"/>
              </w:rPr>
              <m:t>ℏ</m:t>
            </m:r>
          </m:den>
        </m:f>
        <m:r>
          <w:rPr>
            <w:rFonts w:ascii="Cambria Math" w:eastAsiaTheme="minorEastAsia" w:hAnsi="Cambria Math"/>
            <w:sz w:val="20"/>
            <w:szCs w:val="20"/>
          </w:rPr>
          <m:t>β)</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(13)</w:t>
      </w:r>
    </w:p>
    <w:p w14:paraId="5C48CAD5" w14:textId="77777777" w:rsidR="00B73B09" w:rsidRPr="00B73B09" w:rsidRDefault="00B73B09" w:rsidP="00B73B09">
      <w:pPr>
        <w:rPr>
          <w:rFonts w:eastAsiaTheme="minorEastAsia"/>
          <w:sz w:val="20"/>
          <w:szCs w:val="20"/>
        </w:rPr>
      </w:pPr>
      <w:r w:rsidRPr="00B73B09">
        <w:rPr>
          <w:sz w:val="20"/>
          <w:szCs w:val="20"/>
        </w:rPr>
        <w:t xml:space="preserve">By using the following transformation </w:t>
      </w:r>
      <m:oMath>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r</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μ</m:t>
            </m:r>
          </m:sup>
        </m:sSup>
        <m:r>
          <w:rPr>
            <w:rFonts w:ascii="Cambria Math" w:hAnsi="Cambria Math"/>
            <w:sz w:val="20"/>
            <w:szCs w:val="20"/>
          </w:rPr>
          <m:t>g(y)</m:t>
        </m:r>
      </m:oMath>
      <w:r w:rsidRPr="00B73B09">
        <w:rPr>
          <w:rFonts w:eastAsiaTheme="minorEastAsia"/>
          <w:sz w:val="20"/>
          <w:szCs w:val="20"/>
        </w:rPr>
        <w:t xml:space="preserve"> then</w:t>
      </w:r>
      <m:oMath>
        <m:r>
          <w:rPr>
            <w:rFonts w:ascii="Cambria Math" w:eastAsiaTheme="minorEastAsia" w:hAnsi="Cambria Math"/>
            <w:sz w:val="20"/>
            <w:szCs w:val="20"/>
          </w:rPr>
          <m:t xml:space="preserve"> s=2</m:t>
        </m:r>
        <m:sSup>
          <m:sSupPr>
            <m:ctrlPr>
              <w:rPr>
                <w:rFonts w:ascii="Cambria Math" w:eastAsiaTheme="minorEastAsia" w:hAnsi="Cambria Math"/>
                <w:i/>
                <w:sz w:val="20"/>
                <w:szCs w:val="20"/>
              </w:rPr>
            </m:ctrlPr>
          </m:sSupPr>
          <m:e>
            <m:r>
              <w:rPr>
                <w:rFonts w:ascii="Cambria Math" w:eastAsiaTheme="minorEastAsia" w:hAnsi="Cambria Math"/>
                <w:sz w:val="20"/>
                <w:szCs w:val="20"/>
              </w:rPr>
              <m:t>y</m:t>
            </m:r>
          </m:e>
          <m:sup>
            <m:r>
              <w:rPr>
                <w:rFonts w:ascii="Cambria Math" w:eastAsiaTheme="minorEastAsia" w:hAnsi="Cambria Math"/>
                <w:sz w:val="20"/>
                <w:szCs w:val="20"/>
              </w:rPr>
              <m:t>2</m:t>
            </m:r>
          </m:sup>
        </m:sSup>
        <m:r>
          <w:rPr>
            <w:rFonts w:ascii="Cambria Math" w:eastAsiaTheme="minorEastAsia" w:hAnsi="Cambria Math"/>
            <w:sz w:val="20"/>
            <w:szCs w:val="20"/>
          </w:rPr>
          <m:t>-1</m:t>
        </m:r>
      </m:oMath>
      <w:r w:rsidRPr="00B73B09">
        <w:rPr>
          <w:rFonts w:eastAsiaTheme="minorEastAsia"/>
          <w:sz w:val="20"/>
          <w:szCs w:val="20"/>
        </w:rPr>
        <w:t>, we obtain</w:t>
      </w:r>
    </w:p>
    <w:p w14:paraId="6F9A305B" w14:textId="03C11199" w:rsidR="00B73B09" w:rsidRPr="00B73B09" w:rsidRDefault="00B73B09" w:rsidP="00B73B09">
      <w:pPr>
        <w:rPr>
          <w:rFonts w:eastAsiaTheme="minorEastAsia"/>
          <w:sz w:val="20"/>
          <w:szCs w:val="20"/>
        </w:rPr>
      </w:pPr>
      <m:oMath>
        <m:d>
          <m:dPr>
            <m:begChr m:val="["/>
            <m:endChr m:val="]"/>
            <m:ctrlPr>
              <w:rPr>
                <w:rFonts w:ascii="Cambria Math" w:hAnsi="Cambria Math"/>
                <w:bCs/>
                <w:i/>
                <w:sz w:val="20"/>
                <w:szCs w:val="20"/>
              </w:rPr>
            </m:ctrlPr>
          </m:dPr>
          <m:e>
            <m:f>
              <m:fPr>
                <m:ctrlPr>
                  <w:rPr>
                    <w:rFonts w:ascii="Cambria Math" w:hAnsi="Cambria Math"/>
                    <w:bCs/>
                    <w:i/>
                    <w:sz w:val="20"/>
                    <w:szCs w:val="20"/>
                  </w:rPr>
                </m:ctrlPr>
              </m:fPr>
              <m:num>
                <m:r>
                  <w:rPr>
                    <w:rFonts w:ascii="Cambria Math" w:hAnsi="Cambria Math"/>
                    <w:sz w:val="20"/>
                    <w:szCs w:val="20"/>
                  </w:rPr>
                  <m:t>d²</m:t>
                </m:r>
              </m:num>
              <m:den>
                <m:sSup>
                  <m:sSupPr>
                    <m:ctrlPr>
                      <w:rPr>
                        <w:rFonts w:ascii="Cambria Math" w:hAnsi="Cambria Math"/>
                        <w:bCs/>
                        <w:i/>
                        <w:sz w:val="20"/>
                        <w:szCs w:val="20"/>
                      </w:rPr>
                    </m:ctrlPr>
                  </m:sSupPr>
                  <m:e>
                    <m:r>
                      <w:rPr>
                        <w:rFonts w:ascii="Cambria Math" w:hAnsi="Cambria Math"/>
                        <w:sz w:val="20"/>
                        <w:szCs w:val="20"/>
                      </w:rPr>
                      <m:t>ds</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bCs/>
                    <w:i/>
                    <w:sz w:val="20"/>
                    <w:szCs w:val="20"/>
                  </w:rPr>
                </m:ctrlPr>
              </m:fPr>
              <m:num>
                <m:r>
                  <w:rPr>
                    <w:rFonts w:ascii="Cambria Math" w:hAnsi="Cambria Math"/>
                    <w:sz w:val="20"/>
                    <w:szCs w:val="20"/>
                  </w:rPr>
                  <m:t>(μ-</m:t>
                </m:r>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)-(μ+</m:t>
                </m:r>
                <m:f>
                  <m:fPr>
                    <m:ctrlPr>
                      <w:rPr>
                        <w:rFonts w:ascii="Cambria Math" w:hAnsi="Cambria Math"/>
                        <w:bCs/>
                        <w:i/>
                        <w:sz w:val="20"/>
                        <w:szCs w:val="20"/>
                      </w:rPr>
                    </m:ctrlPr>
                  </m:fPr>
                  <m:num>
                    <m:r>
                      <w:rPr>
                        <w:rFonts w:ascii="Cambria Math" w:hAnsi="Cambria Math"/>
                        <w:sz w:val="20"/>
                        <w:szCs w:val="20"/>
                      </w:rPr>
                      <m:t>3</m:t>
                    </m:r>
                  </m:num>
                  <m:den>
                    <m:r>
                      <w:rPr>
                        <w:rFonts w:ascii="Cambria Math" w:hAnsi="Cambria Math"/>
                        <w:sz w:val="20"/>
                        <w:szCs w:val="20"/>
                      </w:rPr>
                      <m:t>2</m:t>
                    </m:r>
                  </m:den>
                </m:f>
                <m:r>
                  <w:rPr>
                    <w:rFonts w:ascii="Cambria Math" w:hAnsi="Cambria Math"/>
                    <w:sz w:val="20"/>
                    <w:szCs w:val="20"/>
                  </w:rPr>
                  <m:t>)s</m:t>
                </m:r>
              </m:num>
              <m:den>
                <m:r>
                  <w:rPr>
                    <w:rFonts w:ascii="Cambria Math" w:hAnsi="Cambria Math"/>
                    <w:sz w:val="20"/>
                    <w:szCs w:val="20"/>
                  </w:rPr>
                  <m:t>1-s²</m:t>
                </m:r>
              </m:den>
            </m:f>
            <m:f>
              <m:fPr>
                <m:ctrlPr>
                  <w:rPr>
                    <w:rFonts w:ascii="Cambria Math" w:hAnsi="Cambria Math"/>
                    <w:bCs/>
                    <w:i/>
                    <w:sz w:val="20"/>
                    <w:szCs w:val="20"/>
                  </w:rPr>
                </m:ctrlPr>
              </m:fPr>
              <m:num>
                <m:r>
                  <w:rPr>
                    <w:rFonts w:ascii="Cambria Math" w:hAnsi="Cambria Math"/>
                    <w:sz w:val="20"/>
                    <w:szCs w:val="20"/>
                  </w:rPr>
                  <m:t>d</m:t>
                </m:r>
              </m:num>
              <m:den>
                <m:r>
                  <w:rPr>
                    <w:rFonts w:ascii="Cambria Math" w:hAnsi="Cambria Math"/>
                    <w:sz w:val="20"/>
                    <w:szCs w:val="20"/>
                  </w:rPr>
                  <m:t>ds</m:t>
                </m:r>
              </m:den>
            </m:f>
            <m:r>
              <w:rPr>
                <w:rFonts w:ascii="Cambria Math" w:hAnsi="Cambria Math"/>
                <w:sz w:val="20"/>
                <w:szCs w:val="20"/>
              </w:rPr>
              <m:t>+</m:t>
            </m:r>
            <m:f>
              <m:fPr>
                <m:ctrlPr>
                  <w:rPr>
                    <w:rFonts w:ascii="Cambria Math" w:hAnsi="Cambria Math"/>
                    <w:bCs/>
                    <w:i/>
                    <w:sz w:val="20"/>
                    <w:szCs w:val="20"/>
                  </w:rPr>
                </m:ctrlPr>
              </m:fPr>
              <m:num>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(l²+ϵ )s²-</m:t>
                </m:r>
                <m:f>
                  <m:fPr>
                    <m:ctrlPr>
                      <w:rPr>
                        <w:rFonts w:ascii="Cambria Math" w:hAnsi="Cambria Math"/>
                        <w:bCs/>
                        <w:i/>
                        <w:sz w:val="20"/>
                        <w:szCs w:val="20"/>
                      </w:rPr>
                    </m:ctrlPr>
                  </m:fPr>
                  <m:num>
                    <m:r>
                      <w:rPr>
                        <w:rFonts w:ascii="Cambria Math" w:hAnsi="Cambria Math"/>
                        <w:sz w:val="20"/>
                        <w:szCs w:val="20"/>
                      </w:rPr>
                      <m:t>l²</m:t>
                    </m:r>
                  </m:num>
                  <m:den>
                    <m:r>
                      <w:rPr>
                        <w:rFonts w:ascii="Cambria Math" w:hAnsi="Cambria Math"/>
                        <w:sz w:val="20"/>
                        <w:szCs w:val="20"/>
                      </w:rPr>
                      <m:t>2</m:t>
                    </m:r>
                  </m:den>
                </m:f>
                <m:r>
                  <w:rPr>
                    <w:rFonts w:ascii="Cambria Math" w:hAnsi="Cambria Math"/>
                    <w:sz w:val="20"/>
                    <w:szCs w:val="20"/>
                  </w:rPr>
                  <m:t>s+</m:t>
                </m:r>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(ϵ -l²)</m:t>
                </m:r>
              </m:num>
              <m:den>
                <m:r>
                  <w:rPr>
                    <w:rFonts w:ascii="Cambria Math" w:hAnsi="Cambria Math"/>
                    <w:sz w:val="20"/>
                    <w:szCs w:val="20"/>
                  </w:rPr>
                  <m:t>(1-s²)²</m:t>
                </m:r>
              </m:den>
            </m:f>
          </m:e>
        </m:d>
        <m:r>
          <w:rPr>
            <w:rFonts w:ascii="Cambria Math" w:hAnsi="Cambria Math"/>
            <w:sz w:val="20"/>
            <w:szCs w:val="20"/>
          </w:rPr>
          <m:t>g(s)=0</m:t>
        </m:r>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(14)</w:t>
      </w:r>
    </w:p>
    <w:p w14:paraId="093E113E" w14:textId="77777777" w:rsidR="00B73B09" w:rsidRPr="00B73B09" w:rsidRDefault="00B73B09" w:rsidP="00B73B09">
      <w:pPr>
        <w:rPr>
          <w:sz w:val="20"/>
          <w:szCs w:val="20"/>
        </w:rPr>
      </w:pPr>
      <w:r w:rsidRPr="00B73B09">
        <w:rPr>
          <w:sz w:val="20"/>
          <w:szCs w:val="20"/>
        </w:rPr>
        <w:t xml:space="preserve">Therefore, we use Nikiforov Uvarov method in order to obtain the energy eigenvalues and the wave function; we get the spectrum as: </w:t>
      </w:r>
    </w:p>
    <w:p w14:paraId="2D282681" w14:textId="0D5F0A31" w:rsidR="00B73B09" w:rsidRPr="00B73B09" w:rsidRDefault="00B73B09" w:rsidP="00B73B09">
      <w:pPr>
        <w:spacing w:line="360" w:lineRule="auto"/>
        <w:rPr>
          <w:rFonts w:ascii="Cambria Math" w:hAnsi="Cambria Math"/>
          <w:sz w:val="20"/>
          <w:szCs w:val="20"/>
          <w:oMath/>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n,l</m:t>
            </m:r>
          </m:sub>
        </m:sSub>
        <m:r>
          <w:rPr>
            <w:rFonts w:ascii="Cambria Math" w:hAnsi="Cambria Math"/>
            <w:sz w:val="20"/>
            <w:szCs w:val="20"/>
          </w:rPr>
          <m:t xml:space="preserve"> =±m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2ωℏ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2n+l+1</m:t>
                        </m:r>
                      </m:e>
                    </m:d>
                    <m:rad>
                      <m:radPr>
                        <m:degHide m:val="1"/>
                        <m:ctrlPr>
                          <w:rPr>
                            <w:rFonts w:ascii="Cambria Math" w:hAnsi="Cambria Math"/>
                            <w:i/>
                            <w:sz w:val="20"/>
                            <w:szCs w:val="20"/>
                          </w:rPr>
                        </m:ctrlPr>
                      </m:radPr>
                      <m:deg/>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ω</m:t>
                                    </m:r>
                                  </m:e>
                                </m:acc>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m</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r>
                              <w:rPr>
                                <w:rFonts w:ascii="Cambria Math"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ω</m:t>
                                            </m:r>
                                          </m:e>
                                        </m:acc>
                                      </m:e>
                                      <m:sup>
                                        <m:r>
                                          <w:rPr>
                                            <w:rFonts w:ascii="Cambria Math" w:eastAsiaTheme="minorEastAsia" w:hAnsi="Cambria Math"/>
                                            <w:sz w:val="20"/>
                                            <w:szCs w:val="20"/>
                                          </w:rPr>
                                          <m:t>2</m:t>
                                        </m:r>
                                      </m:sup>
                                    </m:sSup>
                                  </m:e>
                                </m:d>
                                <m:sSup>
                                  <m:sSupPr>
                                    <m:ctrlPr>
                                      <w:rPr>
                                        <w:rFonts w:ascii="Cambria Math" w:eastAsiaTheme="minorEastAsia" w:hAnsi="Cambria Math"/>
                                        <w:i/>
                                        <w:sz w:val="20"/>
                                        <w:szCs w:val="20"/>
                                      </w:rPr>
                                    </m:ctrlPr>
                                  </m:sSupPr>
                                  <m:e>
                                    <m:r>
                                      <w:rPr>
                                        <w:rFonts w:ascii="Cambria Math" w:eastAsiaTheme="minorEastAsia" w:hAnsi="Cambria Math"/>
                                        <w:sz w:val="20"/>
                                        <w:szCs w:val="20"/>
                                      </w:rPr>
                                      <m:t>θ</m:t>
                                    </m:r>
                                  </m:e>
                                  <m:sup>
                                    <m:r>
                                      <w:rPr>
                                        <w:rFonts w:ascii="Cambria Math" w:eastAsiaTheme="minorEastAsia"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e>
                    </m:rad>
                    <m:r>
                      <w:rPr>
                        <w:rFonts w:ascii="Cambria Math" w:hAnsi="Cambria Math"/>
                        <w:sz w:val="20"/>
                        <w:szCs w:val="20"/>
                      </w:rPr>
                      <m:t>-l</m:t>
                    </m:r>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m(ω²+</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²)θ</m:t>
                            </m:r>
                          </m:num>
                          <m:den>
                            <m:r>
                              <w:rPr>
                                <w:rFonts w:ascii="Cambria Math" w:hAnsi="Cambria Math"/>
                                <w:sz w:val="20"/>
                                <w:szCs w:val="20"/>
                              </w:rPr>
                              <m:t>2ℏ</m:t>
                            </m:r>
                          </m:den>
                        </m:f>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mω</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e>
                </m:d>
              </m:e>
            </m:d>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(15)</w:t>
      </w:r>
    </w:p>
    <w:p w14:paraId="7859F86E" w14:textId="77777777" w:rsidR="00B73B09" w:rsidRPr="00B73B09" w:rsidRDefault="00B73B09" w:rsidP="00B73B09">
      <w:pPr>
        <w:rPr>
          <w:sz w:val="20"/>
          <w:szCs w:val="20"/>
        </w:rPr>
      </w:pPr>
      <w:r w:rsidRPr="00B73B09">
        <w:rPr>
          <w:sz w:val="20"/>
          <w:szCs w:val="20"/>
        </w:rPr>
        <w:t xml:space="preserve">Where we have used the definition </w:t>
      </w:r>
      <m:oMath>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eB</m:t>
            </m:r>
          </m:num>
          <m:den>
            <m:r>
              <w:rPr>
                <w:rFonts w:ascii="Cambria Math" w:hAnsi="Cambria Math"/>
                <w:sz w:val="20"/>
                <w:szCs w:val="20"/>
              </w:rPr>
              <m:t>2mc</m:t>
            </m:r>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ω</m:t>
                </m:r>
              </m:e>
              <m:sub>
                <m:r>
                  <w:rPr>
                    <w:rFonts w:ascii="Cambria Math" w:hAnsi="Cambria Math"/>
                    <w:sz w:val="20"/>
                    <w:szCs w:val="20"/>
                  </w:rPr>
                  <m:t>c</m:t>
                </m:r>
              </m:sub>
            </m:sSub>
          </m:num>
          <m:den>
            <m:r>
              <w:rPr>
                <w:rFonts w:ascii="Cambria Math" w:hAnsi="Cambria Math"/>
                <w:sz w:val="20"/>
                <w:szCs w:val="20"/>
              </w:rPr>
              <m:t>2</m:t>
            </m:r>
          </m:den>
        </m:f>
        <m:r>
          <w:rPr>
            <w:rFonts w:ascii="Cambria Math" w:hAnsi="Cambria Math"/>
            <w:sz w:val="20"/>
            <w:szCs w:val="20"/>
          </w:rPr>
          <m:t>,</m:t>
        </m:r>
      </m:oMath>
      <w:r w:rsidRPr="00B73B09">
        <w:rPr>
          <w:sz w:val="20"/>
          <w:szCs w:val="20"/>
        </w:rPr>
        <w:t xml:space="preserve"> and</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ω</m:t>
            </m:r>
          </m:e>
          <m:sub>
            <m:r>
              <w:rPr>
                <w:rFonts w:ascii="Cambria Math" w:hAnsi="Cambria Math"/>
                <w:sz w:val="20"/>
                <w:szCs w:val="20"/>
              </w:rPr>
              <m:t>c</m:t>
            </m:r>
          </m:sub>
        </m:sSub>
      </m:oMath>
      <w:r w:rsidRPr="00B73B09">
        <w:rPr>
          <w:sz w:val="20"/>
          <w:szCs w:val="20"/>
        </w:rPr>
        <w:t xml:space="preserve"> is the cyclotron frequency.</w:t>
      </w:r>
    </w:p>
    <w:p w14:paraId="2E9C7E6F" w14:textId="77777777" w:rsidR="00B73B09" w:rsidRPr="00B73B09" w:rsidRDefault="00B73B09" w:rsidP="00B73B09">
      <w:pPr>
        <w:rPr>
          <w:sz w:val="20"/>
          <w:szCs w:val="20"/>
        </w:rPr>
      </w:pPr>
      <w:r w:rsidRPr="00B73B09">
        <w:rPr>
          <w:sz w:val="20"/>
          <w:szCs w:val="20"/>
        </w:rPr>
        <w:t>Returning to the wave function Ψ(r,ϕ) written as</w:t>
      </w:r>
    </w:p>
    <w:p w14:paraId="44AB4682" w14:textId="701B11A9" w:rsidR="00B73B09" w:rsidRPr="00B73B09" w:rsidRDefault="00675B67" w:rsidP="00675B67">
      <w:pPr>
        <w:rPr>
          <w:sz w:val="20"/>
          <w:szCs w:val="20"/>
        </w:rPr>
      </w:pPr>
      <m:oMath>
        <m:r>
          <w:rPr>
            <w:rFonts w:ascii="Cambria Math" w:hAnsi="Cambria Math"/>
            <w:sz w:val="20"/>
            <w:szCs w:val="20"/>
            <w:lang w:val="tr-TR"/>
          </w:rPr>
          <m:t>Ψ</m:t>
        </m:r>
        <m:r>
          <w:rPr>
            <w:rFonts w:ascii="Cambria Math" w:hAnsi="Cambria Math"/>
            <w:sz w:val="20"/>
            <w:szCs w:val="20"/>
          </w:rPr>
          <m:t>(r,</m:t>
        </m:r>
        <m:r>
          <w:rPr>
            <w:rFonts w:ascii="Cambria Math" w:hAnsi="Cambria Math"/>
            <w:sz w:val="20"/>
            <w:szCs w:val="20"/>
            <w:lang w:val="tr-TR"/>
          </w:rPr>
          <m:t>ϕ</m:t>
        </m:r>
        <m:r>
          <w:rPr>
            <w:rFonts w:ascii="Cambria Math" w:hAnsi="Cambria Math"/>
            <w:sz w:val="20"/>
            <w:szCs w:val="20"/>
          </w:rPr>
          <m:t>)=C</m:t>
        </m:r>
        <m:sSup>
          <m:sSupPr>
            <m:ctrlPr>
              <w:rPr>
                <w:rFonts w:ascii="Cambria Math" w:hAnsi="Cambria Math"/>
                <w:i/>
                <w:iCs/>
                <w:sz w:val="20"/>
                <w:szCs w:val="20"/>
              </w:rPr>
            </m:ctrlPr>
          </m:sSupPr>
          <m:e>
            <m:r>
              <w:rPr>
                <w:rFonts w:ascii="Cambria Math" w:hAnsi="Cambria Math"/>
                <w:sz w:val="20"/>
                <w:szCs w:val="20"/>
              </w:rPr>
              <m:t>r</m:t>
            </m:r>
          </m:e>
          <m:sup>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1</m:t>
                </m:r>
              </m:num>
              <m:den>
                <m:r>
                  <w:rPr>
                    <w:rFonts w:ascii="Cambria Math" w:hAnsi="Cambria Math"/>
                    <w:sz w:val="20"/>
                    <w:szCs w:val="20"/>
                  </w:rPr>
                  <m:t>2</m:t>
                </m:r>
              </m:den>
            </m:f>
          </m:sup>
        </m:sSup>
        <m:sSup>
          <m:sSupPr>
            <m:ctrlPr>
              <w:rPr>
                <w:rFonts w:ascii="Cambria Math" w:hAnsi="Cambria Math"/>
                <w:i/>
                <w:iCs/>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iCs/>
                    <w:sz w:val="20"/>
                    <w:szCs w:val="20"/>
                  </w:rPr>
                </m:ctrlPr>
              </m:fPr>
              <m:num>
                <m:sSup>
                  <m:sSupPr>
                    <m:ctrlPr>
                      <w:rPr>
                        <w:rFonts w:ascii="Cambria Math" w:hAnsi="Cambria Math"/>
                        <w:i/>
                        <w:iCs/>
                        <w:sz w:val="20"/>
                        <w:szCs w:val="20"/>
                      </w:rPr>
                    </m:ctrlPr>
                  </m:sSupPr>
                  <m:e>
                    <m:r>
                      <w:rPr>
                        <w:rFonts w:ascii="Cambria Math" w:hAnsi="Cambria Math"/>
                        <w:sz w:val="20"/>
                        <w:szCs w:val="20"/>
                      </w:rPr>
                      <m:t>r</m:t>
                    </m:r>
                  </m:e>
                  <m:sup>
                    <m:r>
                      <w:rPr>
                        <w:rFonts w:ascii="Cambria Math" w:hAnsi="Cambria Math"/>
                        <w:sz w:val="20"/>
                        <w:szCs w:val="20"/>
                      </w:rPr>
                      <m:t>2</m:t>
                    </m:r>
                  </m:sup>
                </m:sSup>
              </m:num>
              <m:den>
                <m:sSup>
                  <m:sSupPr>
                    <m:ctrlPr>
                      <w:rPr>
                        <w:rFonts w:ascii="Cambria Math" w:hAnsi="Cambria Math"/>
                        <w:i/>
                        <w:iCs/>
                        <w:sz w:val="20"/>
                        <w:szCs w:val="20"/>
                      </w:rPr>
                    </m:ctrlPr>
                  </m:sSupPr>
                  <m:e>
                    <m:r>
                      <w:rPr>
                        <w:rFonts w:ascii="Cambria Math" w:hAnsi="Cambria Math"/>
                        <w:sz w:val="20"/>
                        <w:szCs w:val="20"/>
                      </w:rPr>
                      <m:t>2a</m:t>
                    </m:r>
                  </m:e>
                  <m:sup>
                    <m:r>
                      <w:rPr>
                        <w:rFonts w:ascii="Cambria Math" w:hAnsi="Cambria Math"/>
                        <w:sz w:val="20"/>
                        <w:szCs w:val="20"/>
                      </w:rPr>
                      <m:t>2</m:t>
                    </m:r>
                  </m:sup>
                </m:sSup>
              </m:den>
            </m:f>
          </m:sup>
        </m:sSup>
        <m:sSup>
          <m:sSupPr>
            <m:ctrlPr>
              <w:rPr>
                <w:rFonts w:ascii="Cambria Math" w:hAnsi="Cambria Math"/>
                <w:i/>
                <w:iCs/>
                <w:sz w:val="20"/>
                <w:szCs w:val="20"/>
              </w:rPr>
            </m:ctrlPr>
          </m:sSupPr>
          <m:e>
            <m:d>
              <m:dPr>
                <m:ctrlPr>
                  <w:rPr>
                    <w:rFonts w:ascii="Cambria Math" w:hAnsi="Cambria Math"/>
                    <w:i/>
                    <w:iCs/>
                    <w:sz w:val="20"/>
                    <w:szCs w:val="20"/>
                  </w:rPr>
                </m:ctrlPr>
              </m:dPr>
              <m:e>
                <m:f>
                  <m:fPr>
                    <m:ctrlPr>
                      <w:rPr>
                        <w:rFonts w:ascii="Cambria Math" w:hAnsi="Cambria Math"/>
                        <w:i/>
                        <w:iCs/>
                        <w:sz w:val="20"/>
                        <w:szCs w:val="20"/>
                      </w:rPr>
                    </m:ctrlPr>
                  </m:fPr>
                  <m:num>
                    <m:r>
                      <w:rPr>
                        <w:rFonts w:ascii="Cambria Math" w:hAnsi="Cambria Math"/>
                        <w:sz w:val="20"/>
                        <w:szCs w:val="20"/>
                      </w:rPr>
                      <m:t>r</m:t>
                    </m:r>
                  </m:num>
                  <m:den>
                    <m:r>
                      <w:rPr>
                        <w:rFonts w:ascii="Cambria Math" w:hAnsi="Cambria Math"/>
                        <w:sz w:val="20"/>
                        <w:szCs w:val="20"/>
                      </w:rPr>
                      <m:t>a</m:t>
                    </m:r>
                  </m:den>
                </m:f>
              </m:e>
            </m:d>
          </m:e>
          <m:sup>
            <m:r>
              <w:rPr>
                <w:rFonts w:ascii="Cambria Math" w:hAnsi="Cambria Math"/>
                <w:sz w:val="20"/>
                <w:szCs w:val="20"/>
              </w:rPr>
              <m:t>l+</m:t>
            </m:r>
            <m:f>
              <m:fPr>
                <m:ctrlPr>
                  <w:rPr>
                    <w:rFonts w:ascii="Cambria Math" w:hAnsi="Cambria Math"/>
                    <w:i/>
                    <w:iCs/>
                    <w:sz w:val="20"/>
                    <w:szCs w:val="20"/>
                  </w:rPr>
                </m:ctrlPr>
              </m:fPr>
              <m:num>
                <m:r>
                  <w:rPr>
                    <w:rFonts w:ascii="Cambria Math" w:hAnsi="Cambria Math"/>
                    <w:sz w:val="20"/>
                    <w:szCs w:val="20"/>
                  </w:rPr>
                  <m:t>1</m:t>
                </m:r>
              </m:num>
              <m:den>
                <m:r>
                  <w:rPr>
                    <w:rFonts w:ascii="Cambria Math" w:hAnsi="Cambria Math"/>
                    <w:sz w:val="20"/>
                    <w:szCs w:val="20"/>
                  </w:rPr>
                  <m:t>2</m:t>
                </m:r>
              </m:den>
            </m:f>
          </m:sup>
        </m:sSup>
        <m:r>
          <w:rPr>
            <w:rFonts w:ascii="Cambria Math" w:hAnsi="Cambria Math"/>
            <w:sz w:val="20"/>
            <w:szCs w:val="20"/>
          </w:rPr>
          <m:t>F(-n,l+1,</m:t>
        </m:r>
        <m:f>
          <m:fPr>
            <m:ctrlPr>
              <w:rPr>
                <w:rFonts w:ascii="Cambria Math" w:hAnsi="Cambria Math"/>
                <w:i/>
                <w:iCs/>
                <w:sz w:val="20"/>
                <w:szCs w:val="20"/>
              </w:rPr>
            </m:ctrlPr>
          </m:fPr>
          <m:num>
            <m:sSup>
              <m:sSupPr>
                <m:ctrlPr>
                  <w:rPr>
                    <w:rFonts w:ascii="Cambria Math" w:hAnsi="Cambria Math"/>
                    <w:i/>
                    <w:iCs/>
                    <w:sz w:val="20"/>
                    <w:szCs w:val="20"/>
                  </w:rPr>
                </m:ctrlPr>
              </m:sSupPr>
              <m:e>
                <m:r>
                  <w:rPr>
                    <w:rFonts w:ascii="Cambria Math" w:hAnsi="Cambria Math"/>
                    <w:sz w:val="20"/>
                    <w:szCs w:val="20"/>
                  </w:rPr>
                  <m:t>r</m:t>
                </m:r>
              </m:e>
              <m:sup>
                <m:r>
                  <w:rPr>
                    <w:rFonts w:ascii="Cambria Math" w:hAnsi="Cambria Math"/>
                    <w:sz w:val="20"/>
                    <w:szCs w:val="20"/>
                  </w:rPr>
                  <m:t>2</m:t>
                </m:r>
              </m:sup>
            </m:sSup>
          </m:num>
          <m:den>
            <m:sSup>
              <m:sSupPr>
                <m:ctrlPr>
                  <w:rPr>
                    <w:rFonts w:ascii="Cambria Math" w:hAnsi="Cambria Math"/>
                    <w:i/>
                    <w:iCs/>
                    <w:sz w:val="20"/>
                    <w:szCs w:val="20"/>
                  </w:rPr>
                </m:ctrlPr>
              </m:sSupPr>
              <m:e>
                <m:r>
                  <w:rPr>
                    <w:rFonts w:ascii="Cambria Math" w:hAnsi="Cambria Math"/>
                    <w:sz w:val="20"/>
                    <w:szCs w:val="20"/>
                  </w:rPr>
                  <m:t>a</m:t>
                </m:r>
              </m:e>
              <m:sup>
                <m:r>
                  <w:rPr>
                    <w:rFonts w:ascii="Cambria Math" w:hAnsi="Cambria Math"/>
                    <w:sz w:val="20"/>
                    <w:szCs w:val="20"/>
                  </w:rPr>
                  <m:t>2</m:t>
                </m:r>
              </m:sup>
            </m:sSup>
          </m:den>
        </m:f>
        <m:r>
          <w:rPr>
            <w:rFonts w:ascii="Cambria Math" w:hAnsi="Cambria Math"/>
            <w:sz w:val="20"/>
            <w:szCs w:val="20"/>
          </w:rPr>
          <m:t>)exp(il</m:t>
        </m:r>
        <m:r>
          <w:rPr>
            <w:rFonts w:ascii="Cambria Math" w:hAnsi="Cambria Math"/>
            <w:sz w:val="20"/>
            <w:szCs w:val="20"/>
            <w:lang w:val="tr-TR"/>
          </w:rPr>
          <m:t>ϕ</m:t>
        </m:r>
        <m:r>
          <w:rPr>
            <w:rFonts w:ascii="Cambria Math" w:hAnsi="Cambria Math"/>
            <w:sz w:val="20"/>
            <w:szCs w:val="20"/>
          </w:rPr>
          <m:t>) </m:t>
        </m:r>
        <m:r>
          <w:rPr>
            <w:rFonts w:ascii="Cambria Math" w:hAnsi="Cambria Math"/>
            <w:sz w:val="20"/>
            <w:szCs w:val="20"/>
          </w:rPr>
          <m:t xml:space="preserve">                        </m:t>
        </m:r>
      </m:oMath>
      <w:r w:rsidR="00B73B09" w:rsidRPr="00B73B09">
        <w:rPr>
          <w:sz w:val="20"/>
          <w:szCs w:val="20"/>
        </w:rPr>
        <w:t xml:space="preserve">                  </w:t>
      </w:r>
      <w:r>
        <w:rPr>
          <w:sz w:val="20"/>
          <w:szCs w:val="20"/>
        </w:rPr>
        <w:t xml:space="preserve">                                  </w:t>
      </w:r>
      <w:bookmarkStart w:id="0" w:name="_GoBack"/>
      <w:bookmarkEnd w:id="0"/>
      <w:r w:rsidR="00B73B09" w:rsidRPr="00B73B09">
        <w:rPr>
          <w:sz w:val="20"/>
          <w:szCs w:val="20"/>
        </w:rPr>
        <w:t xml:space="preserve">  </w:t>
      </w:r>
      <w:r w:rsidRPr="00B73B09">
        <w:rPr>
          <w:sz w:val="20"/>
          <w:szCs w:val="20"/>
        </w:rPr>
        <w:t>(16)</w:t>
      </w:r>
      <w:r w:rsidR="00B73B09" w:rsidRPr="00B73B09">
        <w:rPr>
          <w:sz w:val="20"/>
          <w:szCs w:val="20"/>
        </w:rPr>
        <w:t xml:space="preserve">                                                </w:t>
      </w:r>
      <w:r w:rsidR="00B73B09">
        <w:rPr>
          <w:sz w:val="20"/>
          <w:szCs w:val="20"/>
        </w:rPr>
        <w:t xml:space="preserve">                                              </w:t>
      </w:r>
      <w:r w:rsidR="00B73B09" w:rsidRPr="00B73B09">
        <w:rPr>
          <w:sz w:val="20"/>
          <w:szCs w:val="20"/>
        </w:rPr>
        <w:t xml:space="preserve">          </w:t>
      </w:r>
    </w:p>
    <w:p w14:paraId="79BCCF6D" w14:textId="77777777" w:rsidR="00B73B09" w:rsidRPr="00B73B09" w:rsidRDefault="00B73B09" w:rsidP="00B73B09">
      <w:pPr>
        <w:rPr>
          <w:sz w:val="20"/>
          <w:szCs w:val="20"/>
        </w:rPr>
      </w:pPr>
      <w:r w:rsidRPr="00B73B09">
        <w:rPr>
          <w:sz w:val="20"/>
          <w:szCs w:val="20"/>
        </w:rPr>
        <w:t xml:space="preserve">Here </w:t>
      </w:r>
      <w:r w:rsidRPr="00B73B09">
        <w:rPr>
          <w:i/>
          <w:iCs/>
          <w:sz w:val="20"/>
          <w:szCs w:val="20"/>
        </w:rPr>
        <w:t xml:space="preserve">C </w:t>
      </w:r>
      <w:r w:rsidRPr="00B73B09">
        <w:rPr>
          <w:sz w:val="20"/>
          <w:szCs w:val="20"/>
        </w:rPr>
        <w:t>noted as the normalization constant</w:t>
      </w:r>
    </w:p>
    <w:p w14:paraId="5B6E7F82" w14:textId="77777777" w:rsidR="00B73B09" w:rsidRPr="00B73B09" w:rsidRDefault="00B73B09" w:rsidP="00B73B09">
      <w:pPr>
        <w:rPr>
          <w:b/>
          <w:bCs/>
          <w:sz w:val="20"/>
          <w:szCs w:val="20"/>
        </w:rPr>
      </w:pPr>
      <w:r w:rsidRPr="00B73B09">
        <w:rPr>
          <w:b/>
          <w:bCs/>
          <w:sz w:val="20"/>
          <w:szCs w:val="20"/>
        </w:rPr>
        <w:t>3. THERMODYNAMIC PROPERTIES:</w:t>
      </w:r>
    </w:p>
    <w:p w14:paraId="391E8242" w14:textId="77777777" w:rsidR="00B73B09" w:rsidRPr="00B73B09" w:rsidRDefault="00B73B09" w:rsidP="00B73B09">
      <w:pPr>
        <w:rPr>
          <w:sz w:val="20"/>
          <w:szCs w:val="20"/>
        </w:rPr>
      </w:pPr>
      <w:r w:rsidRPr="00B73B09">
        <w:rPr>
          <w:sz w:val="20"/>
          <w:szCs w:val="20"/>
        </w:rPr>
        <w:t>In this section, we examine the effect of non-commutative geometry on the thermal properties of KG oscillator. Returning to the spectrum (15) which can be written as:</w:t>
      </w:r>
    </w:p>
    <w:p w14:paraId="6277E442" w14:textId="1216BF56" w:rsidR="00B73B09" w:rsidRPr="00B73B09" w:rsidRDefault="00B73B09" w:rsidP="00B73B09">
      <w:pP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n</m:t>
            </m:r>
          </m:sub>
        </m:sSub>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rad>
          <m:radPr>
            <m:degHide m:val="1"/>
            <m:ctrlPr>
              <w:rPr>
                <w:rFonts w:ascii="Cambria Math" w:hAnsi="Cambria Math"/>
                <w:i/>
                <w:sz w:val="20"/>
                <w:szCs w:val="20"/>
              </w:rPr>
            </m:ctrlPr>
          </m:radPr>
          <m:deg/>
          <m:e>
            <m:r>
              <w:rPr>
                <w:rFonts w:ascii="Cambria Math" w:hAnsi="Cambria Math"/>
                <w:sz w:val="20"/>
                <w:szCs w:val="20"/>
              </w:rPr>
              <m:t>μn+λ</m:t>
            </m:r>
          </m:e>
        </m:rad>
      </m:oMath>
      <w:r w:rsidRPr="00B73B09">
        <w:rPr>
          <w:rFonts w:eastAsiaTheme="minorEastAsia"/>
          <w:sz w:val="20"/>
          <w:szCs w:val="20"/>
        </w:rPr>
        <w:t xml:space="preserve">                                                                                 </w:t>
      </w:r>
      <w:r>
        <w:rPr>
          <w:rFonts w:eastAsiaTheme="minorEastAsia"/>
          <w:sz w:val="20"/>
          <w:szCs w:val="20"/>
        </w:rPr>
        <w:t xml:space="preserve">                                             </w:t>
      </w:r>
      <w:r w:rsidRPr="00B73B09">
        <w:rPr>
          <w:rFonts w:eastAsiaTheme="minorEastAsia"/>
          <w:sz w:val="20"/>
          <w:szCs w:val="20"/>
        </w:rPr>
        <w:t xml:space="preserve">    (17)</w:t>
      </w:r>
    </w:p>
    <w:p w14:paraId="2C7CA05A" w14:textId="77777777" w:rsidR="00B73B09" w:rsidRPr="00B73B09" w:rsidRDefault="00B73B09" w:rsidP="00B73B09">
      <w:pPr>
        <w:rPr>
          <w:rFonts w:eastAsiaTheme="minorEastAsia"/>
          <w:sz w:val="20"/>
          <w:szCs w:val="20"/>
        </w:rPr>
      </w:pPr>
      <w:r w:rsidRPr="00B73B09">
        <w:rPr>
          <w:rFonts w:eastAsiaTheme="minorEastAsia"/>
          <w:sz w:val="20"/>
          <w:szCs w:val="20"/>
        </w:rPr>
        <w:t>With:</w:t>
      </w:r>
    </w:p>
    <w:p w14:paraId="44207782" w14:textId="1A186B6B" w:rsidR="00B73B09" w:rsidRPr="00B73B09" w:rsidRDefault="00B73B09" w:rsidP="00B73B09">
      <w:pPr>
        <w:rPr>
          <w:rFonts w:eastAsiaTheme="minorEastAsia"/>
          <w:sz w:val="20"/>
          <w:szCs w:val="20"/>
        </w:rPr>
      </w:pPr>
      <m:oMath>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4ℏ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ad>
          <m:radPr>
            <m:degHide m:val="1"/>
            <m:ctrlPr>
              <w:rPr>
                <w:rFonts w:ascii="Cambria Math" w:hAnsi="Cambria Math"/>
                <w:i/>
                <w:sz w:val="20"/>
                <w:szCs w:val="20"/>
              </w:rPr>
            </m:ctrlPr>
          </m:radPr>
          <m:deg/>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ω</m:t>
                        </m:r>
                      </m:e>
                    </m:acc>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m</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r>
                  <w:rPr>
                    <w:rFonts w:ascii="Cambria Math"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ω</m:t>
                                </m:r>
                              </m:e>
                            </m:acc>
                          </m:e>
                          <m:sup>
                            <m:r>
                              <w:rPr>
                                <w:rFonts w:ascii="Cambria Math" w:eastAsiaTheme="minorEastAsia" w:hAnsi="Cambria Math"/>
                                <w:sz w:val="20"/>
                                <w:szCs w:val="20"/>
                              </w:rPr>
                              <m:t>2</m:t>
                            </m:r>
                          </m:sup>
                        </m:sSup>
                      </m:e>
                    </m:d>
                    <m:sSup>
                      <m:sSupPr>
                        <m:ctrlPr>
                          <w:rPr>
                            <w:rFonts w:ascii="Cambria Math" w:eastAsiaTheme="minorEastAsia" w:hAnsi="Cambria Math"/>
                            <w:i/>
                            <w:sz w:val="20"/>
                            <w:szCs w:val="20"/>
                          </w:rPr>
                        </m:ctrlPr>
                      </m:sSupPr>
                      <m:e>
                        <m:r>
                          <w:rPr>
                            <w:rFonts w:ascii="Cambria Math" w:eastAsiaTheme="minorEastAsia" w:hAnsi="Cambria Math"/>
                            <w:sz w:val="20"/>
                            <w:szCs w:val="20"/>
                          </w:rPr>
                          <m:t>θ</m:t>
                        </m:r>
                      </m:e>
                      <m:sup>
                        <m:r>
                          <w:rPr>
                            <w:rFonts w:ascii="Cambria Math" w:eastAsiaTheme="minorEastAsia"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e>
        </m:rad>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(18)</w:t>
      </w:r>
    </w:p>
    <w:p w14:paraId="2C9595C3" w14:textId="4055C9B7" w:rsidR="00B73B09" w:rsidRPr="00B73B09" w:rsidRDefault="00B73B09" w:rsidP="008736A4">
      <w:pPr>
        <w:rPr>
          <w:rFonts w:eastAsiaTheme="minorEastAsia"/>
          <w:sz w:val="20"/>
          <w:szCs w:val="20"/>
        </w:rPr>
      </w:pPr>
      <m:oMath>
        <m:r>
          <w:rPr>
            <w:rFonts w:ascii="Cambria Math" w:eastAsiaTheme="minorEastAsia" w:hAnsi="Cambria Math"/>
            <w:sz w:val="20"/>
            <w:szCs w:val="20"/>
          </w:rPr>
          <m:t>λ=1-</m:t>
        </m:r>
        <m:f>
          <m:fPr>
            <m:ctrlPr>
              <w:rPr>
                <w:rFonts w:ascii="Cambria Math" w:hAnsi="Cambria Math"/>
                <w:i/>
                <w:sz w:val="20"/>
                <w:szCs w:val="20"/>
              </w:rPr>
            </m:ctrlPr>
          </m:fPr>
          <m:num>
            <m:r>
              <w:rPr>
                <w:rFonts w:ascii="Cambria Math" w:hAnsi="Cambria Math"/>
                <w:sz w:val="20"/>
                <w:szCs w:val="20"/>
              </w:rPr>
              <m:t>2ωℏ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2ℏ</m:t>
            </m:r>
          </m:num>
          <m:den>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d>
          <m:dPr>
            <m:begChr m:val="{"/>
            <m:endChr m:val="}"/>
            <m:ctrlPr>
              <w:rPr>
                <w:rFonts w:ascii="Cambria Math" w:hAnsi="Cambria Math"/>
                <w:i/>
                <w:sz w:val="20"/>
                <w:szCs w:val="20"/>
              </w:rPr>
            </m:ctrlPr>
          </m:dPr>
          <m:e>
            <m:r>
              <w:rPr>
                <w:rFonts w:ascii="Cambria Math" w:hAnsi="Cambria Math"/>
                <w:sz w:val="20"/>
                <w:szCs w:val="20"/>
              </w:rPr>
              <m:t>(l+1)</m:t>
            </m:r>
            <m:rad>
              <m:radPr>
                <m:degHide m:val="1"/>
                <m:ctrlPr>
                  <w:rPr>
                    <w:rFonts w:ascii="Cambria Math" w:hAnsi="Cambria Math"/>
                    <w:i/>
                    <w:sz w:val="20"/>
                    <w:szCs w:val="20"/>
                  </w:rPr>
                </m:ctrlPr>
              </m:radPr>
              <m:deg/>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ω</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ω</m:t>
                            </m:r>
                          </m:e>
                        </m:acc>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m</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r>
                      <w:rPr>
                        <w:rFonts w:ascii="Cambria Math"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m</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ω</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acc>
                                  <m:accPr>
                                    <m:chr m:val="̃"/>
                                    <m:ctrlPr>
                                      <w:rPr>
                                        <w:rFonts w:ascii="Cambria Math" w:eastAsiaTheme="minorEastAsia" w:hAnsi="Cambria Math"/>
                                        <w:i/>
                                        <w:sz w:val="20"/>
                                        <w:szCs w:val="20"/>
                                      </w:rPr>
                                    </m:ctrlPr>
                                  </m:accPr>
                                  <m:e>
                                    <m:r>
                                      <w:rPr>
                                        <w:rFonts w:ascii="Cambria Math" w:eastAsiaTheme="minorEastAsia" w:hAnsi="Cambria Math"/>
                                        <w:sz w:val="20"/>
                                        <w:szCs w:val="20"/>
                                      </w:rPr>
                                      <m:t>ω</m:t>
                                    </m:r>
                                  </m:e>
                                </m:acc>
                              </m:e>
                              <m:sup>
                                <m:r>
                                  <w:rPr>
                                    <w:rFonts w:ascii="Cambria Math" w:eastAsiaTheme="minorEastAsia" w:hAnsi="Cambria Math"/>
                                    <w:sz w:val="20"/>
                                    <w:szCs w:val="20"/>
                                  </w:rPr>
                                  <m:t>2</m:t>
                                </m:r>
                              </m:sup>
                            </m:sSup>
                          </m:e>
                        </m:d>
                        <m:sSup>
                          <m:sSupPr>
                            <m:ctrlPr>
                              <w:rPr>
                                <w:rFonts w:ascii="Cambria Math" w:eastAsiaTheme="minorEastAsia" w:hAnsi="Cambria Math"/>
                                <w:i/>
                                <w:sz w:val="20"/>
                                <w:szCs w:val="20"/>
                              </w:rPr>
                            </m:ctrlPr>
                          </m:sSupPr>
                          <m:e>
                            <m:r>
                              <w:rPr>
                                <w:rFonts w:ascii="Cambria Math" w:eastAsiaTheme="minorEastAsia" w:hAnsi="Cambria Math"/>
                                <w:sz w:val="20"/>
                                <w:szCs w:val="20"/>
                              </w:rPr>
                              <m:t>θ</m:t>
                            </m:r>
                          </m:e>
                          <m:sup>
                            <m:r>
                              <w:rPr>
                                <w:rFonts w:ascii="Cambria Math" w:eastAsiaTheme="minorEastAsia" w:hAnsi="Cambria Math"/>
                                <w:sz w:val="20"/>
                                <w:szCs w:val="20"/>
                              </w:rPr>
                              <m:t>2</m:t>
                            </m:r>
                          </m:sup>
                        </m:sSup>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ℏ</m:t>
                            </m:r>
                          </m:e>
                          <m:sup>
                            <m:r>
                              <w:rPr>
                                <w:rFonts w:ascii="Cambria Math" w:hAnsi="Cambria Math"/>
                                <w:sz w:val="20"/>
                                <w:szCs w:val="20"/>
                              </w:rPr>
                              <m:t>2</m:t>
                            </m:r>
                          </m:sup>
                        </m:sSup>
                      </m:den>
                    </m:f>
                  </m:e>
                </m:d>
              </m:e>
            </m:rad>
            <m:r>
              <w:rPr>
                <w:rFonts w:ascii="Cambria Math" w:hAnsi="Cambria Math"/>
                <w:sz w:val="20"/>
                <w:szCs w:val="20"/>
              </w:rPr>
              <m:t>-l</m:t>
            </m:r>
            <m:d>
              <m:dPr>
                <m:ctrlPr>
                  <w:rPr>
                    <w:rFonts w:ascii="Cambria Math" w:hAnsi="Cambria Math"/>
                    <w:i/>
                    <w:sz w:val="20"/>
                    <w:szCs w:val="20"/>
                  </w:rPr>
                </m:ctrlPr>
              </m:dPr>
              <m:e>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m(ω²+</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²)θ</m:t>
                    </m:r>
                  </m:num>
                  <m:den>
                    <m:r>
                      <w:rPr>
                        <w:rFonts w:ascii="Cambria Math" w:hAnsi="Cambria Math"/>
                        <w:sz w:val="20"/>
                        <w:szCs w:val="20"/>
                      </w:rPr>
                      <m:t>2ℏ</m:t>
                    </m:r>
                  </m:den>
                </m:f>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mω</m:t>
                </m:r>
                <m:acc>
                  <m:accPr>
                    <m:chr m:val="̃"/>
                    <m:ctrlPr>
                      <w:rPr>
                        <w:rFonts w:ascii="Cambria Math" w:hAnsi="Cambria Math"/>
                        <w:i/>
                        <w:sz w:val="20"/>
                        <w:szCs w:val="20"/>
                      </w:rPr>
                    </m:ctrlPr>
                  </m:accPr>
                  <m:e>
                    <m:r>
                      <w:rPr>
                        <w:rFonts w:ascii="Cambria Math" w:hAnsi="Cambria Math"/>
                        <w:sz w:val="20"/>
                        <w:szCs w:val="20"/>
                      </w:rPr>
                      <m:t>ω</m:t>
                    </m:r>
                  </m:e>
                </m:acc>
                <m:r>
                  <w:rPr>
                    <w:rFonts w:ascii="Cambria Math" w:hAnsi="Cambria Math"/>
                    <w:sz w:val="20"/>
                    <w:szCs w:val="20"/>
                  </w:rPr>
                  <m:t>θ</m:t>
                </m:r>
              </m:num>
              <m:den>
                <m:r>
                  <w:rPr>
                    <w:rFonts w:ascii="Cambria Math" w:hAnsi="Cambria Math"/>
                    <w:sz w:val="20"/>
                    <w:szCs w:val="20"/>
                  </w:rPr>
                  <m:t>2ℏ</m:t>
                </m:r>
              </m:den>
            </m:f>
          </m:e>
        </m:d>
      </m:oMath>
      <w:r w:rsidR="008736A4">
        <w:rPr>
          <w:rFonts w:eastAsiaTheme="minorEastAsia"/>
          <w:sz w:val="20"/>
          <w:szCs w:val="20"/>
        </w:rPr>
        <w:t xml:space="preserve">     </w:t>
      </w:r>
      <w:r w:rsidRPr="00B73B09">
        <w:rPr>
          <w:rFonts w:eastAsiaTheme="minorEastAsia"/>
          <w:sz w:val="20"/>
          <w:szCs w:val="20"/>
        </w:rPr>
        <w:t xml:space="preserve"> </w:t>
      </w:r>
      <w:r w:rsidR="008736A4" w:rsidRPr="00B73B09">
        <w:rPr>
          <w:rFonts w:eastAsiaTheme="minorEastAsia"/>
          <w:sz w:val="20"/>
          <w:szCs w:val="20"/>
        </w:rPr>
        <w:t>(19)</w:t>
      </w:r>
      <w:r w:rsidRPr="00B73B09">
        <w:rPr>
          <w:rFonts w:eastAsiaTheme="minorEastAsia"/>
          <w:sz w:val="20"/>
          <w:szCs w:val="20"/>
        </w:rPr>
        <w:t xml:space="preserve">                                                                                                      </w:t>
      </w:r>
      <w:r w:rsidR="008736A4">
        <w:rPr>
          <w:rFonts w:eastAsiaTheme="minorEastAsia"/>
          <w:sz w:val="20"/>
          <w:szCs w:val="20"/>
        </w:rPr>
        <w:t xml:space="preserve">           </w:t>
      </w:r>
    </w:p>
    <w:p w14:paraId="019F2406" w14:textId="77777777" w:rsidR="00B73B09" w:rsidRPr="00B73B09" w:rsidRDefault="00B73B09" w:rsidP="00B73B09">
      <w:pPr>
        <w:rPr>
          <w:rFonts w:eastAsiaTheme="minorEastAsia"/>
          <w:sz w:val="20"/>
          <w:szCs w:val="20"/>
        </w:rPr>
      </w:pPr>
      <w:r w:rsidRPr="00B73B09">
        <w:rPr>
          <w:rFonts w:eastAsiaTheme="minorEastAsia"/>
          <w:sz w:val="20"/>
          <w:szCs w:val="20"/>
        </w:rPr>
        <w:t>Because all the thermodynamic quantities can be obtained from the Z partition function, we first calculate this function of the system, which is defined according to the temperature T as</w:t>
      </w:r>
    </w:p>
    <w:p w14:paraId="5135A6E9" w14:textId="1474B64A" w:rsidR="00B73B09" w:rsidRPr="00B73B09" w:rsidRDefault="00B73B09" w:rsidP="00B73B09">
      <w:pPr>
        <w:rPr>
          <w:rFonts w:eastAsiaTheme="minorEastAsia"/>
          <w:sz w:val="20"/>
          <w:szCs w:val="20"/>
        </w:rPr>
      </w:pPr>
      <m:oMath>
        <m:r>
          <w:rPr>
            <w:rFonts w:ascii="Cambria Math" w:eastAsiaTheme="minorEastAsia" w:hAnsi="Cambria Math"/>
            <w:sz w:val="20"/>
            <w:szCs w:val="20"/>
          </w:rPr>
          <m:t>Z</m:t>
        </m:r>
        <m:d>
          <m:dPr>
            <m:ctrlPr>
              <w:rPr>
                <w:rFonts w:ascii="Cambria Math" w:eastAsiaTheme="minorEastAsia" w:hAnsi="Cambria Math"/>
                <w:i/>
                <w:sz w:val="20"/>
                <w:szCs w:val="20"/>
              </w:rPr>
            </m:ctrlPr>
          </m:dPr>
          <m:e>
            <m:r>
              <w:rPr>
                <w:rFonts w:ascii="Cambria Math" w:eastAsiaTheme="minorEastAsia" w:hAnsi="Cambria Math"/>
                <w:sz w:val="20"/>
                <w:szCs w:val="20"/>
              </w:rPr>
              <m:t>V,T</m:t>
            </m:r>
          </m:e>
        </m:d>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n</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0</m:t>
                        </m:r>
                      </m:sub>
                    </m:sSub>
                  </m:e>
                </m:d>
              </m:sup>
            </m:sSup>
          </m:e>
        </m:nary>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(20)</w:t>
      </w:r>
    </w:p>
    <w:p w14:paraId="12512359" w14:textId="77777777" w:rsidR="00B73B09" w:rsidRPr="00B73B09" w:rsidRDefault="00B73B09" w:rsidP="00B73B09">
      <w:pPr>
        <w:rPr>
          <w:sz w:val="20"/>
          <w:szCs w:val="20"/>
        </w:rPr>
      </w:pPr>
      <w:r w:rsidRPr="00B73B09">
        <w:rPr>
          <w:rFonts w:eastAsiaTheme="minorEastAsia"/>
          <w:sz w:val="20"/>
          <w:szCs w:val="20"/>
        </w:rPr>
        <w:t>With</w:t>
      </w:r>
      <m:oMath>
        <m:r>
          <w:rPr>
            <w:rFonts w:ascii="Cambria Math" w:eastAsiaTheme="minorEastAsia" w:hAnsi="Cambria Math"/>
            <w:sz w:val="20"/>
            <w:szCs w:val="20"/>
          </w:rPr>
          <m:t>β=</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B</m:t>
                </m:r>
              </m:sub>
            </m:sSub>
            <m:r>
              <w:rPr>
                <w:rFonts w:ascii="Cambria Math" w:eastAsiaTheme="minorEastAsia" w:hAnsi="Cambria Math"/>
                <w:sz w:val="20"/>
                <w:szCs w:val="20"/>
              </w:rPr>
              <m:t>T</m:t>
            </m:r>
          </m:den>
        </m:f>
        <m:r>
          <w:rPr>
            <w:rFonts w:ascii="Cambria Math" w:eastAsiaTheme="minorEastAsia" w:hAnsi="Cambria Math"/>
            <w:sz w:val="20"/>
            <w:szCs w:val="20"/>
          </w:rPr>
          <m:t xml:space="preserve"> </m:t>
        </m:r>
      </m:oMath>
      <w:r w:rsidRPr="00B73B09">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B</m:t>
            </m:r>
          </m:sub>
        </m:sSub>
      </m:oMath>
      <w:r w:rsidRPr="00B73B09">
        <w:rPr>
          <w:rFonts w:eastAsiaTheme="minorEastAsia"/>
          <w:sz w:val="20"/>
          <w:szCs w:val="20"/>
        </w:rPr>
        <w:t xml:space="preserve"> </w:t>
      </w:r>
      <w:r w:rsidRPr="00B73B09">
        <w:rPr>
          <w:sz w:val="20"/>
          <w:szCs w:val="20"/>
        </w:rPr>
        <w:t xml:space="preserve">is the Boltzmann constant, and </w:t>
      </w: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0</m:t>
            </m:r>
          </m:sub>
        </m:sSub>
      </m:oMath>
      <w:r w:rsidRPr="00B73B09">
        <w:rPr>
          <w:sz w:val="20"/>
          <w:szCs w:val="20"/>
        </w:rPr>
        <w:t xml:space="preserve"> is ground state energy</w:t>
      </w:r>
      <w:r w:rsidRPr="00B73B09">
        <w:rPr>
          <w:i/>
          <w:iCs/>
          <w:sz w:val="20"/>
          <w:szCs w:val="20"/>
        </w:rPr>
        <w:t>. (l=0)</w:t>
      </w:r>
    </w:p>
    <w:p w14:paraId="4DC5BF15" w14:textId="77777777" w:rsidR="00B73B09" w:rsidRPr="00B73B09" w:rsidRDefault="00B73B09" w:rsidP="00B73B09">
      <w:pPr>
        <w:rPr>
          <w:rFonts w:eastAsiaTheme="minorEastAsia"/>
          <w:sz w:val="20"/>
          <w:szCs w:val="20"/>
        </w:rPr>
      </w:pPr>
      <w:r w:rsidRPr="00B73B09">
        <w:rPr>
          <w:rFonts w:eastAsiaTheme="minorEastAsia"/>
          <w:sz w:val="20"/>
          <w:szCs w:val="20"/>
        </w:rPr>
        <w:t>In addition, for the states of negative energy, the function of the Z-partition of the oscillator of K-G at finite temperature T has the form:</w:t>
      </w:r>
    </w:p>
    <w:p w14:paraId="364079D9" w14:textId="362841BB" w:rsidR="00B73B09" w:rsidRPr="00B73B09" w:rsidRDefault="00B73B09" w:rsidP="00B73B09">
      <w:pPr>
        <w:rPr>
          <w:rFonts w:eastAsiaTheme="minorEastAsia"/>
          <w:sz w:val="20"/>
          <w:szCs w:val="20"/>
        </w:rPr>
      </w:pPr>
      <m:oMath>
        <m:r>
          <w:rPr>
            <w:rFonts w:ascii="Cambria Math" w:eastAsiaTheme="minorEastAsia" w:hAnsi="Cambria Math"/>
            <w:sz w:val="20"/>
            <w:szCs w:val="20"/>
          </w:rPr>
          <m:t>Z</m:t>
        </m:r>
        <m:d>
          <m:dPr>
            <m:ctrlPr>
              <w:rPr>
                <w:rFonts w:ascii="Cambria Math" w:eastAsiaTheme="minorEastAsia" w:hAnsi="Cambria Math"/>
                <w:i/>
                <w:sz w:val="20"/>
                <w:szCs w:val="20"/>
              </w:rPr>
            </m:ctrlPr>
          </m:dPr>
          <m:e>
            <m:r>
              <w:rPr>
                <w:rFonts w:ascii="Cambria Math" w:eastAsiaTheme="minorEastAsia" w:hAnsi="Cambria Math"/>
                <w:sz w:val="20"/>
                <w:szCs w:val="20"/>
              </w:rPr>
              <m:t>V,T</m:t>
            </m:r>
          </m:e>
        </m:d>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μn+λ</m:t>
                        </m:r>
                      </m:e>
                    </m:rad>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λ</m:t>
                        </m:r>
                      </m:e>
                    </m:rad>
                  </m:e>
                </m:d>
              </m:sup>
            </m:sSup>
            <m:r>
              <w:rPr>
                <w:rFonts w:ascii="Cambria Math" w:eastAsiaTheme="minorEastAsia" w:hAnsi="Cambria Math"/>
                <w:sz w:val="20"/>
                <w:szCs w:val="20"/>
              </w:rPr>
              <m:t>=</m:t>
            </m:r>
          </m:e>
        </m:nary>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 xml:space="preserve">λ </m:t>
                </m:r>
              </m:e>
            </m:rad>
          </m:sup>
        </m:sSup>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μn+λ</m:t>
                        </m:r>
                      </m:e>
                    </m:rad>
                  </m:e>
                </m:d>
              </m:sup>
            </m:sSup>
          </m:e>
        </m:nary>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(21)</w:t>
      </w:r>
    </w:p>
    <w:p w14:paraId="628F3EEA" w14:textId="77777777" w:rsidR="00B73B09" w:rsidRPr="00B73B09" w:rsidRDefault="00B73B09" w:rsidP="00B73B09">
      <w:pPr>
        <w:rPr>
          <w:color w:val="000000"/>
          <w:sz w:val="20"/>
          <w:szCs w:val="20"/>
          <w:shd w:val="clear" w:color="auto" w:fill="DBDFF3"/>
        </w:rPr>
      </w:pPr>
      <w:r w:rsidRPr="00B73B09">
        <w:rPr>
          <w:rFonts w:eastAsiaTheme="minorEastAsia"/>
          <w:sz w:val="20"/>
          <w:szCs w:val="20"/>
        </w:rPr>
        <w:t xml:space="preserve">Now, to evaluate this function, we use the formula Euler-Maclaurin. For carrying out </w:t>
      </w:r>
      <w:r w:rsidRPr="00B73B09">
        <w:rPr>
          <w:color w:val="000000"/>
          <w:sz w:val="20"/>
          <w:szCs w:val="20"/>
          <w:shd w:val="clear" w:color="auto" w:fill="DBDFF3"/>
        </w:rPr>
        <w:t>our analysis on the thermodynamics of the K-G oscillator, we will limit to the stationary states of positive energy</w:t>
      </w:r>
    </w:p>
    <w:p w14:paraId="2C6D82FB" w14:textId="77777777" w:rsidR="00B73B09" w:rsidRPr="00B73B09" w:rsidRDefault="00B73B09" w:rsidP="00B73B09">
      <w:pPr>
        <w:rPr>
          <w:color w:val="000000"/>
          <w:sz w:val="20"/>
          <w:szCs w:val="20"/>
          <w:shd w:val="clear" w:color="auto" w:fill="DBDFF3"/>
        </w:rPr>
      </w:pPr>
      <w:r w:rsidRPr="00B73B09">
        <w:rPr>
          <w:color w:val="000000"/>
          <w:sz w:val="20"/>
          <w:szCs w:val="20"/>
          <w:shd w:val="clear" w:color="auto" w:fill="DBDFF3"/>
        </w:rPr>
        <w:t>By replacing (17) in (21), we obtain the partition function of the K-G oscillator in deformed space as:</w:t>
      </w:r>
    </w:p>
    <w:p w14:paraId="0046A736" w14:textId="416E6B04" w:rsidR="00B73B09" w:rsidRPr="00B73B09" w:rsidRDefault="00B73B09" w:rsidP="00B73B09">
      <w:pPr>
        <w:rPr>
          <w:rFonts w:eastAsiaTheme="minorEastAsia"/>
          <w:sz w:val="20"/>
          <w:szCs w:val="20"/>
        </w:rPr>
      </w:pPr>
      <m:oMath>
        <m:r>
          <w:rPr>
            <w:rFonts w:ascii="Cambria Math" w:eastAsiaTheme="minorEastAsia" w:hAnsi="Cambria Math"/>
            <w:sz w:val="20"/>
            <w:szCs w:val="20"/>
          </w:rPr>
          <m:t>Z</m:t>
        </m:r>
        <m:d>
          <m:dPr>
            <m:ctrlPr>
              <w:rPr>
                <w:rFonts w:ascii="Cambria Math" w:eastAsiaTheme="minorEastAsia" w:hAnsi="Cambria Math"/>
                <w:i/>
                <w:sz w:val="20"/>
                <w:szCs w:val="20"/>
              </w:rPr>
            </m:ctrlPr>
          </m:dPr>
          <m:e>
            <m:r>
              <w:rPr>
                <w:rFonts w:ascii="Cambria Math" w:eastAsiaTheme="minorEastAsia" w:hAnsi="Cambria Math"/>
                <w:sz w:val="20"/>
                <w:szCs w:val="20"/>
              </w:rPr>
              <m:t>V,T</m:t>
            </m:r>
          </m:e>
        </m:d>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μn+λ</m:t>
                        </m:r>
                      </m:e>
                    </m:rad>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λ</m:t>
                        </m:r>
                      </m:e>
                    </m:rad>
                  </m:e>
                </m:d>
              </m:sup>
            </m:sSup>
            <m:r>
              <w:rPr>
                <w:rFonts w:ascii="Cambria Math" w:eastAsiaTheme="minorEastAsia" w:hAnsi="Cambria Math"/>
                <w:sz w:val="20"/>
                <w:szCs w:val="20"/>
              </w:rPr>
              <m:t>=</m:t>
            </m:r>
          </m:e>
        </m:nary>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 xml:space="preserve">λ </m:t>
                </m:r>
              </m:e>
            </m:rad>
          </m:sup>
        </m:sSup>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n=0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
                  <m:dPr>
                    <m:ctrlPr>
                      <w:rPr>
                        <w:rFonts w:ascii="Cambria Math" w:eastAsiaTheme="minorEastAsia"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μn+λ</m:t>
                        </m:r>
                      </m:e>
                    </m:rad>
                  </m:e>
                </m:d>
              </m:sup>
            </m:sSup>
          </m:e>
        </m:nary>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(22)</w:t>
      </w:r>
    </w:p>
    <w:p w14:paraId="318975CB" w14:textId="77777777" w:rsidR="00B73B09" w:rsidRPr="00B73B09" w:rsidRDefault="00B73B09" w:rsidP="00B73B09">
      <w:pPr>
        <w:rPr>
          <w:rFonts w:eastAsiaTheme="minorEastAsia"/>
          <w:sz w:val="20"/>
          <w:szCs w:val="20"/>
        </w:rPr>
      </w:pPr>
      <w:r w:rsidRPr="00B73B09">
        <w:rPr>
          <w:rFonts w:eastAsiaTheme="minorEastAsia"/>
          <w:sz w:val="20"/>
          <w:szCs w:val="20"/>
        </w:rPr>
        <w:t>Then we employ Euler-Maclaurin formula; we obtain the partition function:</w:t>
      </w:r>
    </w:p>
    <w:p w14:paraId="0178C8EA" w14:textId="689473E4" w:rsidR="00B73B09" w:rsidRPr="00B73B09" w:rsidRDefault="00B73B09" w:rsidP="00B73B09">
      <w:pPr>
        <w:rPr>
          <w:rFonts w:eastAsiaTheme="minorEastAsia"/>
          <w:sz w:val="20"/>
          <w:szCs w:val="20"/>
        </w:rPr>
      </w:pPr>
      <m:oMath>
        <m:r>
          <w:rPr>
            <w:rFonts w:ascii="Cambria Math" w:eastAsiaTheme="minorEastAsia" w:hAnsi="Cambria Math"/>
            <w:sz w:val="20"/>
            <w:szCs w:val="20"/>
          </w:rPr>
          <m:t>Z=</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λ</m:t>
                </m:r>
              </m:e>
            </m:rad>
          </m:num>
          <m:den>
            <m:r>
              <w:rPr>
                <w:rFonts w:ascii="Cambria Math" w:eastAsiaTheme="minorEastAsia" w:hAnsi="Cambria Math"/>
                <w:sz w:val="20"/>
                <w:szCs w:val="20"/>
              </w:rPr>
              <m:t>μ</m:t>
            </m:r>
          </m:den>
        </m:f>
        <m:r>
          <w:rPr>
            <w:rFonts w:ascii="Cambria Math" w:eastAsiaTheme="minorEastAsia" w:hAnsi="Cambria Math"/>
            <w:sz w:val="20"/>
            <w:szCs w:val="20"/>
          </w:rPr>
          <m:t>τ+</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μ</m:t>
            </m:r>
          </m:den>
        </m:f>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μ</m:t>
                </m:r>
              </m:num>
              <m:den>
                <m:r>
                  <w:rPr>
                    <w:rFonts w:ascii="Cambria Math" w:eastAsiaTheme="minorEastAsia" w:hAnsi="Cambria Math"/>
                    <w:sz w:val="20"/>
                    <w:szCs w:val="20"/>
                  </w:rPr>
                  <m:t>24</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λ</m:t>
                    </m:r>
                  </m:e>
                </m:rad>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μ</m:t>
                    </m:r>
                  </m:e>
                  <m:sup>
                    <m:r>
                      <w:rPr>
                        <w:rFonts w:ascii="Cambria Math" w:eastAsiaTheme="minorEastAsia" w:hAnsi="Cambria Math"/>
                        <w:sz w:val="20"/>
                        <w:szCs w:val="20"/>
                      </w:rPr>
                      <m:t>3</m:t>
                    </m:r>
                  </m:sup>
                </m:sSup>
              </m:num>
              <m:den>
                <m:r>
                  <w:rPr>
                    <w:rFonts w:ascii="Cambria Math" w:eastAsiaTheme="minorEastAsia" w:hAnsi="Cambria Math"/>
                    <w:sz w:val="20"/>
                    <w:szCs w:val="20"/>
                  </w:rPr>
                  <m:t>1920</m:t>
                </m:r>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5</m:t>
                        </m:r>
                      </m:sup>
                    </m:sSup>
                  </m:e>
                </m:rad>
              </m:den>
            </m:f>
          </m:e>
        </m:d>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τ</m:t>
            </m:r>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μ</m:t>
                </m:r>
              </m:e>
              <m:sup>
                <m:r>
                  <w:rPr>
                    <w:rFonts w:ascii="Cambria Math" w:eastAsiaTheme="minorEastAsia" w:hAnsi="Cambria Math"/>
                    <w:sz w:val="20"/>
                    <w:szCs w:val="20"/>
                  </w:rPr>
                  <m:t>3</m:t>
                </m:r>
              </m:sup>
            </m:sSup>
          </m:num>
          <m:den>
            <m:r>
              <w:rPr>
                <w:rFonts w:ascii="Cambria Math" w:eastAsiaTheme="minorEastAsia" w:hAnsi="Cambria Math"/>
                <w:sz w:val="20"/>
                <w:szCs w:val="20"/>
              </w:rPr>
              <m:t>1920</m:t>
            </m:r>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2</m:t>
                </m:r>
              </m:sup>
            </m:sSup>
          </m:den>
        </m:f>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μ</m:t>
                </m:r>
              </m:e>
              <m:sup>
                <m:r>
                  <w:rPr>
                    <w:rFonts w:ascii="Cambria Math" w:eastAsiaTheme="minorEastAsia" w:hAnsi="Cambria Math"/>
                    <w:sz w:val="20"/>
                    <w:szCs w:val="20"/>
                  </w:rPr>
                  <m:t>3</m:t>
                </m:r>
              </m:sup>
            </m:sSup>
          </m:num>
          <m:den>
            <m:r>
              <w:rPr>
                <w:rFonts w:ascii="Cambria Math" w:eastAsiaTheme="minorEastAsia" w:hAnsi="Cambria Math"/>
                <w:sz w:val="20"/>
                <w:szCs w:val="20"/>
              </w:rPr>
              <m:t>5760</m:t>
            </m:r>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3</m:t>
                    </m:r>
                  </m:sup>
                </m:sSup>
              </m:e>
            </m:rad>
          </m:den>
        </m:f>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τ</m:t>
                </m:r>
              </m:e>
              <m:sup>
                <m:r>
                  <w:rPr>
                    <w:rFonts w:ascii="Cambria Math" w:eastAsiaTheme="minorEastAsia" w:hAnsi="Cambria Math"/>
                    <w:sz w:val="20"/>
                    <w:szCs w:val="20"/>
                  </w:rPr>
                  <m:t>3</m:t>
                </m:r>
              </m:sup>
            </m:sSup>
          </m:den>
        </m:f>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(23)</w:t>
      </w:r>
    </w:p>
    <w:p w14:paraId="11C0648B" w14:textId="77777777" w:rsidR="00B73B09" w:rsidRPr="00B73B09" w:rsidRDefault="00B73B09" w:rsidP="00B73B09">
      <w:pPr>
        <w:rPr>
          <w:rFonts w:eastAsiaTheme="minorEastAsia"/>
          <w:sz w:val="20"/>
          <w:szCs w:val="20"/>
        </w:rPr>
      </w:pPr>
      <w:r w:rsidRPr="00B73B09">
        <w:rPr>
          <w:rFonts w:eastAsiaTheme="minorEastAsia"/>
          <w:sz w:val="20"/>
          <w:szCs w:val="20"/>
        </w:rPr>
        <w:t xml:space="preserve">Where </w:t>
      </w:r>
      <m:oMath>
        <m:r>
          <w:rPr>
            <w:rFonts w:ascii="Cambria Math" w:eastAsiaTheme="minorEastAsia" w:hAnsi="Cambria Math"/>
            <w:sz w:val="20"/>
            <w:szCs w:val="20"/>
          </w:rPr>
          <m:t>τ=</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βm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B</m:t>
                </m:r>
              </m:sub>
            </m:sSub>
            <m:r>
              <w:rPr>
                <w:rFonts w:ascii="Cambria Math" w:eastAsiaTheme="minorEastAsia" w:hAnsi="Cambria Math"/>
                <w:sz w:val="20"/>
                <w:szCs w:val="20"/>
              </w:rPr>
              <m:t>T</m:t>
            </m:r>
          </m:num>
          <m:den>
            <m:r>
              <w:rPr>
                <w:rFonts w:ascii="Cambria Math" w:eastAsiaTheme="minorEastAsia" w:hAnsi="Cambria Math"/>
                <w:sz w:val="20"/>
                <w:szCs w:val="20"/>
              </w:rPr>
              <m:t>m</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den>
        </m:f>
      </m:oMath>
    </w:p>
    <w:p w14:paraId="1CDDF06E" w14:textId="77777777" w:rsidR="00B73B09" w:rsidRPr="00B73B09" w:rsidRDefault="00B73B09" w:rsidP="00B73B09">
      <w:pPr>
        <w:rPr>
          <w:rFonts w:eastAsiaTheme="minorEastAsia"/>
          <w:sz w:val="20"/>
          <w:szCs w:val="20"/>
        </w:rPr>
      </w:pPr>
      <w:r w:rsidRPr="00B73B09">
        <w:rPr>
          <w:rFonts w:eastAsiaTheme="minorEastAsia"/>
          <w:sz w:val="20"/>
          <w:szCs w:val="20"/>
        </w:rPr>
        <w:t>The thermodynamic properties of the physical system, such as free energy F, mean energy U specific heat C, and entropy S, can be calculated from the following expressions:</w:t>
      </w:r>
    </w:p>
    <w:p w14:paraId="095D7954" w14:textId="6E26540A" w:rsidR="00B73B09" w:rsidRPr="00B73B09" w:rsidRDefault="00B73B09" w:rsidP="00B73B09">
      <w:pPr>
        <w:rPr>
          <w:sz w:val="20"/>
          <w:szCs w:val="20"/>
        </w:rPr>
      </w:pPr>
      <m:oMath>
        <m:r>
          <w:rPr>
            <w:rFonts w:ascii="Cambria Math" w:hAnsi="Cambria Math"/>
            <w:sz w:val="20"/>
            <w:szCs w:val="20"/>
          </w:rPr>
          <m:t>F=-</m:t>
        </m:r>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β</m:t>
            </m:r>
          </m:den>
        </m:f>
        <m:r>
          <w:rPr>
            <w:rFonts w:ascii="Cambria Math" w:hAnsi="Cambria Math"/>
            <w:sz w:val="20"/>
            <w:szCs w:val="20"/>
          </w:rPr>
          <m:t>lnZ ,U=</m:t>
        </m:r>
        <m:sSub>
          <m:sSubPr>
            <m:ctrlPr>
              <w:rPr>
                <w:rFonts w:ascii="Cambria Math" w:hAnsi="Cambria Math"/>
                <w:bCs/>
                <w:i/>
                <w:sz w:val="20"/>
                <w:szCs w:val="20"/>
              </w:rPr>
            </m:ctrlPr>
          </m:sSubPr>
          <m:e>
            <m:r>
              <w:rPr>
                <w:rFonts w:ascii="Cambria Math" w:hAnsi="Cambria Math"/>
                <w:sz w:val="20"/>
                <w:szCs w:val="20"/>
              </w:rPr>
              <m:t>K</m:t>
            </m:r>
          </m:e>
          <m:sub>
            <m:r>
              <w:rPr>
                <w:rFonts w:ascii="Cambria Math" w:hAnsi="Cambria Math"/>
                <w:sz w:val="20"/>
                <w:szCs w:val="20"/>
              </w:rPr>
              <m:t xml:space="preserve">B </m:t>
            </m:r>
          </m:sub>
        </m:sSub>
        <m:sSup>
          <m:sSupPr>
            <m:ctrlPr>
              <w:rPr>
                <w:rFonts w:ascii="Cambria Math" w:hAnsi="Cambria Math"/>
                <w:bCs/>
                <w:i/>
                <w:sz w:val="20"/>
                <w:szCs w:val="20"/>
              </w:rPr>
            </m:ctrlPr>
          </m:sSupPr>
          <m:e>
            <m:r>
              <w:rPr>
                <w:rFonts w:ascii="Cambria Math" w:hAnsi="Cambria Math"/>
                <w:sz w:val="20"/>
                <w:szCs w:val="20"/>
              </w:rPr>
              <m:t>T</m:t>
            </m:r>
          </m:e>
          <m:sup>
            <m:r>
              <w:rPr>
                <w:rFonts w:ascii="Cambria Math" w:hAnsi="Cambria Math"/>
                <w:sz w:val="20"/>
                <w:szCs w:val="20"/>
              </w:rPr>
              <m:t>2</m:t>
            </m:r>
          </m:sup>
        </m:sSup>
        <m:f>
          <m:fPr>
            <m:ctrlPr>
              <w:rPr>
                <w:rFonts w:ascii="Cambria Math" w:hAnsi="Cambria Math"/>
                <w:bCs/>
                <w:i/>
                <w:sz w:val="20"/>
                <w:szCs w:val="20"/>
              </w:rPr>
            </m:ctrlPr>
          </m:fPr>
          <m:num>
            <m:r>
              <w:rPr>
                <w:rFonts w:ascii="Cambria Math" w:hAnsi="Cambria Math"/>
                <w:sz w:val="20"/>
                <w:szCs w:val="20"/>
              </w:rPr>
              <m:t>∂lnZ</m:t>
            </m:r>
          </m:num>
          <m:den>
            <m:r>
              <w:rPr>
                <w:rFonts w:ascii="Cambria Math" w:hAnsi="Cambria Math"/>
                <w:sz w:val="20"/>
                <w:szCs w:val="20"/>
              </w:rPr>
              <m:t>∂T</m:t>
            </m:r>
          </m:den>
        </m:f>
        <m:r>
          <w:rPr>
            <w:rFonts w:ascii="Cambria Math" w:hAnsi="Cambria Math"/>
            <w:sz w:val="20"/>
            <w:szCs w:val="20"/>
          </w:rPr>
          <m:t xml:space="preserve">   , C=</m:t>
        </m:r>
        <m:f>
          <m:fPr>
            <m:ctrlPr>
              <w:rPr>
                <w:rFonts w:ascii="Cambria Math" w:hAnsi="Cambria Math"/>
                <w:bCs/>
                <w:i/>
                <w:sz w:val="20"/>
                <w:szCs w:val="20"/>
              </w:rPr>
            </m:ctrlPr>
          </m:fPr>
          <m:num>
            <m:r>
              <w:rPr>
                <w:rFonts w:ascii="Cambria Math" w:hAnsi="Cambria Math"/>
                <w:sz w:val="20"/>
                <w:szCs w:val="20"/>
              </w:rPr>
              <m:t>∂U</m:t>
            </m:r>
          </m:num>
          <m:den>
            <m:r>
              <w:rPr>
                <w:rFonts w:ascii="Cambria Math" w:hAnsi="Cambria Math"/>
                <w:sz w:val="20"/>
                <w:szCs w:val="20"/>
              </w:rPr>
              <m:t xml:space="preserve">∂T </m:t>
            </m:r>
          </m:den>
        </m:f>
        <m:r>
          <w:rPr>
            <w:rFonts w:ascii="Cambria Math" w:hAnsi="Cambria Math"/>
            <w:sz w:val="20"/>
            <w:szCs w:val="20"/>
          </w:rPr>
          <m:t xml:space="preserve"> , and S=-</m:t>
        </m:r>
        <m:f>
          <m:fPr>
            <m:ctrlPr>
              <w:rPr>
                <w:rFonts w:ascii="Cambria Math" w:hAnsi="Cambria Math"/>
                <w:bCs/>
                <w:i/>
                <w:sz w:val="20"/>
                <w:szCs w:val="20"/>
              </w:rPr>
            </m:ctrlPr>
          </m:fPr>
          <m:num>
            <m:r>
              <w:rPr>
                <w:rFonts w:ascii="Cambria Math" w:hAnsi="Cambria Math"/>
                <w:sz w:val="20"/>
                <w:szCs w:val="20"/>
              </w:rPr>
              <m:t>∂F</m:t>
            </m:r>
          </m:num>
          <m:den>
            <m:r>
              <w:rPr>
                <w:rFonts w:ascii="Cambria Math" w:hAnsi="Cambria Math"/>
                <w:sz w:val="20"/>
                <w:szCs w:val="20"/>
              </w:rPr>
              <m:t>∂T</m:t>
            </m:r>
          </m:den>
        </m:f>
        <m:r>
          <w:rPr>
            <w:rFonts w:ascii="Cambria Math" w:hAnsi="Cambria Math"/>
            <w:sz w:val="20"/>
            <w:szCs w:val="20"/>
          </w:rPr>
          <m:t>.</m:t>
        </m:r>
      </m:oMath>
      <w:r w:rsidRPr="00B73B09">
        <w:rPr>
          <w:sz w:val="20"/>
          <w:szCs w:val="20"/>
        </w:rPr>
        <w:t xml:space="preserve">                               </w:t>
      </w:r>
      <w:r w:rsidR="008736A4">
        <w:rPr>
          <w:sz w:val="20"/>
          <w:szCs w:val="20"/>
        </w:rPr>
        <w:t xml:space="preserve">                                          </w:t>
      </w:r>
      <w:r w:rsidRPr="00B73B09">
        <w:rPr>
          <w:sz w:val="20"/>
          <w:szCs w:val="20"/>
        </w:rPr>
        <w:t>(24)</w:t>
      </w:r>
    </w:p>
    <w:p w14:paraId="620440AD" w14:textId="77777777" w:rsidR="00B73B09" w:rsidRPr="00B73B09" w:rsidRDefault="00B73B09" w:rsidP="00B73B09">
      <w:pPr>
        <w:rPr>
          <w:sz w:val="20"/>
          <w:szCs w:val="20"/>
        </w:rPr>
      </w:pPr>
      <w:r w:rsidRPr="00B73B09">
        <w:rPr>
          <w:sz w:val="20"/>
          <w:szCs w:val="20"/>
        </w:rPr>
        <w:lastRenderedPageBreak/>
        <w:t>Such:</w:t>
      </w:r>
    </w:p>
    <w:p w14:paraId="58321509" w14:textId="4F72F9F2" w:rsidR="00B73B09" w:rsidRPr="00B73B09" w:rsidRDefault="00B73B09" w:rsidP="00B73B09">
      <w:pPr>
        <w:rPr>
          <w:rFonts w:eastAsiaTheme="minorEastAsia"/>
          <w:sz w:val="20"/>
          <w:szCs w:val="20"/>
        </w:rPr>
      </w:pPr>
      <m:oMath>
        <m:r>
          <w:rPr>
            <w:rFonts w:ascii="Cambria Math" w:hAnsi="Cambria Math"/>
            <w:sz w:val="20"/>
            <w:szCs w:val="20"/>
          </w:rPr>
          <m:t>F=-m</m:t>
        </m:r>
        <m:sSup>
          <m:sSupPr>
            <m:ctrlPr>
              <w:rPr>
                <w:rFonts w:ascii="Cambria Math" w:hAnsi="Cambria Math"/>
                <w:bCs/>
                <w:i/>
                <w:sz w:val="20"/>
                <w:szCs w:val="20"/>
              </w:rPr>
            </m:ctrlPr>
          </m:sSupPr>
          <m:e>
            <m:r>
              <w:rPr>
                <w:rFonts w:ascii="Cambria Math" w:hAnsi="Cambria Math"/>
                <w:sz w:val="20"/>
                <w:szCs w:val="20"/>
              </w:rPr>
              <m:t>c</m:t>
            </m:r>
          </m:e>
          <m:sup>
            <m:r>
              <w:rPr>
                <w:rFonts w:ascii="Cambria Math" w:hAnsi="Cambria Math"/>
                <w:sz w:val="20"/>
                <w:szCs w:val="20"/>
              </w:rPr>
              <m:t>2</m:t>
            </m:r>
          </m:sup>
        </m:sSup>
        <m:r>
          <w:rPr>
            <w:rFonts w:ascii="Cambria Math" w:hAnsi="Cambria Math"/>
            <w:sz w:val="20"/>
            <w:szCs w:val="20"/>
          </w:rPr>
          <m:t xml:space="preserve">τlnZ </m:t>
        </m:r>
      </m:oMath>
      <w:r w:rsidRPr="00B73B09">
        <w:rPr>
          <w:rFonts w:eastAsiaTheme="minorEastAsia"/>
          <w:sz w:val="20"/>
          <w:szCs w:val="20"/>
        </w:rPr>
        <w:t xml:space="preserve">                                                                                              </w:t>
      </w:r>
      <w:r w:rsidR="008736A4">
        <w:rPr>
          <w:rFonts w:eastAsiaTheme="minorEastAsia"/>
          <w:sz w:val="20"/>
          <w:szCs w:val="20"/>
        </w:rPr>
        <w:t xml:space="preserve">                                        </w:t>
      </w:r>
      <w:r w:rsidRPr="00B73B09">
        <w:rPr>
          <w:rFonts w:eastAsiaTheme="minorEastAsia"/>
          <w:sz w:val="20"/>
          <w:szCs w:val="20"/>
        </w:rPr>
        <w:t xml:space="preserve"> (25)</w:t>
      </w:r>
    </w:p>
    <w:p w14:paraId="145DD6E2" w14:textId="1EE1D88B" w:rsidR="00B73B09" w:rsidRDefault="00B73B09" w:rsidP="00B73B09">
      <w:pPr>
        <w:rPr>
          <w:rFonts w:ascii="Cambria Math" w:eastAsiaTheme="minorEastAsia" w:hAnsi="Cambria Math" w:cs="Cambria Math"/>
          <w:sz w:val="20"/>
          <w:szCs w:val="20"/>
        </w:rPr>
      </w:pPr>
      <w:r w:rsidRPr="00B73B09">
        <w:rPr>
          <w:rFonts w:eastAsiaTheme="minorEastAsia"/>
          <w:sz w:val="20"/>
          <w:szCs w:val="20"/>
        </w:rPr>
        <w:t>Following the same manner to obtain the other properties.</w:t>
      </w:r>
      <w:r w:rsidRPr="00B73B09">
        <w:rPr>
          <w:sz w:val="20"/>
          <w:szCs w:val="20"/>
        </w:rPr>
        <w:t xml:space="preserve"> </w:t>
      </w:r>
      <w:r w:rsidRPr="00B73B09">
        <w:rPr>
          <w:rFonts w:eastAsiaTheme="minorEastAsia"/>
          <w:sz w:val="20"/>
          <w:szCs w:val="20"/>
        </w:rPr>
        <w:t xml:space="preserve">In the following, all the profiles of the thermodynamic quantities as a function of the temperature variable were presented for different values of the deformation parameter </w:t>
      </w:r>
      <w:r w:rsidRPr="00B73B09">
        <w:rPr>
          <w:rFonts w:ascii="Cambria Math" w:eastAsiaTheme="minorEastAsia" w:hAnsi="Cambria Math" w:cs="Cambria Math"/>
          <w:sz w:val="20"/>
          <w:szCs w:val="20"/>
        </w:rPr>
        <w:t>𝜃</w:t>
      </w:r>
    </w:p>
    <w:p w14:paraId="593D072A" w14:textId="0FCAFA01" w:rsidR="008736A4" w:rsidRPr="00B73B09" w:rsidRDefault="008736A4" w:rsidP="00B73B09">
      <w:pPr>
        <w:rPr>
          <w:rFonts w:eastAsiaTheme="minorEastAsia"/>
          <w:sz w:val="20"/>
          <w:szCs w:val="20"/>
        </w:rPr>
      </w:pPr>
    </w:p>
    <w:p w14:paraId="61B315EC" w14:textId="78E59FC6" w:rsidR="008736A4" w:rsidRDefault="008736A4" w:rsidP="00B73B09">
      <w:pPr>
        <w:jc w:val="both"/>
        <w:rPr>
          <w:sz w:val="20"/>
          <w:szCs w:val="20"/>
        </w:rPr>
      </w:pPr>
      <w:r>
        <w:rPr>
          <w:rFonts w:eastAsiaTheme="minorEastAsia"/>
          <w:noProof/>
          <w:lang w:val="fr-FR" w:eastAsia="fr-FR"/>
        </w:rPr>
        <w:drawing>
          <wp:anchor distT="0" distB="0" distL="114300" distR="114300" simplePos="0" relativeHeight="251660288" behindDoc="0" locked="0" layoutInCell="1" allowOverlap="1" wp14:anchorId="75E7577A" wp14:editId="09C3C95F">
            <wp:simplePos x="0" y="0"/>
            <wp:positionH relativeFrom="margin">
              <wp:align>left</wp:align>
            </wp:positionH>
            <wp:positionV relativeFrom="paragraph">
              <wp:posOffset>130175</wp:posOffset>
            </wp:positionV>
            <wp:extent cx="2524125" cy="1476375"/>
            <wp:effectExtent l="0" t="0" r="9525"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 NC.gif"/>
                    <pic:cNvPicPr/>
                  </pic:nvPicPr>
                  <pic:blipFill>
                    <a:blip r:embed="rId5">
                      <a:extLst>
                        <a:ext uri="{28A0092B-C50C-407E-A947-70E740481C1C}">
                          <a14:useLocalDpi xmlns:a14="http://schemas.microsoft.com/office/drawing/2010/main" val="0"/>
                        </a:ext>
                      </a:extLst>
                    </a:blip>
                    <a:stretch>
                      <a:fillRect/>
                    </a:stretch>
                  </pic:blipFill>
                  <pic:spPr>
                    <a:xfrm>
                      <a:off x="0" y="0"/>
                      <a:ext cx="2524125" cy="1476375"/>
                    </a:xfrm>
                    <a:prstGeom prst="rect">
                      <a:avLst/>
                    </a:prstGeom>
                  </pic:spPr>
                </pic:pic>
              </a:graphicData>
            </a:graphic>
            <wp14:sizeRelH relativeFrom="page">
              <wp14:pctWidth>0</wp14:pctWidth>
            </wp14:sizeRelH>
            <wp14:sizeRelV relativeFrom="page">
              <wp14:pctHeight>0</wp14:pctHeight>
            </wp14:sizeRelV>
          </wp:anchor>
        </w:drawing>
      </w:r>
    </w:p>
    <w:p w14:paraId="2E5CFC9E" w14:textId="3710F30A" w:rsidR="008736A4" w:rsidRDefault="008736A4" w:rsidP="00B73B09">
      <w:pPr>
        <w:jc w:val="both"/>
        <w:rPr>
          <w:sz w:val="20"/>
          <w:szCs w:val="20"/>
        </w:rPr>
      </w:pPr>
      <w:r>
        <w:rPr>
          <w:sz w:val="20"/>
          <w:szCs w:val="20"/>
        </w:rPr>
        <w:t xml:space="preserve">         </w:t>
      </w:r>
      <w:r>
        <w:rPr>
          <w:rFonts w:eastAsiaTheme="minorEastAsia"/>
          <w:noProof/>
          <w:lang w:val="fr-FR" w:eastAsia="fr-FR"/>
        </w:rPr>
        <w:drawing>
          <wp:inline distT="0" distB="0" distL="0" distR="0" wp14:anchorId="23FE37EE" wp14:editId="6AB45BB5">
            <wp:extent cx="2495550" cy="140017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 nc2.gif"/>
                    <pic:cNvPicPr/>
                  </pic:nvPicPr>
                  <pic:blipFill>
                    <a:blip r:embed="rId6">
                      <a:extLst>
                        <a:ext uri="{28A0092B-C50C-407E-A947-70E740481C1C}">
                          <a14:useLocalDpi xmlns:a14="http://schemas.microsoft.com/office/drawing/2010/main" val="0"/>
                        </a:ext>
                      </a:extLst>
                    </a:blip>
                    <a:stretch>
                      <a:fillRect/>
                    </a:stretch>
                  </pic:blipFill>
                  <pic:spPr>
                    <a:xfrm>
                      <a:off x="0" y="0"/>
                      <a:ext cx="2495550" cy="1400175"/>
                    </a:xfrm>
                    <a:prstGeom prst="rect">
                      <a:avLst/>
                    </a:prstGeom>
                  </pic:spPr>
                </pic:pic>
              </a:graphicData>
            </a:graphic>
          </wp:inline>
        </w:drawing>
      </w:r>
    </w:p>
    <w:p w14:paraId="4053F2DE" w14:textId="743DE4D9" w:rsidR="008736A4" w:rsidRDefault="008736A4" w:rsidP="00B73B09">
      <w:pPr>
        <w:jc w:val="both"/>
        <w:rPr>
          <w:sz w:val="20"/>
          <w:szCs w:val="20"/>
        </w:rPr>
      </w:pPr>
    </w:p>
    <w:p w14:paraId="2A4004BA" w14:textId="675804A8" w:rsidR="008736A4" w:rsidRPr="008736A4" w:rsidRDefault="008736A4" w:rsidP="008736A4">
      <w:pPr>
        <w:rPr>
          <w:rFonts w:eastAsiaTheme="minorEastAsia"/>
          <w:sz w:val="20"/>
          <w:szCs w:val="20"/>
        </w:rPr>
      </w:pPr>
      <w:r w:rsidRPr="008736A4">
        <w:rPr>
          <w:rFonts w:eastAsiaTheme="minorEastAsia"/>
          <w:b/>
          <w:bCs/>
          <w:sz w:val="20"/>
          <w:szCs w:val="20"/>
        </w:rPr>
        <w:t>Fig1</w:t>
      </w:r>
      <w:r w:rsidRPr="008736A4">
        <w:rPr>
          <w:rFonts w:eastAsiaTheme="minorEastAsia"/>
          <w:sz w:val="20"/>
          <w:szCs w:val="20"/>
        </w:rPr>
        <w:t>:</w:t>
      </w:r>
      <w:r w:rsidRPr="008736A4">
        <w:rPr>
          <w:sz w:val="20"/>
          <w:szCs w:val="20"/>
        </w:rPr>
        <w:t xml:space="preserve"> </w:t>
      </w:r>
      <w:r w:rsidRPr="008736A4">
        <w:rPr>
          <w:rFonts w:eastAsiaTheme="minorEastAsia"/>
          <w:sz w:val="20"/>
          <w:szCs w:val="20"/>
        </w:rPr>
        <w:t xml:space="preserve">the free energy F as the function of T for      </w:t>
      </w:r>
      <w:r>
        <w:rPr>
          <w:rFonts w:eastAsiaTheme="minorEastAsia"/>
          <w:sz w:val="20"/>
          <w:szCs w:val="20"/>
        </w:rPr>
        <w:t xml:space="preserve">           </w:t>
      </w:r>
      <w:r w:rsidRPr="008736A4">
        <w:rPr>
          <w:rFonts w:eastAsiaTheme="minorEastAsia"/>
          <w:b/>
          <w:bCs/>
          <w:sz w:val="20"/>
          <w:szCs w:val="20"/>
        </w:rPr>
        <w:t>Fig2:</w:t>
      </w:r>
      <w:r w:rsidRPr="008736A4">
        <w:rPr>
          <w:sz w:val="20"/>
          <w:szCs w:val="20"/>
        </w:rPr>
        <w:t xml:space="preserve"> </w:t>
      </w:r>
      <w:r w:rsidRPr="008736A4">
        <w:rPr>
          <w:rFonts w:eastAsiaTheme="minorEastAsia"/>
          <w:sz w:val="20"/>
          <w:szCs w:val="20"/>
        </w:rPr>
        <w:t xml:space="preserve">the mean energy U as the </w:t>
      </w:r>
      <w:r>
        <w:rPr>
          <w:rFonts w:eastAsiaTheme="minorEastAsia"/>
          <w:sz w:val="20"/>
          <w:szCs w:val="20"/>
        </w:rPr>
        <w:t>function T</w:t>
      </w:r>
      <w:r w:rsidRPr="008736A4">
        <w:rPr>
          <w:rFonts w:eastAsiaTheme="minorEastAsia"/>
          <w:sz w:val="20"/>
          <w:szCs w:val="20"/>
        </w:rPr>
        <w:t xml:space="preserve">      deformation values.</w:t>
      </w:r>
      <m:oMath>
        <m:r>
          <w:rPr>
            <w:rFonts w:ascii="Cambria Math" w:eastAsiaTheme="minorEastAsia" w:hAnsi="Cambria Math"/>
            <w:sz w:val="20"/>
            <w:szCs w:val="20"/>
          </w:rPr>
          <m:t>θ</m:t>
        </m:r>
      </m:oMath>
      <w:r w:rsidRPr="008736A4">
        <w:rPr>
          <w:rFonts w:eastAsiaTheme="minorEastAsia"/>
          <w:sz w:val="20"/>
          <w:szCs w:val="20"/>
        </w:rPr>
        <w:t xml:space="preserve">                                                </w:t>
      </w:r>
      <w:r>
        <w:rPr>
          <w:rFonts w:eastAsiaTheme="minorEastAsia"/>
          <w:sz w:val="20"/>
          <w:szCs w:val="20"/>
        </w:rPr>
        <w:t xml:space="preserve">                             for </w:t>
      </w:r>
      <w:r w:rsidRPr="008736A4">
        <w:rPr>
          <w:rFonts w:eastAsiaTheme="minorEastAsia"/>
          <w:sz w:val="20"/>
          <w:szCs w:val="20"/>
        </w:rPr>
        <w:t>deformation values.</w:t>
      </w:r>
      <m:oMath>
        <m:r>
          <w:rPr>
            <w:rFonts w:ascii="Cambria Math" w:eastAsiaTheme="minorEastAsia" w:hAnsi="Cambria Math"/>
            <w:sz w:val="20"/>
            <w:szCs w:val="20"/>
          </w:rPr>
          <m:t>θ</m:t>
        </m:r>
      </m:oMath>
    </w:p>
    <w:p w14:paraId="6F9914B3" w14:textId="6C9D9B81" w:rsidR="008736A4" w:rsidRDefault="008736A4" w:rsidP="00B73B09">
      <w:pPr>
        <w:jc w:val="both"/>
        <w:rPr>
          <w:sz w:val="20"/>
          <w:szCs w:val="20"/>
        </w:rPr>
      </w:pPr>
    </w:p>
    <w:p w14:paraId="328BC3A9" w14:textId="36DE00F0" w:rsidR="008736A4" w:rsidRDefault="008736A4" w:rsidP="00B73B09">
      <w:pPr>
        <w:jc w:val="both"/>
        <w:rPr>
          <w:sz w:val="20"/>
          <w:szCs w:val="20"/>
        </w:rPr>
      </w:pPr>
      <w:r>
        <w:rPr>
          <w:rFonts w:asciiTheme="majorBidi" w:eastAsiaTheme="minorEastAsia" w:hAnsiTheme="majorBidi" w:cstheme="majorBidi"/>
          <w:noProof/>
          <w:lang w:val="fr-FR" w:eastAsia="fr-FR"/>
        </w:rPr>
        <w:drawing>
          <wp:anchor distT="0" distB="0" distL="114300" distR="114300" simplePos="0" relativeHeight="251662336" behindDoc="0" locked="0" layoutInCell="1" allowOverlap="1" wp14:anchorId="7DD6C928" wp14:editId="33EFF8CC">
            <wp:simplePos x="0" y="0"/>
            <wp:positionH relativeFrom="column">
              <wp:posOffset>0</wp:posOffset>
            </wp:positionH>
            <wp:positionV relativeFrom="paragraph">
              <wp:posOffset>142875</wp:posOffset>
            </wp:positionV>
            <wp:extent cx="2457450" cy="16002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2 NC.gif"/>
                    <pic:cNvPicPr/>
                  </pic:nvPicPr>
                  <pic:blipFill>
                    <a:blip r:embed="rId7">
                      <a:extLst>
                        <a:ext uri="{28A0092B-C50C-407E-A947-70E740481C1C}">
                          <a14:useLocalDpi xmlns:a14="http://schemas.microsoft.com/office/drawing/2010/main" val="0"/>
                        </a:ext>
                      </a:extLst>
                    </a:blip>
                    <a:stretch>
                      <a:fillRect/>
                    </a:stretch>
                  </pic:blipFill>
                  <pic:spPr>
                    <a:xfrm>
                      <a:off x="0" y="0"/>
                      <a:ext cx="2457450" cy="1600200"/>
                    </a:xfrm>
                    <a:prstGeom prst="rect">
                      <a:avLst/>
                    </a:prstGeom>
                  </pic:spPr>
                </pic:pic>
              </a:graphicData>
            </a:graphic>
          </wp:anchor>
        </w:drawing>
      </w:r>
    </w:p>
    <w:p w14:paraId="5EBC0000" w14:textId="77777777" w:rsidR="008736A4" w:rsidRDefault="008736A4" w:rsidP="00B73B09">
      <w:pPr>
        <w:jc w:val="both"/>
        <w:rPr>
          <w:sz w:val="20"/>
          <w:szCs w:val="20"/>
        </w:rPr>
      </w:pPr>
    </w:p>
    <w:p w14:paraId="6D58EC45" w14:textId="02F534C6" w:rsidR="008736A4" w:rsidRDefault="008736A4" w:rsidP="00B73B09">
      <w:pPr>
        <w:jc w:val="both"/>
        <w:rPr>
          <w:sz w:val="20"/>
          <w:szCs w:val="20"/>
        </w:rPr>
      </w:pPr>
      <w:r>
        <w:rPr>
          <w:sz w:val="20"/>
          <w:szCs w:val="20"/>
        </w:rPr>
        <w:t xml:space="preserve">            </w:t>
      </w:r>
      <w:r>
        <w:rPr>
          <w:rFonts w:asciiTheme="majorBidi" w:eastAsiaTheme="minorEastAsia" w:hAnsiTheme="majorBidi" w:cstheme="majorBidi"/>
          <w:noProof/>
          <w:lang w:val="fr-FR" w:eastAsia="fr-FR"/>
        </w:rPr>
        <w:drawing>
          <wp:inline distT="0" distB="0" distL="0" distR="0" wp14:anchorId="0DBECBB6" wp14:editId="6B99B658">
            <wp:extent cx="2333625" cy="148590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 NC.gif"/>
                    <pic:cNvPicPr/>
                  </pic:nvPicPr>
                  <pic:blipFill>
                    <a:blip r:embed="rId8">
                      <a:extLst>
                        <a:ext uri="{28A0092B-C50C-407E-A947-70E740481C1C}">
                          <a14:useLocalDpi xmlns:a14="http://schemas.microsoft.com/office/drawing/2010/main" val="0"/>
                        </a:ext>
                      </a:extLst>
                    </a:blip>
                    <a:stretch>
                      <a:fillRect/>
                    </a:stretch>
                  </pic:blipFill>
                  <pic:spPr>
                    <a:xfrm>
                      <a:off x="0" y="0"/>
                      <a:ext cx="2333625" cy="1485900"/>
                    </a:xfrm>
                    <a:prstGeom prst="rect">
                      <a:avLst/>
                    </a:prstGeom>
                  </pic:spPr>
                </pic:pic>
              </a:graphicData>
            </a:graphic>
          </wp:inline>
        </w:drawing>
      </w:r>
    </w:p>
    <w:p w14:paraId="076CFEF8" w14:textId="3F4178CC" w:rsidR="008736A4" w:rsidRDefault="008736A4" w:rsidP="00B73B09">
      <w:pPr>
        <w:jc w:val="both"/>
        <w:rPr>
          <w:sz w:val="20"/>
          <w:szCs w:val="20"/>
        </w:rPr>
      </w:pPr>
    </w:p>
    <w:p w14:paraId="33103367" w14:textId="77777777" w:rsidR="008736A4" w:rsidRDefault="008736A4" w:rsidP="008736A4">
      <w:pPr>
        <w:rPr>
          <w:rFonts w:eastAsiaTheme="minorEastAsia"/>
          <w:sz w:val="20"/>
          <w:szCs w:val="20"/>
        </w:rPr>
      </w:pPr>
      <w:r w:rsidRPr="008736A4">
        <w:rPr>
          <w:rFonts w:eastAsiaTheme="minorEastAsia"/>
          <w:b/>
          <w:bCs/>
          <w:sz w:val="20"/>
          <w:szCs w:val="20"/>
        </w:rPr>
        <w:t>Fig</w:t>
      </w:r>
      <w:r>
        <w:rPr>
          <w:rFonts w:eastAsiaTheme="minorEastAsia"/>
          <w:b/>
          <w:bCs/>
          <w:sz w:val="20"/>
          <w:szCs w:val="20"/>
        </w:rPr>
        <w:t>3</w:t>
      </w:r>
      <w:r w:rsidRPr="008736A4">
        <w:rPr>
          <w:rFonts w:eastAsiaTheme="minorEastAsia"/>
          <w:sz w:val="20"/>
          <w:szCs w:val="20"/>
        </w:rPr>
        <w:t>:</w:t>
      </w:r>
      <w:r w:rsidRPr="008736A4">
        <w:rPr>
          <w:sz w:val="20"/>
          <w:szCs w:val="20"/>
        </w:rPr>
        <w:t xml:space="preserve"> </w:t>
      </w:r>
      <w:r>
        <w:rPr>
          <w:rFonts w:eastAsiaTheme="minorEastAsia"/>
          <w:sz w:val="20"/>
          <w:szCs w:val="20"/>
        </w:rPr>
        <w:t>the capacity heat C</w:t>
      </w:r>
      <w:r w:rsidRPr="008736A4">
        <w:rPr>
          <w:rFonts w:eastAsiaTheme="minorEastAsia"/>
          <w:sz w:val="20"/>
          <w:szCs w:val="20"/>
        </w:rPr>
        <w:t xml:space="preserve"> as the function of T for      </w:t>
      </w:r>
      <w:r>
        <w:rPr>
          <w:rFonts w:eastAsiaTheme="minorEastAsia"/>
          <w:sz w:val="20"/>
          <w:szCs w:val="20"/>
        </w:rPr>
        <w:t xml:space="preserve">           </w:t>
      </w:r>
      <w:r>
        <w:rPr>
          <w:rFonts w:eastAsiaTheme="minorEastAsia"/>
          <w:b/>
          <w:bCs/>
          <w:sz w:val="20"/>
          <w:szCs w:val="20"/>
        </w:rPr>
        <w:t>Fig4</w:t>
      </w:r>
      <w:r w:rsidRPr="008736A4">
        <w:rPr>
          <w:rFonts w:eastAsiaTheme="minorEastAsia"/>
          <w:b/>
          <w:bCs/>
          <w:sz w:val="20"/>
          <w:szCs w:val="20"/>
        </w:rPr>
        <w:t>:</w:t>
      </w:r>
      <w:r w:rsidRPr="008736A4">
        <w:rPr>
          <w:sz w:val="20"/>
          <w:szCs w:val="20"/>
        </w:rPr>
        <w:t xml:space="preserve"> </w:t>
      </w:r>
      <w:r w:rsidRPr="008736A4">
        <w:rPr>
          <w:rFonts w:eastAsiaTheme="minorEastAsia"/>
          <w:sz w:val="20"/>
          <w:szCs w:val="20"/>
        </w:rPr>
        <w:t>the</w:t>
      </w:r>
      <w:r>
        <w:rPr>
          <w:rFonts w:eastAsiaTheme="minorEastAsia"/>
          <w:sz w:val="20"/>
          <w:szCs w:val="20"/>
        </w:rPr>
        <w:t xml:space="preserve"> entropy S</w:t>
      </w:r>
      <w:r w:rsidRPr="008736A4">
        <w:rPr>
          <w:rFonts w:eastAsiaTheme="minorEastAsia"/>
          <w:sz w:val="20"/>
          <w:szCs w:val="20"/>
        </w:rPr>
        <w:t xml:space="preserve"> as the </w:t>
      </w:r>
      <w:r>
        <w:rPr>
          <w:rFonts w:eastAsiaTheme="minorEastAsia"/>
          <w:sz w:val="20"/>
          <w:szCs w:val="20"/>
        </w:rPr>
        <w:t>function T</w:t>
      </w:r>
      <w:r w:rsidRPr="008736A4">
        <w:rPr>
          <w:rFonts w:eastAsiaTheme="minorEastAsia"/>
          <w:sz w:val="20"/>
          <w:szCs w:val="20"/>
        </w:rPr>
        <w:t xml:space="preserve">     </w:t>
      </w:r>
    </w:p>
    <w:p w14:paraId="3C1BFEB4" w14:textId="0F90BB6E" w:rsidR="008736A4" w:rsidRPr="008736A4" w:rsidRDefault="008736A4" w:rsidP="008736A4">
      <w:pPr>
        <w:rPr>
          <w:rFonts w:eastAsiaTheme="minorEastAsia"/>
          <w:sz w:val="20"/>
          <w:szCs w:val="20"/>
        </w:rPr>
      </w:pPr>
      <w:r w:rsidRPr="008736A4">
        <w:rPr>
          <w:rFonts w:eastAsiaTheme="minorEastAsia"/>
          <w:sz w:val="20"/>
          <w:szCs w:val="20"/>
        </w:rPr>
        <w:t xml:space="preserve"> deformation values.</w:t>
      </w:r>
      <m:oMath>
        <m:r>
          <w:rPr>
            <w:rFonts w:ascii="Cambria Math" w:eastAsiaTheme="minorEastAsia" w:hAnsi="Cambria Math"/>
            <w:sz w:val="20"/>
            <w:szCs w:val="20"/>
          </w:rPr>
          <m:t>θ</m:t>
        </m:r>
      </m:oMath>
      <w:r w:rsidRPr="008736A4">
        <w:rPr>
          <w:rFonts w:eastAsiaTheme="minorEastAsia"/>
          <w:sz w:val="20"/>
          <w:szCs w:val="20"/>
        </w:rPr>
        <w:t xml:space="preserve">                                                </w:t>
      </w:r>
      <w:r>
        <w:rPr>
          <w:rFonts w:eastAsiaTheme="minorEastAsia"/>
          <w:sz w:val="20"/>
          <w:szCs w:val="20"/>
        </w:rPr>
        <w:t xml:space="preserve">                             for </w:t>
      </w:r>
      <w:r w:rsidRPr="008736A4">
        <w:rPr>
          <w:rFonts w:eastAsiaTheme="minorEastAsia"/>
          <w:sz w:val="20"/>
          <w:szCs w:val="20"/>
        </w:rPr>
        <w:t>deformation values.</w:t>
      </w:r>
      <m:oMath>
        <m:r>
          <w:rPr>
            <w:rFonts w:ascii="Cambria Math" w:eastAsiaTheme="minorEastAsia" w:hAnsi="Cambria Math"/>
            <w:sz w:val="20"/>
            <w:szCs w:val="20"/>
          </w:rPr>
          <m:t>θ</m:t>
        </m:r>
      </m:oMath>
    </w:p>
    <w:p w14:paraId="630FCD17" w14:textId="77777777" w:rsidR="008736A4" w:rsidRDefault="008736A4" w:rsidP="00B73B09">
      <w:pPr>
        <w:jc w:val="both"/>
        <w:rPr>
          <w:sz w:val="20"/>
          <w:szCs w:val="20"/>
        </w:rPr>
      </w:pPr>
    </w:p>
    <w:p w14:paraId="280A9DF4" w14:textId="77777777" w:rsidR="00B73B09" w:rsidRPr="00B73B09" w:rsidRDefault="00B73B09" w:rsidP="00B73B09">
      <w:pPr>
        <w:jc w:val="both"/>
        <w:rPr>
          <w:rFonts w:eastAsiaTheme="minorEastAsia"/>
          <w:sz w:val="20"/>
          <w:szCs w:val="20"/>
        </w:rPr>
      </w:pPr>
      <w:r w:rsidRPr="00B73B09">
        <w:rPr>
          <w:sz w:val="20"/>
          <w:szCs w:val="20"/>
        </w:rPr>
        <w:t>Where we have used the Hartree atomic units</w:t>
      </w:r>
      <w:r w:rsidRPr="00B73B09">
        <w:rPr>
          <w:b/>
          <w:sz w:val="20"/>
          <w:szCs w:val="20"/>
        </w:rPr>
        <w:t xml:space="preserve"> </w:t>
      </w:r>
      <m:oMath>
        <m:r>
          <w:rPr>
            <w:rFonts w:ascii="Cambria Math" w:hAnsi="Cambria Math"/>
            <w:sz w:val="20"/>
            <w:szCs w:val="20"/>
          </w:rPr>
          <m:t xml:space="preserve">(ℏ= </m:t>
        </m:r>
        <m:r>
          <w:rPr>
            <w:rFonts w:ascii="Cambria Math" w:hAnsi="Cambria Math"/>
            <w:sz w:val="20"/>
            <w:szCs w:val="20"/>
            <w:lang w:val="fr-FR"/>
          </w:rPr>
          <m:t>c</m:t>
        </m:r>
        <m:r>
          <w:rPr>
            <w:rFonts w:ascii="Cambria Math" w:hAnsi="Cambria Math"/>
            <w:sz w:val="20"/>
            <w:szCs w:val="20"/>
          </w:rPr>
          <m:t xml:space="preserve"> =</m:t>
        </m:r>
        <m:sSub>
          <m:sSubPr>
            <m:ctrlPr>
              <w:rPr>
                <w:rFonts w:ascii="Cambria Math" w:hAnsi="Cambria Math"/>
                <w:bCs/>
                <w:i/>
                <w:sz w:val="20"/>
                <w:szCs w:val="20"/>
              </w:rPr>
            </m:ctrlPr>
          </m:sSubPr>
          <m:e>
            <m:r>
              <w:rPr>
                <w:rFonts w:ascii="Cambria Math" w:hAnsi="Cambria Math"/>
                <w:sz w:val="20"/>
                <w:szCs w:val="20"/>
              </w:rPr>
              <m:t>K</m:t>
            </m:r>
          </m:e>
          <m:sub>
            <m:r>
              <w:rPr>
                <w:rFonts w:ascii="Cambria Math" w:hAnsi="Cambria Math"/>
                <w:sz w:val="20"/>
                <w:szCs w:val="20"/>
              </w:rPr>
              <m:t xml:space="preserve">B </m:t>
            </m:r>
          </m:sub>
        </m:sSub>
        <m:r>
          <w:rPr>
            <w:rFonts w:ascii="Cambria Math" w:hAnsi="Cambria Math"/>
            <w:sz w:val="20"/>
            <w:szCs w:val="20"/>
          </w:rPr>
          <m:t xml:space="preserve"> =ω = </m:t>
        </m:r>
        <m:r>
          <w:rPr>
            <w:rFonts w:ascii="Cambria Math" w:hAnsi="Cambria Math"/>
            <w:sz w:val="20"/>
            <w:szCs w:val="20"/>
            <w:lang w:val="fr-FR"/>
          </w:rPr>
          <m:t>B</m:t>
        </m:r>
        <m:r>
          <w:rPr>
            <w:rFonts w:ascii="Cambria Math" w:hAnsi="Cambria Math"/>
            <w:sz w:val="20"/>
            <w:szCs w:val="20"/>
          </w:rPr>
          <m:t xml:space="preserve"> = </m:t>
        </m:r>
        <m:r>
          <w:rPr>
            <w:rFonts w:ascii="Cambria Math" w:hAnsi="Cambria Math"/>
            <w:sz w:val="20"/>
            <w:szCs w:val="20"/>
            <w:lang w:val="fr-FR"/>
          </w:rPr>
          <m:t>m</m:t>
        </m:r>
        <m:r>
          <w:rPr>
            <w:rFonts w:ascii="Cambria Math" w:hAnsi="Cambria Math"/>
            <w:sz w:val="20"/>
            <w:szCs w:val="20"/>
          </w:rPr>
          <m:t xml:space="preserve"> = 1)</m:t>
        </m:r>
      </m:oMath>
    </w:p>
    <w:p w14:paraId="3A5A623F" w14:textId="77777777" w:rsidR="00B73B09" w:rsidRPr="00B73B09" w:rsidRDefault="00B73B09" w:rsidP="00B73B09">
      <w:pPr>
        <w:jc w:val="both"/>
        <w:rPr>
          <w:rFonts w:eastAsiaTheme="minorEastAsia"/>
          <w:sz w:val="20"/>
          <w:szCs w:val="20"/>
        </w:rPr>
      </w:pPr>
      <w:r w:rsidRPr="00B73B09">
        <w:rPr>
          <w:rFonts w:eastAsiaTheme="minorEastAsia"/>
          <w:sz w:val="20"/>
          <w:szCs w:val="20"/>
        </w:rPr>
        <w:t xml:space="preserve">We observe that the thermodynamic properties have influenced by the parameter </w:t>
      </w:r>
      <m:oMath>
        <m:r>
          <w:rPr>
            <w:rFonts w:ascii="Cambria Math" w:eastAsiaTheme="minorEastAsia" w:hAnsi="Cambria Math"/>
            <w:sz w:val="20"/>
            <w:szCs w:val="20"/>
          </w:rPr>
          <m:t>θ</m:t>
        </m:r>
      </m:oMath>
      <w:r w:rsidRPr="00B73B09">
        <w:rPr>
          <w:rFonts w:eastAsiaTheme="minorEastAsia"/>
          <w:sz w:val="20"/>
          <w:szCs w:val="20"/>
        </w:rPr>
        <w:t>.</w:t>
      </w:r>
    </w:p>
    <w:p w14:paraId="3877E51A" w14:textId="77777777" w:rsidR="00B73B09" w:rsidRPr="00B73B09" w:rsidRDefault="00B73B09" w:rsidP="00B73B09">
      <w:pPr>
        <w:jc w:val="both"/>
        <w:rPr>
          <w:rFonts w:eastAsiaTheme="minorEastAsia"/>
          <w:b/>
          <w:bCs/>
          <w:sz w:val="20"/>
          <w:szCs w:val="20"/>
        </w:rPr>
      </w:pPr>
      <w:r w:rsidRPr="00B73B09">
        <w:rPr>
          <w:rFonts w:eastAsiaTheme="minorEastAsia"/>
          <w:b/>
          <w:bCs/>
          <w:sz w:val="20"/>
          <w:szCs w:val="20"/>
        </w:rPr>
        <w:t xml:space="preserve">4. CONCLUSION  </w:t>
      </w:r>
    </w:p>
    <w:p w14:paraId="6A9CE498" w14:textId="77777777" w:rsidR="00B73B09" w:rsidRPr="00B73B09" w:rsidRDefault="00B73B09" w:rsidP="00B73B09">
      <w:pPr>
        <w:autoSpaceDE w:val="0"/>
        <w:autoSpaceDN w:val="0"/>
        <w:adjustRightInd w:val="0"/>
        <w:jc w:val="both"/>
        <w:rPr>
          <w:sz w:val="20"/>
          <w:szCs w:val="20"/>
        </w:rPr>
      </w:pPr>
      <w:r w:rsidRPr="00B73B09">
        <w:rPr>
          <w:sz w:val="20"/>
          <w:szCs w:val="20"/>
        </w:rPr>
        <w:t>In this framework, we have exposed an explicit calculation of the Klein Gordon oscillator equation under the influence of a uniform magnetic field in a noncommutative space relatively to a particle of spin 0.type. We have obtained the analytical expressions for bound state energies and wave functions by using the NU.method. Finally, we have plotted the thermal properties in the regime of high temperature, T, which have been, affected by NC algebra.</w:t>
      </w:r>
    </w:p>
    <w:p w14:paraId="1FFA865E" w14:textId="77777777" w:rsidR="00B73B09" w:rsidRPr="00B73B09" w:rsidRDefault="00B73B09" w:rsidP="00B73B09">
      <w:pPr>
        <w:jc w:val="both"/>
        <w:rPr>
          <w:rFonts w:eastAsiaTheme="minorEastAsia"/>
          <w:b/>
          <w:bCs/>
          <w:sz w:val="20"/>
          <w:szCs w:val="20"/>
        </w:rPr>
      </w:pPr>
      <w:r w:rsidRPr="00B73B09">
        <w:rPr>
          <w:rFonts w:eastAsiaTheme="minorEastAsia"/>
          <w:b/>
          <w:bCs/>
          <w:sz w:val="20"/>
          <w:szCs w:val="20"/>
        </w:rPr>
        <w:t xml:space="preserve">5. REFERENCES </w:t>
      </w:r>
    </w:p>
    <w:p w14:paraId="6901943F" w14:textId="77777777" w:rsidR="00B73B09" w:rsidRPr="00B73B09" w:rsidRDefault="00B73B09" w:rsidP="00B73B09">
      <w:pPr>
        <w:jc w:val="both"/>
        <w:rPr>
          <w:sz w:val="20"/>
          <w:szCs w:val="20"/>
        </w:rPr>
      </w:pPr>
      <w:r w:rsidRPr="00B73B09">
        <w:rPr>
          <w:sz w:val="20"/>
          <w:szCs w:val="20"/>
        </w:rPr>
        <w:t xml:space="preserve">[1] M.R. Douglas and N.A. Nekrasov, Rev. Mod. Phys. 73 (2001) 977. </w:t>
      </w:r>
    </w:p>
    <w:p w14:paraId="7CA11564" w14:textId="77777777" w:rsidR="00B73B09" w:rsidRPr="00B73B09" w:rsidRDefault="00B73B09" w:rsidP="00B73B09">
      <w:pPr>
        <w:jc w:val="both"/>
        <w:rPr>
          <w:sz w:val="20"/>
          <w:szCs w:val="20"/>
        </w:rPr>
      </w:pPr>
      <w:r w:rsidRPr="00B73B09">
        <w:rPr>
          <w:sz w:val="20"/>
          <w:szCs w:val="20"/>
        </w:rPr>
        <w:t xml:space="preserve">[2] A. Connes, M.R. Douglas, and A. Schwarz, Journal of High Energy Physics 9802 (1998) 003. [3] N. Seiberg and E. Witten, Journal of High Energy Physics 9909 (1999) 032. </w:t>
      </w:r>
    </w:p>
    <w:p w14:paraId="4ABE9BBB" w14:textId="77777777" w:rsidR="00B73B09" w:rsidRPr="00B73B09" w:rsidRDefault="00B73B09" w:rsidP="00B73B09">
      <w:pPr>
        <w:jc w:val="both"/>
        <w:rPr>
          <w:sz w:val="20"/>
          <w:szCs w:val="20"/>
        </w:rPr>
      </w:pPr>
      <w:r w:rsidRPr="00B73B09">
        <w:rPr>
          <w:sz w:val="20"/>
          <w:szCs w:val="20"/>
        </w:rPr>
        <w:t xml:space="preserve">[4] L. Susskind, hep-th/0101029. </w:t>
      </w:r>
    </w:p>
    <w:p w14:paraId="0D693F43" w14:textId="77777777" w:rsidR="00B73B09" w:rsidRPr="00B73B09" w:rsidRDefault="00B73B09" w:rsidP="00B73B09">
      <w:pPr>
        <w:jc w:val="both"/>
        <w:rPr>
          <w:sz w:val="20"/>
          <w:szCs w:val="20"/>
        </w:rPr>
      </w:pPr>
      <w:r w:rsidRPr="00B73B09">
        <w:rPr>
          <w:sz w:val="20"/>
          <w:szCs w:val="20"/>
        </w:rPr>
        <w:t>[5] M. Chaichian, A. Demichev, and P. Presnajder, Nucl. Phys. B 567 (2000) 360.</w:t>
      </w:r>
    </w:p>
    <w:p w14:paraId="19AC9727" w14:textId="77777777" w:rsidR="00B73B09" w:rsidRPr="00B73B09" w:rsidRDefault="00B73B09" w:rsidP="00B73B09">
      <w:pPr>
        <w:jc w:val="both"/>
        <w:rPr>
          <w:sz w:val="20"/>
          <w:szCs w:val="20"/>
        </w:rPr>
      </w:pPr>
      <w:r w:rsidRPr="00B73B09">
        <w:rPr>
          <w:sz w:val="20"/>
          <w:szCs w:val="20"/>
        </w:rPr>
        <w:t xml:space="preserve">[6] L. Alvarez-Gaume and S.R. Wadia, Phys. Lett. B 501 (2001) 319. </w:t>
      </w:r>
    </w:p>
    <w:p w14:paraId="0D2F7449" w14:textId="77777777" w:rsidR="00B73B09" w:rsidRPr="00B73B09" w:rsidRDefault="00B73B09" w:rsidP="00B73B09">
      <w:pPr>
        <w:jc w:val="both"/>
        <w:rPr>
          <w:sz w:val="20"/>
          <w:szCs w:val="20"/>
        </w:rPr>
      </w:pPr>
      <w:r w:rsidRPr="00B73B09">
        <w:rPr>
          <w:sz w:val="20"/>
          <w:szCs w:val="20"/>
        </w:rPr>
        <w:t>[7] L. Mezincescu, hep-th/0007046</w:t>
      </w:r>
    </w:p>
    <w:p w14:paraId="708CC213" w14:textId="77777777" w:rsidR="00B73B09" w:rsidRPr="00B73B09" w:rsidRDefault="00B73B09" w:rsidP="00B73B09">
      <w:pPr>
        <w:jc w:val="both"/>
        <w:rPr>
          <w:sz w:val="20"/>
          <w:szCs w:val="20"/>
        </w:rPr>
      </w:pPr>
      <w:r w:rsidRPr="00B73B09">
        <w:rPr>
          <w:sz w:val="20"/>
          <w:szCs w:val="20"/>
          <w:lang w:val="fr-FR"/>
        </w:rPr>
        <w:t xml:space="preserve">[8] J. Gamboa, et al., Mod. </w:t>
      </w:r>
      <w:r w:rsidRPr="00B73B09">
        <w:rPr>
          <w:sz w:val="20"/>
          <w:szCs w:val="20"/>
        </w:rPr>
        <w:t>Phys. Lett. A 16 (2001) 2075.</w:t>
      </w:r>
    </w:p>
    <w:p w14:paraId="62FE3D86" w14:textId="77777777" w:rsidR="00B73B09" w:rsidRPr="00B73B09" w:rsidRDefault="00B73B09" w:rsidP="00B73B09">
      <w:pPr>
        <w:jc w:val="both"/>
        <w:rPr>
          <w:b/>
          <w:sz w:val="20"/>
          <w:szCs w:val="20"/>
        </w:rPr>
      </w:pPr>
      <w:r w:rsidRPr="00B73B09">
        <w:rPr>
          <w:sz w:val="20"/>
          <w:szCs w:val="20"/>
        </w:rPr>
        <w:t>[9] S. Jing, F. Zuo, and T. Heng, J. High Energy Phys. (JHEP) 0410 (2004) 049</w:t>
      </w:r>
    </w:p>
    <w:p w14:paraId="4E8B29CD" w14:textId="77777777" w:rsidR="00B73B09" w:rsidRPr="003B0FE4" w:rsidRDefault="00B73B09" w:rsidP="00B73B09">
      <w:pPr>
        <w:tabs>
          <w:tab w:val="left" w:pos="2325"/>
        </w:tabs>
        <w:rPr>
          <w:rFonts w:ascii="TTdcr10" w:hAnsi="TTdcr10" w:cs="TTdcr10"/>
          <w:b/>
          <w:bCs/>
          <w:lang w:eastAsia="fr-FR"/>
        </w:rPr>
      </w:pPr>
    </w:p>
    <w:p w14:paraId="5715DEB6" w14:textId="77777777" w:rsidR="00C01D29" w:rsidRDefault="00C01D29" w:rsidP="001A1F19">
      <w:pPr>
        <w:autoSpaceDE w:val="0"/>
        <w:autoSpaceDN w:val="0"/>
        <w:adjustRightInd w:val="0"/>
        <w:jc w:val="both"/>
        <w:rPr>
          <w:color w:val="000000"/>
          <w:sz w:val="20"/>
          <w:szCs w:val="20"/>
        </w:rPr>
      </w:pPr>
    </w:p>
    <w:p w14:paraId="5274C352" w14:textId="77777777" w:rsidR="00A9295F" w:rsidRDefault="00BE279C" w:rsidP="00531E90">
      <w:pPr>
        <w:pStyle w:val="MTDisplayEquation"/>
      </w:pPr>
      <w:r>
        <w:tab/>
      </w:r>
    </w:p>
    <w:p w14:paraId="1F28F924" w14:textId="3FEF0200" w:rsidR="00616E2B" w:rsidRDefault="00616E2B" w:rsidP="00160B67">
      <w:pPr>
        <w:autoSpaceDE w:val="0"/>
        <w:autoSpaceDN w:val="0"/>
        <w:adjustRightInd w:val="0"/>
        <w:rPr>
          <w:color w:val="000000"/>
          <w:sz w:val="16"/>
          <w:szCs w:val="16"/>
        </w:rPr>
      </w:pPr>
    </w:p>
    <w:sectPr w:rsidR="00616E2B"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oronto B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TTdcr1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07364"/>
    <w:multiLevelType w:val="hybridMultilevel"/>
    <w:tmpl w:val="246230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587BBC"/>
    <w:multiLevelType w:val="multilevel"/>
    <w:tmpl w:val="E5BCF10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F4"/>
    <w:rsid w:val="000154C3"/>
    <w:rsid w:val="00020AF4"/>
    <w:rsid w:val="00021545"/>
    <w:rsid w:val="0002442D"/>
    <w:rsid w:val="00073907"/>
    <w:rsid w:val="00081941"/>
    <w:rsid w:val="000A1C1A"/>
    <w:rsid w:val="000A3F1F"/>
    <w:rsid w:val="000A7E8F"/>
    <w:rsid w:val="000C6ACD"/>
    <w:rsid w:val="000F516B"/>
    <w:rsid w:val="00115D34"/>
    <w:rsid w:val="00115E33"/>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434C"/>
    <w:rsid w:val="003B47AD"/>
    <w:rsid w:val="003C00DF"/>
    <w:rsid w:val="003C6C04"/>
    <w:rsid w:val="003E79A0"/>
    <w:rsid w:val="003F416C"/>
    <w:rsid w:val="003F716F"/>
    <w:rsid w:val="00425697"/>
    <w:rsid w:val="004517EF"/>
    <w:rsid w:val="00453CEB"/>
    <w:rsid w:val="00481962"/>
    <w:rsid w:val="0048400A"/>
    <w:rsid w:val="00495592"/>
    <w:rsid w:val="004A7599"/>
    <w:rsid w:val="004A7EA4"/>
    <w:rsid w:val="004C6B86"/>
    <w:rsid w:val="004E1212"/>
    <w:rsid w:val="004F122A"/>
    <w:rsid w:val="0050043E"/>
    <w:rsid w:val="005119A3"/>
    <w:rsid w:val="00526573"/>
    <w:rsid w:val="00531E90"/>
    <w:rsid w:val="00537409"/>
    <w:rsid w:val="00555B31"/>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75B67"/>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736A4"/>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73B09"/>
    <w:rsid w:val="00B810B7"/>
    <w:rsid w:val="00B86D08"/>
    <w:rsid w:val="00B92966"/>
    <w:rsid w:val="00B96BE7"/>
    <w:rsid w:val="00BC2C36"/>
    <w:rsid w:val="00BD38CA"/>
    <w:rsid w:val="00BE279C"/>
    <w:rsid w:val="00BE6574"/>
    <w:rsid w:val="00BF566E"/>
    <w:rsid w:val="00C01D29"/>
    <w:rsid w:val="00C17A65"/>
    <w:rsid w:val="00C5464A"/>
    <w:rsid w:val="00C55098"/>
    <w:rsid w:val="00C57FA4"/>
    <w:rsid w:val="00C67686"/>
    <w:rsid w:val="00C761F4"/>
    <w:rsid w:val="00C90B4B"/>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5B"/>
    <w:rPr>
      <w:sz w:val="24"/>
      <w:szCs w:val="24"/>
      <w:lang w:val="en-US" w:eastAsia="en-US"/>
    </w:rPr>
  </w:style>
  <w:style w:type="paragraph" w:styleId="Titre1">
    <w:name w:val="heading 1"/>
    <w:basedOn w:val="Normal"/>
    <w:next w:val="Normal"/>
    <w:link w:val="Titre1Car"/>
    <w:uiPriority w:val="9"/>
    <w:qFormat/>
    <w:rsid w:val="00B73B09"/>
    <w:pPr>
      <w:keepNext/>
      <w:jc w:val="center"/>
      <w:outlineLvl w:val="0"/>
    </w:pPr>
    <w:rPr>
      <w:rFonts w:ascii="Toronto BH" w:hAnsi="Toronto BH"/>
      <w:b/>
      <w:szCs w:val="20"/>
      <w:lang w:val="hr-HR"/>
    </w:rPr>
  </w:style>
  <w:style w:type="paragraph" w:styleId="Titre2">
    <w:name w:val="heading 2"/>
    <w:basedOn w:val="Normal"/>
    <w:next w:val="Normal"/>
    <w:link w:val="Titre2Car"/>
    <w:uiPriority w:val="9"/>
    <w:qFormat/>
    <w:rsid w:val="00B73B09"/>
    <w:pPr>
      <w:keepNext/>
      <w:jc w:val="center"/>
      <w:outlineLvl w:val="1"/>
    </w:pPr>
    <w:rPr>
      <w:rFonts w:ascii="Toronto BH" w:hAnsi="Toronto BH"/>
      <w:b/>
      <w:sz w:val="28"/>
      <w:szCs w:val="20"/>
      <w:lang w:val="hr-HR"/>
    </w:rPr>
  </w:style>
  <w:style w:type="paragraph" w:styleId="Titre3">
    <w:name w:val="heading 3"/>
    <w:basedOn w:val="Normal"/>
    <w:next w:val="Normal"/>
    <w:link w:val="Titre3Car"/>
    <w:uiPriority w:val="9"/>
    <w:semiHidden/>
    <w:unhideWhenUsed/>
    <w:qFormat/>
    <w:rsid w:val="00B73B09"/>
    <w:pPr>
      <w:keepNext/>
      <w:spacing w:before="240" w:after="60" w:line="276" w:lineRule="auto"/>
      <w:outlineLvl w:val="2"/>
    </w:pPr>
    <w:rPr>
      <w:rFonts w:ascii="Cambria" w:hAnsi="Cambria"/>
      <w:b/>
      <w:bCs/>
      <w:sz w:val="26"/>
      <w:szCs w:val="26"/>
      <w:lang w:val="tr-T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TEquationSection">
    <w:name w:val="MTEquationSection"/>
    <w:basedOn w:val="Policepardfau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Policepardfaut"/>
    <w:link w:val="MTDisplayEquation"/>
    <w:rsid w:val="00E267CD"/>
    <w:rPr>
      <w:color w:val="000000"/>
      <w:lang w:val="en-US" w:eastAsia="en-US"/>
    </w:rPr>
  </w:style>
  <w:style w:type="character" w:styleId="Textedelespacerserv">
    <w:name w:val="Placeholder Text"/>
    <w:basedOn w:val="Policepardfaut"/>
    <w:uiPriority w:val="99"/>
    <w:semiHidden/>
    <w:rsid w:val="00A9295F"/>
    <w:rPr>
      <w:color w:val="808080"/>
    </w:rPr>
  </w:style>
  <w:style w:type="paragraph" w:styleId="Textedebulles">
    <w:name w:val="Balloon Text"/>
    <w:basedOn w:val="Normal"/>
    <w:link w:val="TextedebullesCar"/>
    <w:uiPriority w:val="99"/>
    <w:rsid w:val="00A9295F"/>
    <w:rPr>
      <w:rFonts w:ascii="Tahoma" w:hAnsi="Tahoma" w:cs="Tahoma"/>
      <w:sz w:val="16"/>
      <w:szCs w:val="16"/>
    </w:rPr>
  </w:style>
  <w:style w:type="character" w:customStyle="1" w:styleId="TextedebullesCar">
    <w:name w:val="Texte de bulles Car"/>
    <w:basedOn w:val="Policepardfaut"/>
    <w:link w:val="Textedebulles"/>
    <w:uiPriority w:val="99"/>
    <w:rsid w:val="00A9295F"/>
    <w:rPr>
      <w:rFonts w:ascii="Tahoma" w:hAnsi="Tahoma" w:cs="Tahoma"/>
      <w:sz w:val="16"/>
      <w:szCs w:val="16"/>
      <w:lang w:val="en-US" w:eastAsia="en-US"/>
    </w:rPr>
  </w:style>
  <w:style w:type="paragraph" w:styleId="Lgende">
    <w:name w:val="caption"/>
    <w:basedOn w:val="Normal"/>
    <w:next w:val="Normal"/>
    <w:uiPriority w:val="35"/>
    <w:qFormat/>
    <w:rsid w:val="003F716F"/>
    <w:rPr>
      <w:b/>
      <w:bCs/>
      <w:sz w:val="20"/>
      <w:szCs w:val="20"/>
    </w:rPr>
  </w:style>
  <w:style w:type="character" w:styleId="Lienhypertexte">
    <w:name w:val="Hyperlink"/>
    <w:basedOn w:val="Policepardfaut"/>
    <w:rsid w:val="00654B33"/>
    <w:rPr>
      <w:color w:val="0000FF"/>
      <w:u w:val="single"/>
    </w:rPr>
  </w:style>
  <w:style w:type="table" w:styleId="Grilledutableau">
    <w:name w:val="Table Grid"/>
    <w:basedOn w:val="TableauNormal"/>
    <w:uiPriority w:val="59"/>
    <w:rsid w:val="00C01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1C7522"/>
    <w:rPr>
      <w:color w:val="605E5C"/>
      <w:shd w:val="clear" w:color="auto" w:fill="E1DFDD"/>
    </w:rPr>
  </w:style>
  <w:style w:type="character" w:styleId="Lienhypertextesuivivisit">
    <w:name w:val="FollowedHyperlink"/>
    <w:basedOn w:val="Policepardfaut"/>
    <w:semiHidden/>
    <w:unhideWhenUsed/>
    <w:rsid w:val="00BD38CA"/>
    <w:rPr>
      <w:color w:val="800080" w:themeColor="followedHyperlink"/>
      <w:u w:val="single"/>
    </w:rPr>
  </w:style>
  <w:style w:type="paragraph" w:customStyle="1" w:styleId="keywords">
    <w:name w:val="keywords"/>
    <w:basedOn w:val="Normal"/>
    <w:next w:val="Normal"/>
    <w:rsid w:val="00BD38CA"/>
    <w:pPr>
      <w:overflowPunct w:val="0"/>
      <w:autoSpaceDE w:val="0"/>
      <w:autoSpaceDN w:val="0"/>
      <w:adjustRightInd w:val="0"/>
      <w:spacing w:before="220" w:after="360" w:line="220" w:lineRule="atLeast"/>
      <w:ind w:left="567" w:right="567"/>
      <w:textAlignment w:val="baseline"/>
    </w:pPr>
    <w:rPr>
      <w:sz w:val="18"/>
      <w:szCs w:val="20"/>
    </w:rPr>
  </w:style>
  <w:style w:type="paragraph" w:styleId="Paragraphedeliste">
    <w:name w:val="List Paragraph"/>
    <w:basedOn w:val="Normal"/>
    <w:uiPriority w:val="34"/>
    <w:qFormat/>
    <w:rsid w:val="00BD38CA"/>
    <w:pPr>
      <w:ind w:left="720"/>
      <w:contextualSpacing/>
    </w:pPr>
  </w:style>
  <w:style w:type="character" w:customStyle="1" w:styleId="Titre1Car">
    <w:name w:val="Titre 1 Car"/>
    <w:basedOn w:val="Policepardfaut"/>
    <w:link w:val="Titre1"/>
    <w:uiPriority w:val="9"/>
    <w:rsid w:val="00B73B09"/>
    <w:rPr>
      <w:rFonts w:ascii="Toronto BH" w:hAnsi="Toronto BH"/>
      <w:b/>
      <w:sz w:val="24"/>
      <w:lang w:val="hr-HR" w:eastAsia="en-US"/>
    </w:rPr>
  </w:style>
  <w:style w:type="character" w:customStyle="1" w:styleId="Titre2Car">
    <w:name w:val="Titre 2 Car"/>
    <w:basedOn w:val="Policepardfaut"/>
    <w:link w:val="Titre2"/>
    <w:uiPriority w:val="9"/>
    <w:rsid w:val="00B73B09"/>
    <w:rPr>
      <w:rFonts w:ascii="Toronto BH" w:hAnsi="Toronto BH"/>
      <w:b/>
      <w:sz w:val="28"/>
      <w:lang w:val="hr-HR" w:eastAsia="en-US"/>
    </w:rPr>
  </w:style>
  <w:style w:type="character" w:customStyle="1" w:styleId="Titre3Car">
    <w:name w:val="Titre 3 Car"/>
    <w:basedOn w:val="Policepardfaut"/>
    <w:link w:val="Titre3"/>
    <w:uiPriority w:val="9"/>
    <w:semiHidden/>
    <w:rsid w:val="00B73B09"/>
    <w:rPr>
      <w:rFonts w:ascii="Cambria" w:hAnsi="Cambria"/>
      <w:b/>
      <w:bCs/>
      <w:sz w:val="26"/>
      <w:szCs w:val="26"/>
      <w:lang w:val="tr-TR" w:eastAsia="en-US"/>
    </w:rPr>
  </w:style>
  <w:style w:type="paragraph" w:styleId="Sansinterligne">
    <w:name w:val="No Spacing"/>
    <w:uiPriority w:val="1"/>
    <w:qFormat/>
    <w:rsid w:val="00B73B09"/>
    <w:rPr>
      <w:rFonts w:ascii="Calibri" w:eastAsia="Calibri" w:hAnsi="Calibri"/>
      <w:sz w:val="22"/>
      <w:szCs w:val="22"/>
      <w:lang w:val="tr-TR" w:eastAsia="en-US"/>
    </w:rPr>
  </w:style>
  <w:style w:type="paragraph" w:styleId="En-tte">
    <w:name w:val="header"/>
    <w:basedOn w:val="Normal"/>
    <w:link w:val="En-tteCar"/>
    <w:uiPriority w:val="99"/>
    <w:unhideWhenUsed/>
    <w:rsid w:val="00B73B09"/>
    <w:pPr>
      <w:tabs>
        <w:tab w:val="center" w:pos="4536"/>
        <w:tab w:val="right" w:pos="9072"/>
      </w:tabs>
    </w:pPr>
    <w:rPr>
      <w:rFonts w:ascii="Calibri" w:eastAsia="Calibri" w:hAnsi="Calibri"/>
      <w:sz w:val="22"/>
      <w:szCs w:val="22"/>
      <w:lang w:val="tr-TR"/>
    </w:rPr>
  </w:style>
  <w:style w:type="character" w:customStyle="1" w:styleId="En-tteCar">
    <w:name w:val="En-tête Car"/>
    <w:basedOn w:val="Policepardfaut"/>
    <w:link w:val="En-tte"/>
    <w:uiPriority w:val="99"/>
    <w:rsid w:val="00B73B09"/>
    <w:rPr>
      <w:rFonts w:ascii="Calibri" w:eastAsia="Calibri" w:hAnsi="Calibri"/>
      <w:sz w:val="22"/>
      <w:szCs w:val="22"/>
      <w:lang w:val="tr-TR" w:eastAsia="en-US"/>
    </w:rPr>
  </w:style>
  <w:style w:type="paragraph" w:styleId="Titre">
    <w:name w:val="Title"/>
    <w:basedOn w:val="Normal"/>
    <w:link w:val="TitreCar"/>
    <w:qFormat/>
    <w:rsid w:val="00B73B09"/>
    <w:pPr>
      <w:jc w:val="center"/>
    </w:pPr>
    <w:rPr>
      <w:b/>
      <w:szCs w:val="20"/>
      <w:lang w:val="hr-HR"/>
    </w:rPr>
  </w:style>
  <w:style w:type="character" w:customStyle="1" w:styleId="TitreCar">
    <w:name w:val="Titre Car"/>
    <w:basedOn w:val="Policepardfaut"/>
    <w:link w:val="Titre"/>
    <w:rsid w:val="00B73B09"/>
    <w:rPr>
      <w:b/>
      <w:sz w:val="24"/>
      <w:lang w:val="hr-HR" w:eastAsia="en-US"/>
    </w:rPr>
  </w:style>
  <w:style w:type="paragraph" w:styleId="Sous-titre">
    <w:name w:val="Subtitle"/>
    <w:basedOn w:val="Normal"/>
    <w:link w:val="Sous-titreCar"/>
    <w:qFormat/>
    <w:rsid w:val="00B73B09"/>
    <w:pPr>
      <w:jc w:val="center"/>
    </w:pPr>
    <w:rPr>
      <w:rFonts w:ascii="Toronto BH" w:hAnsi="Toronto BH"/>
      <w:b/>
      <w:szCs w:val="20"/>
      <w:lang w:val="hr-HR"/>
    </w:rPr>
  </w:style>
  <w:style w:type="character" w:customStyle="1" w:styleId="Sous-titreCar">
    <w:name w:val="Sous-titre Car"/>
    <w:basedOn w:val="Policepardfaut"/>
    <w:link w:val="Sous-titre"/>
    <w:rsid w:val="00B73B09"/>
    <w:rPr>
      <w:rFonts w:ascii="Toronto BH" w:hAnsi="Toronto BH"/>
      <w:b/>
      <w:sz w:val="24"/>
      <w:lang w:val="hr-HR" w:eastAsia="en-US"/>
    </w:rPr>
  </w:style>
  <w:style w:type="paragraph" w:styleId="Corpsdetexte">
    <w:name w:val="Body Text"/>
    <w:basedOn w:val="Normal"/>
    <w:link w:val="CorpsdetexteCar"/>
    <w:rsid w:val="00B73B09"/>
    <w:pPr>
      <w:jc w:val="both"/>
    </w:pPr>
    <w:rPr>
      <w:rFonts w:ascii="Toronto BH" w:hAnsi="Toronto BH"/>
      <w:i/>
      <w:sz w:val="20"/>
      <w:szCs w:val="20"/>
      <w:lang w:val="hr-HR"/>
    </w:rPr>
  </w:style>
  <w:style w:type="character" w:customStyle="1" w:styleId="CorpsdetexteCar">
    <w:name w:val="Corps de texte Car"/>
    <w:basedOn w:val="Policepardfaut"/>
    <w:link w:val="Corpsdetexte"/>
    <w:rsid w:val="00B73B09"/>
    <w:rPr>
      <w:rFonts w:ascii="Toronto BH" w:hAnsi="Toronto BH"/>
      <w:i/>
      <w:lang w:val="hr-HR" w:eastAsia="en-US"/>
    </w:rPr>
  </w:style>
  <w:style w:type="paragraph" w:styleId="Pieddepage">
    <w:name w:val="footer"/>
    <w:basedOn w:val="Normal"/>
    <w:link w:val="PieddepageCar"/>
    <w:uiPriority w:val="99"/>
    <w:unhideWhenUsed/>
    <w:rsid w:val="00B73B09"/>
    <w:pPr>
      <w:tabs>
        <w:tab w:val="center" w:pos="4153"/>
        <w:tab w:val="right" w:pos="8306"/>
      </w:tabs>
    </w:pPr>
    <w:rPr>
      <w:rFonts w:ascii="Calibri" w:eastAsia="Calibri" w:hAnsi="Calibri"/>
      <w:sz w:val="22"/>
      <w:szCs w:val="22"/>
      <w:lang w:val="tr-TR"/>
    </w:rPr>
  </w:style>
  <w:style w:type="character" w:customStyle="1" w:styleId="PieddepageCar">
    <w:name w:val="Pied de page Car"/>
    <w:basedOn w:val="Policepardfaut"/>
    <w:link w:val="Pieddepage"/>
    <w:uiPriority w:val="99"/>
    <w:rsid w:val="00B73B09"/>
    <w:rPr>
      <w:rFonts w:ascii="Calibri" w:eastAsia="Calibri" w:hAnsi="Calibri"/>
      <w:sz w:val="22"/>
      <w:szCs w:val="22"/>
      <w:lang w:val="tr-TR" w:eastAsia="en-US"/>
    </w:rPr>
  </w:style>
  <w:style w:type="character" w:styleId="Titredulivre">
    <w:name w:val="Book Title"/>
    <w:basedOn w:val="Policepardfaut"/>
    <w:uiPriority w:val="33"/>
    <w:qFormat/>
    <w:rsid w:val="00B73B09"/>
    <w:rPr>
      <w:b/>
      <w:bCs/>
      <w:i/>
      <w:iCs/>
      <w:spacing w:val="5"/>
    </w:rPr>
  </w:style>
  <w:style w:type="table" w:styleId="Tableausimple4">
    <w:name w:val="Plain Table 4"/>
    <w:basedOn w:val="TableauNormal"/>
    <w:uiPriority w:val="44"/>
    <w:rsid w:val="00B73B0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166</TotalTime>
  <Pages>3</Pages>
  <Words>1748</Words>
  <Characters>9614</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Selective Excitation of a Vibrational Level Within Hexafluoride Molecules with Ultra Short Lasers</vt:lpstr>
      <vt:lpstr>Selective Excitation of a Vibrational Level Within Hexafluoride Molecules with Ultra Short Lasers</vt:lpstr>
    </vt:vector>
  </TitlesOfParts>
  <Company>CSIR</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pc</cp:lastModifiedBy>
  <cp:revision>4</cp:revision>
  <cp:lastPrinted>2010-06-23T09:35:00Z</cp:lastPrinted>
  <dcterms:created xsi:type="dcterms:W3CDTF">2021-10-19T03:54:00Z</dcterms:created>
  <dcterms:modified xsi:type="dcterms:W3CDTF">2021-10-19T06:40:00Z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