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7A45" w14:textId="6B8844E4" w:rsidR="0065340D" w:rsidRDefault="006D7D5F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A20A96" w:rsidRPr="00A20A96">
        <w:t xml:space="preserve"> </w:t>
      </w:r>
      <w:r w:rsidR="00A20A96" w:rsidRPr="00A20A96">
        <w:rPr>
          <w:b/>
          <w:bCs/>
          <w:color w:val="000000"/>
          <w:sz w:val="28"/>
          <w:szCs w:val="28"/>
        </w:rPr>
        <w:t>Laser Ablation Assisted Fabrication of Silver Nanoparticles based Nanofluids for Concentrated Solar Power Application.</w:t>
      </w:r>
    </w:p>
    <w:p w14:paraId="06408DD9" w14:textId="77777777"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6EE6F278" w14:textId="65C7C122" w:rsidR="007E7215" w:rsidRPr="002D77FD" w:rsidRDefault="007E7215" w:rsidP="007E7215">
      <w:pPr>
        <w:ind w:left="957" w:right="1051"/>
        <w:jc w:val="center"/>
        <w:rPr>
          <w:sz w:val="20"/>
          <w:szCs w:val="20"/>
        </w:rPr>
      </w:pPr>
      <w:r w:rsidRPr="002D77FD">
        <w:rPr>
          <w:w w:val="99"/>
          <w:sz w:val="20"/>
          <w:szCs w:val="20"/>
          <w:u w:val="single" w:color="000000"/>
        </w:rPr>
        <w:t>T. Khamliche</w:t>
      </w:r>
      <w:r w:rsidRPr="002D77FD">
        <w:rPr>
          <w:w w:val="99"/>
          <w:sz w:val="20"/>
          <w:szCs w:val="20"/>
          <w:vertAlign w:val="superscript"/>
        </w:rPr>
        <w:t>1,2,</w:t>
      </w:r>
      <w:r w:rsidR="00FA6DC2">
        <w:rPr>
          <w:w w:val="99"/>
          <w:sz w:val="20"/>
          <w:szCs w:val="20"/>
          <w:vertAlign w:val="superscript"/>
        </w:rPr>
        <w:t>5</w:t>
      </w:r>
      <w:r w:rsidRPr="002D77FD">
        <w:rPr>
          <w:w w:val="99"/>
          <w:sz w:val="20"/>
          <w:szCs w:val="20"/>
        </w:rPr>
        <w:t>,</w:t>
      </w:r>
      <w:r w:rsidRPr="002D77FD">
        <w:rPr>
          <w:sz w:val="20"/>
          <w:szCs w:val="20"/>
        </w:rPr>
        <w:t xml:space="preserve"> </w:t>
      </w:r>
      <w:r w:rsidRPr="002D77FD">
        <w:rPr>
          <w:w w:val="99"/>
          <w:sz w:val="20"/>
          <w:szCs w:val="20"/>
        </w:rPr>
        <w:t>S. Khamlich</w:t>
      </w:r>
      <w:r w:rsidRPr="002D77FD">
        <w:rPr>
          <w:w w:val="99"/>
          <w:sz w:val="20"/>
          <w:szCs w:val="20"/>
          <w:vertAlign w:val="superscript"/>
        </w:rPr>
        <w:t>1,2,3</w:t>
      </w:r>
      <w:r w:rsidRPr="002D77FD">
        <w:rPr>
          <w:w w:val="99"/>
          <w:sz w:val="20"/>
          <w:szCs w:val="20"/>
        </w:rPr>
        <w:t xml:space="preserve">, </w:t>
      </w:r>
      <w:r w:rsidRPr="007E7215">
        <w:rPr>
          <w:w w:val="99"/>
          <w:sz w:val="20"/>
          <w:szCs w:val="20"/>
        </w:rPr>
        <w:t>M.K. Moodley</w:t>
      </w:r>
      <w:bookmarkStart w:id="0" w:name="_GoBack"/>
      <w:bookmarkEnd w:id="0"/>
      <w:r w:rsidRPr="002D77FD">
        <w:rPr>
          <w:w w:val="99"/>
          <w:sz w:val="20"/>
          <w:szCs w:val="20"/>
          <w:vertAlign w:val="superscript"/>
        </w:rPr>
        <w:t>4</w:t>
      </w:r>
      <w:r>
        <w:rPr>
          <w:w w:val="99"/>
          <w:sz w:val="20"/>
          <w:szCs w:val="20"/>
        </w:rPr>
        <w:t>,</w:t>
      </w:r>
      <w:r w:rsidRPr="002D77FD">
        <w:rPr>
          <w:w w:val="99"/>
          <w:sz w:val="20"/>
          <w:szCs w:val="20"/>
        </w:rPr>
        <w:t xml:space="preserve"> B.M. Mothudi</w:t>
      </w:r>
      <w:r>
        <w:rPr>
          <w:w w:val="99"/>
          <w:sz w:val="20"/>
          <w:szCs w:val="20"/>
          <w:vertAlign w:val="superscript"/>
        </w:rPr>
        <w:t>5</w:t>
      </w:r>
      <w:r w:rsidRPr="002D77FD">
        <w:rPr>
          <w:w w:val="99"/>
          <w:sz w:val="20"/>
          <w:szCs w:val="20"/>
        </w:rPr>
        <w:t>, and M. Maazaa</w:t>
      </w:r>
      <w:r w:rsidRPr="002D77FD">
        <w:rPr>
          <w:w w:val="99"/>
          <w:sz w:val="20"/>
          <w:szCs w:val="20"/>
          <w:vertAlign w:val="superscript"/>
        </w:rPr>
        <w:t>1,2</w:t>
      </w:r>
    </w:p>
    <w:p w14:paraId="76610110" w14:textId="77777777" w:rsidR="00A974FA" w:rsidRDefault="00A974FA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09154027" w14:textId="017B9735" w:rsidR="007E7215" w:rsidRPr="00E5060D" w:rsidRDefault="007E7215" w:rsidP="007E7215">
      <w:pPr>
        <w:pStyle w:val="Els-Affiliation"/>
        <w:spacing w:line="240" w:lineRule="auto"/>
        <w:rPr>
          <w:szCs w:val="16"/>
        </w:rPr>
      </w:pPr>
      <w:r>
        <w:rPr>
          <w:szCs w:val="16"/>
          <w:vertAlign w:val="superscript"/>
        </w:rPr>
        <w:t>1</w:t>
      </w:r>
      <w:r w:rsidRPr="00E5060D">
        <w:rPr>
          <w:szCs w:val="16"/>
        </w:rPr>
        <w:t>UNESCO-UNISA Africa Chair in Nanosciences-Nanotechnology, PO Box 392, Pretoria-South Africa</w:t>
      </w:r>
    </w:p>
    <w:p w14:paraId="0F4ACE7F" w14:textId="04B33C09" w:rsidR="007E7215" w:rsidRPr="00E5060D" w:rsidRDefault="007E7215" w:rsidP="007E7215">
      <w:pPr>
        <w:pStyle w:val="Els-Affiliation"/>
        <w:spacing w:line="240" w:lineRule="auto"/>
        <w:rPr>
          <w:szCs w:val="16"/>
        </w:rPr>
      </w:pPr>
      <w:r>
        <w:rPr>
          <w:szCs w:val="16"/>
          <w:vertAlign w:val="superscript"/>
        </w:rPr>
        <w:t>2</w:t>
      </w:r>
      <w:r w:rsidRPr="00E5060D">
        <w:rPr>
          <w:szCs w:val="16"/>
        </w:rPr>
        <w:t>Nanosciences African Network (NANOAFNET), iThemba LABS-National Research Foundation, PO Box 722, Somerset West, Western Cape Province, South Africa</w:t>
      </w:r>
    </w:p>
    <w:p w14:paraId="43E085B3" w14:textId="4A6E6773" w:rsidR="007E7215" w:rsidRPr="00E5060D" w:rsidRDefault="007E7215" w:rsidP="007E7215">
      <w:pPr>
        <w:pStyle w:val="Els-Affiliation"/>
        <w:spacing w:line="240" w:lineRule="auto"/>
        <w:rPr>
          <w:szCs w:val="16"/>
        </w:rPr>
      </w:pPr>
      <w:r>
        <w:rPr>
          <w:szCs w:val="16"/>
          <w:vertAlign w:val="superscript"/>
        </w:rPr>
        <w:t>3</w:t>
      </w:r>
      <w:r w:rsidRPr="00E5060D">
        <w:rPr>
          <w:szCs w:val="16"/>
        </w:rPr>
        <w:t>Nanoenergy for Sustainable Development in Africa (NESDAF), P.O. Box 362, Western Cape, 7139, South Africa</w:t>
      </w:r>
    </w:p>
    <w:p w14:paraId="1775FA46" w14:textId="3942EF8D" w:rsidR="007E7215" w:rsidRPr="00E5060D" w:rsidRDefault="007E7215" w:rsidP="007E7215">
      <w:pPr>
        <w:pStyle w:val="Els-Affiliation"/>
        <w:spacing w:line="240" w:lineRule="auto"/>
        <w:rPr>
          <w:szCs w:val="16"/>
        </w:rPr>
      </w:pPr>
      <w:r>
        <w:rPr>
          <w:szCs w:val="16"/>
          <w:vertAlign w:val="superscript"/>
        </w:rPr>
        <w:t>4</w:t>
      </w:r>
      <w:r w:rsidRPr="00E5060D">
        <w:rPr>
          <w:szCs w:val="16"/>
        </w:rPr>
        <w:t>School of Chemistry and Physics, University of KwaZulu-Natal, Durban 4001, South Africa</w:t>
      </w:r>
    </w:p>
    <w:p w14:paraId="240F0588" w14:textId="3339C705" w:rsidR="007E7215" w:rsidRPr="00E5060D" w:rsidRDefault="007E7215" w:rsidP="007E7215">
      <w:pPr>
        <w:pStyle w:val="Els-Affiliation"/>
        <w:spacing w:line="240" w:lineRule="auto"/>
        <w:rPr>
          <w:szCs w:val="16"/>
        </w:rPr>
      </w:pPr>
      <w:r>
        <w:rPr>
          <w:szCs w:val="16"/>
          <w:vertAlign w:val="superscript"/>
        </w:rPr>
        <w:t>5</w:t>
      </w:r>
      <w:r w:rsidRPr="00E5060D">
        <w:rPr>
          <w:szCs w:val="16"/>
        </w:rPr>
        <w:t>Department of Physics, College of Science, Engineering and Technology, University of South Africa, Private Bag X6, Florida 1710, Johannesburg, South Africa</w:t>
      </w:r>
    </w:p>
    <w:p w14:paraId="386CB88A" w14:textId="77777777" w:rsidR="0065340D" w:rsidRPr="00654B33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14:paraId="3DF0651B" w14:textId="2D4D8449" w:rsidR="00160B67" w:rsidRPr="0032043F" w:rsidRDefault="00FE03A1" w:rsidP="0032043F">
      <w:pPr>
        <w:pStyle w:val="Paragraphedelist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142" w:hanging="142"/>
        <w:rPr>
          <w:b/>
          <w:bCs/>
          <w:color w:val="000000"/>
          <w:sz w:val="20"/>
          <w:szCs w:val="20"/>
        </w:rPr>
      </w:pPr>
      <w:r w:rsidRPr="0032043F">
        <w:rPr>
          <w:b/>
          <w:bCs/>
          <w:color w:val="000000"/>
          <w:sz w:val="20"/>
          <w:szCs w:val="20"/>
        </w:rPr>
        <w:t>Abstract</w:t>
      </w:r>
    </w:p>
    <w:p w14:paraId="4A638C3B" w14:textId="77777777" w:rsidR="0065340D" w:rsidRPr="00654B33" w:rsidRDefault="0065340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4D7FE96F" w14:textId="0C9D5FFA" w:rsidR="00FE03A1" w:rsidRDefault="00FE03A1" w:rsidP="00DB290A">
      <w:pPr>
        <w:jc w:val="both"/>
        <w:rPr>
          <w:color w:val="000000"/>
          <w:sz w:val="20"/>
          <w:szCs w:val="20"/>
        </w:rPr>
      </w:pPr>
      <w:r w:rsidRPr="00FE03A1">
        <w:rPr>
          <w:color w:val="000000"/>
          <w:sz w:val="20"/>
          <w:szCs w:val="20"/>
        </w:rPr>
        <w:t>Nanofluids are new class of conventional heat transfer fluids which could increase the efficiency of the concentrated solar power systems (CSP) to provide cost-competitive electrical energy</w:t>
      </w:r>
      <w:r w:rsidR="00806802">
        <w:rPr>
          <w:color w:val="000000"/>
          <w:sz w:val="20"/>
          <w:szCs w:val="20"/>
        </w:rPr>
        <w:t xml:space="preserve"> </w:t>
      </w:r>
      <w:r w:rsidR="00806802" w:rsidRPr="0032043F">
        <w:rPr>
          <w:color w:val="000000"/>
          <w:sz w:val="16"/>
          <w:szCs w:val="16"/>
        </w:rPr>
        <w:t>[1]</w:t>
      </w:r>
      <w:r w:rsidRPr="00FE03A1">
        <w:rPr>
          <w:color w:val="000000"/>
          <w:sz w:val="20"/>
          <w:szCs w:val="20"/>
        </w:rPr>
        <w:t>. By adding nanoscaled particles in their metallic or oxide form in suspension to a conventional heat transfer fluid, a nanofluid with enhanced thermophysical properties could be attained</w:t>
      </w:r>
      <w:r w:rsidR="007E7215">
        <w:rPr>
          <w:color w:val="000000"/>
          <w:sz w:val="20"/>
          <w:szCs w:val="20"/>
        </w:rPr>
        <w:t xml:space="preserve"> </w:t>
      </w:r>
      <w:r w:rsidR="007E7215" w:rsidRPr="0032043F">
        <w:rPr>
          <w:color w:val="000000"/>
          <w:sz w:val="16"/>
          <w:szCs w:val="16"/>
        </w:rPr>
        <w:t>[2]</w:t>
      </w:r>
      <w:r w:rsidRPr="00FE03A1">
        <w:rPr>
          <w:color w:val="000000"/>
          <w:sz w:val="20"/>
          <w:szCs w:val="20"/>
        </w:rPr>
        <w:t>. To meet the industrial demand of high performance nanofluids, succesful and cost-effective fabrication methods should be adopted for creating well dispersed and stable suspensions of nanoparticles in liquids. This study reports on the preparation of Silver Nanoparticles in ethylene glycol (AgNPs/EG) based nanofluid by using a one-step pulsed Nd:YAG laser ablation method to ablate the surface of pure silver target in ethylene glycol. Structural and morphological analysis confirmed the fabrication of pure AgNPs with average size of ~ 12 nm. The thermal conductivity measurements of AgNPs/EG based nanofluid were conducted in temperatures ranging between 25°C and 45°C. Remarkable enhancement up to ~30% in the thermal conductivity of AgNPs/EG nanofluid was observed compared to EG base fluid.</w:t>
      </w:r>
    </w:p>
    <w:p w14:paraId="73AFC4EB" w14:textId="77777777" w:rsidR="00FE03A1" w:rsidRDefault="00FE03A1" w:rsidP="00DB290A">
      <w:pPr>
        <w:jc w:val="both"/>
        <w:rPr>
          <w:color w:val="000000"/>
          <w:sz w:val="20"/>
          <w:szCs w:val="20"/>
        </w:rPr>
      </w:pPr>
    </w:p>
    <w:p w14:paraId="1E41122D" w14:textId="77777777" w:rsidR="005119A3" w:rsidRDefault="005119A3" w:rsidP="00160B6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A79C640" w14:textId="1D7B1F57" w:rsidR="0032043F" w:rsidRPr="0032043F" w:rsidRDefault="00160B67" w:rsidP="0032043F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rPr>
          <w:b/>
          <w:bCs/>
          <w:color w:val="000000"/>
          <w:sz w:val="20"/>
          <w:szCs w:val="20"/>
        </w:rPr>
      </w:pPr>
      <w:r w:rsidRPr="0032043F">
        <w:rPr>
          <w:b/>
          <w:bCs/>
          <w:color w:val="000000"/>
          <w:sz w:val="20"/>
          <w:szCs w:val="20"/>
        </w:rPr>
        <w:t>References</w:t>
      </w:r>
    </w:p>
    <w:p w14:paraId="5B6C6838" w14:textId="77777777" w:rsidR="0032043F" w:rsidRPr="0032043F" w:rsidRDefault="0032043F" w:rsidP="0032043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210F03E" w14:textId="178A162E" w:rsidR="0032043F" w:rsidRPr="0032043F" w:rsidRDefault="0032043F" w:rsidP="0032043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2043F">
        <w:rPr>
          <w:color w:val="000000"/>
          <w:sz w:val="16"/>
          <w:szCs w:val="16"/>
        </w:rPr>
        <w:t>[1]</w:t>
      </w:r>
      <w:r>
        <w:rPr>
          <w:color w:val="000000"/>
          <w:sz w:val="16"/>
          <w:szCs w:val="16"/>
        </w:rPr>
        <w:tab/>
      </w:r>
      <w:r w:rsidRPr="0032043F">
        <w:rPr>
          <w:color w:val="000000"/>
          <w:sz w:val="16"/>
          <w:szCs w:val="16"/>
        </w:rPr>
        <w:t>A. Lenert, Y. Nam and E. N. Wang. Annu. rev. heat transf. 15 (2012) 93-129.</w:t>
      </w:r>
    </w:p>
    <w:p w14:paraId="35AC95B9" w14:textId="0CD13E60" w:rsidR="0032043F" w:rsidRDefault="0032043F" w:rsidP="0032043F">
      <w:pPr>
        <w:autoSpaceDE w:val="0"/>
        <w:autoSpaceDN w:val="0"/>
        <w:adjustRightInd w:val="0"/>
        <w:ind w:left="345" w:hanging="345"/>
        <w:jc w:val="both"/>
        <w:rPr>
          <w:color w:val="000000"/>
          <w:sz w:val="16"/>
          <w:szCs w:val="16"/>
        </w:rPr>
      </w:pPr>
      <w:r w:rsidRPr="0032043F">
        <w:rPr>
          <w:color w:val="000000"/>
          <w:sz w:val="16"/>
          <w:szCs w:val="16"/>
        </w:rPr>
        <w:t>[2]</w:t>
      </w:r>
      <w:r>
        <w:rPr>
          <w:color w:val="000000"/>
          <w:sz w:val="16"/>
          <w:szCs w:val="16"/>
        </w:rPr>
        <w:tab/>
      </w:r>
      <w:r w:rsidRPr="0032043F">
        <w:rPr>
          <w:color w:val="000000"/>
          <w:sz w:val="16"/>
          <w:szCs w:val="16"/>
        </w:rPr>
        <w:t>S. U. Choi, J. A. Eastman. ASME International Mechanical Engineering Congress and Exposition, San Francisco, California, 12-17 November 1995.</w:t>
      </w:r>
      <w:r w:rsidR="007E7215">
        <w:rPr>
          <w:color w:val="000000"/>
          <w:sz w:val="16"/>
          <w:szCs w:val="16"/>
        </w:rPr>
        <w:t xml:space="preserve"> </w:t>
      </w:r>
    </w:p>
    <w:sectPr w:rsidR="0032043F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098"/>
    <w:multiLevelType w:val="hybridMultilevel"/>
    <w:tmpl w:val="B6CC4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6A2"/>
    <w:multiLevelType w:val="hybridMultilevel"/>
    <w:tmpl w:val="CBE6B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C6ACD"/>
    <w:rsid w:val="000F516B"/>
    <w:rsid w:val="00115D34"/>
    <w:rsid w:val="00115E33"/>
    <w:rsid w:val="00131A5C"/>
    <w:rsid w:val="001520EC"/>
    <w:rsid w:val="00160B67"/>
    <w:rsid w:val="00171717"/>
    <w:rsid w:val="00193077"/>
    <w:rsid w:val="001944CC"/>
    <w:rsid w:val="001A0E1E"/>
    <w:rsid w:val="001A1F19"/>
    <w:rsid w:val="001C7522"/>
    <w:rsid w:val="00206516"/>
    <w:rsid w:val="00214CB1"/>
    <w:rsid w:val="00260E0F"/>
    <w:rsid w:val="00281AC7"/>
    <w:rsid w:val="00282A19"/>
    <w:rsid w:val="002A4557"/>
    <w:rsid w:val="002B59F9"/>
    <w:rsid w:val="002E1C7D"/>
    <w:rsid w:val="002F0D3A"/>
    <w:rsid w:val="003128CE"/>
    <w:rsid w:val="0032043F"/>
    <w:rsid w:val="003319B1"/>
    <w:rsid w:val="00345231"/>
    <w:rsid w:val="00362A56"/>
    <w:rsid w:val="00365D1F"/>
    <w:rsid w:val="0039050A"/>
    <w:rsid w:val="003A1C56"/>
    <w:rsid w:val="003B434C"/>
    <w:rsid w:val="003B47AD"/>
    <w:rsid w:val="003C00DF"/>
    <w:rsid w:val="003C6C04"/>
    <w:rsid w:val="003E79A0"/>
    <w:rsid w:val="003F416C"/>
    <w:rsid w:val="003F716F"/>
    <w:rsid w:val="00425697"/>
    <w:rsid w:val="004517EF"/>
    <w:rsid w:val="00481962"/>
    <w:rsid w:val="0048400A"/>
    <w:rsid w:val="00495592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70C5A"/>
    <w:rsid w:val="0058055C"/>
    <w:rsid w:val="00585008"/>
    <w:rsid w:val="00585811"/>
    <w:rsid w:val="00592806"/>
    <w:rsid w:val="00597512"/>
    <w:rsid w:val="005A234D"/>
    <w:rsid w:val="005A5E39"/>
    <w:rsid w:val="005C5643"/>
    <w:rsid w:val="005E2B22"/>
    <w:rsid w:val="0061068F"/>
    <w:rsid w:val="006148C6"/>
    <w:rsid w:val="00616E2B"/>
    <w:rsid w:val="00625C72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764A0"/>
    <w:rsid w:val="007B1120"/>
    <w:rsid w:val="007C3D78"/>
    <w:rsid w:val="007C65EF"/>
    <w:rsid w:val="007E7215"/>
    <w:rsid w:val="007F3F6A"/>
    <w:rsid w:val="007F68C0"/>
    <w:rsid w:val="0080026A"/>
    <w:rsid w:val="00806802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93BCB"/>
    <w:rsid w:val="0089784D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B425A"/>
    <w:rsid w:val="009C4616"/>
    <w:rsid w:val="009D1122"/>
    <w:rsid w:val="00A011D6"/>
    <w:rsid w:val="00A106DF"/>
    <w:rsid w:val="00A17BE6"/>
    <w:rsid w:val="00A20A96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4E85"/>
    <w:rsid w:val="00AD3320"/>
    <w:rsid w:val="00AE1A1D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E279C"/>
    <w:rsid w:val="00BE6574"/>
    <w:rsid w:val="00BF566E"/>
    <w:rsid w:val="00C01D29"/>
    <w:rsid w:val="00C17A65"/>
    <w:rsid w:val="00C5464A"/>
    <w:rsid w:val="00C55098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3212A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87CF5"/>
    <w:rsid w:val="00F92304"/>
    <w:rsid w:val="00F9475E"/>
    <w:rsid w:val="00FA6DC2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75E51"/>
  <w15:docId w15:val="{AD4F9A9D-57BC-42E9-A71E-113F19C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TEquationSection">
    <w:name w:val="MTEquationSection"/>
    <w:basedOn w:val="Policepardfau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Policepardfaut"/>
    <w:link w:val="MTDisplayEquation"/>
    <w:rsid w:val="00E267CD"/>
    <w:rPr>
      <w:color w:val="000000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A9295F"/>
    <w:rPr>
      <w:color w:val="808080"/>
    </w:rPr>
  </w:style>
  <w:style w:type="paragraph" w:styleId="Textedebulles">
    <w:name w:val="Balloon Text"/>
    <w:basedOn w:val="Normal"/>
    <w:link w:val="TextedebullesCar"/>
    <w:rsid w:val="00A92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Lgende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Lienhypertexte">
    <w:name w:val="Hyperlink"/>
    <w:basedOn w:val="Policepardfaut"/>
    <w:rsid w:val="00654B33"/>
    <w:rPr>
      <w:color w:val="0000FF"/>
      <w:u w:val="single"/>
    </w:rPr>
  </w:style>
  <w:style w:type="table" w:styleId="Grilledutableau">
    <w:name w:val="Table Grid"/>
    <w:basedOn w:val="Tableau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C752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2043F"/>
    <w:pPr>
      <w:ind w:left="720"/>
      <w:contextualSpacing/>
    </w:pPr>
  </w:style>
  <w:style w:type="paragraph" w:customStyle="1" w:styleId="Els-Affiliation">
    <w:name w:val="Els-Affiliation"/>
    <w:next w:val="Normal"/>
    <w:rsid w:val="007E7215"/>
    <w:pPr>
      <w:suppressAutoHyphens/>
      <w:spacing w:line="200" w:lineRule="exact"/>
      <w:jc w:val="center"/>
    </w:pPr>
    <w:rPr>
      <w:rFonts w:eastAsia="SimSun"/>
      <w:i/>
      <w:noProof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</Template>
  <TotalTime>53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Selective Excitation of a Vibrational Level Within Hexafluoride Molecules with Ultra Short Lasers</vt:lpstr>
      <vt:lpstr>Selective Excitation of a Vibrational Level Within Hexafluoride Molecules with Ultra Short Lasers</vt:lpstr>
    </vt:vector>
  </TitlesOfParts>
  <Company>CSIR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TOURIA KHAMLICHE</cp:lastModifiedBy>
  <cp:revision>9</cp:revision>
  <cp:lastPrinted>2021-10-18T13:54:00Z</cp:lastPrinted>
  <dcterms:created xsi:type="dcterms:W3CDTF">2021-07-20T17:41:00Z</dcterms:created>
  <dcterms:modified xsi:type="dcterms:W3CDTF">2021-10-18T14:01:00Z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