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97DE" w14:textId="3911A661" w:rsidR="00E412B7" w:rsidRPr="005459BD" w:rsidRDefault="00E84AFA" w:rsidP="005459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65827">
        <w:rPr>
          <w:rFonts w:ascii="Times New Roman" w:hAnsi="Times New Roman" w:cs="Times New Roman"/>
          <w:b/>
          <w:bCs/>
          <w:sz w:val="28"/>
          <w:szCs w:val="28"/>
        </w:rPr>
        <w:t>olvent exchange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leads to transformation from a 2D to 1D framework</w:t>
      </w:r>
    </w:p>
    <w:p w14:paraId="5890BF09" w14:textId="13ACA9E5" w:rsidR="005459BD" w:rsidRPr="008D7737" w:rsidRDefault="00F67D6F" w:rsidP="005459BD">
      <w:pPr>
        <w:pStyle w:val="Default"/>
        <w:jc w:val="center"/>
        <w:rPr>
          <w:b/>
          <w:bCs/>
          <w:sz w:val="20"/>
          <w:szCs w:val="20"/>
        </w:rPr>
      </w:pPr>
      <w:r w:rsidRPr="008D7737">
        <w:rPr>
          <w:b/>
          <w:bCs/>
          <w:sz w:val="20"/>
          <w:szCs w:val="20"/>
          <w:u w:val="single"/>
          <w:lang w:val="en-US"/>
        </w:rPr>
        <w:t xml:space="preserve">Christophe A. </w:t>
      </w:r>
      <w:r w:rsidR="004A665A">
        <w:rPr>
          <w:b/>
          <w:bCs/>
          <w:sz w:val="20"/>
          <w:szCs w:val="20"/>
          <w:u w:val="single"/>
          <w:lang w:val="en-US"/>
        </w:rPr>
        <w:t>N</w:t>
      </w:r>
      <w:r w:rsidRPr="008D7737">
        <w:rPr>
          <w:b/>
          <w:bCs/>
          <w:sz w:val="20"/>
          <w:szCs w:val="20"/>
          <w:u w:val="single"/>
          <w:lang w:val="en-US"/>
        </w:rPr>
        <w:t>damyabera</w:t>
      </w:r>
      <w:r w:rsidRPr="008D7737">
        <w:rPr>
          <w:b/>
          <w:bCs/>
          <w:sz w:val="20"/>
          <w:szCs w:val="20"/>
        </w:rPr>
        <w:t>, Clive L. Oliver, Susan A. Bourne</w:t>
      </w:r>
    </w:p>
    <w:p w14:paraId="5CB2CDBB" w14:textId="77777777" w:rsidR="005459BD" w:rsidRPr="005459BD" w:rsidRDefault="005459BD" w:rsidP="005459BD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1513FBF2" w14:textId="22015BD9" w:rsidR="00F67D6F" w:rsidRPr="005459BD" w:rsidRDefault="00E412B7" w:rsidP="005459BD">
      <w:pPr>
        <w:spacing w:line="240" w:lineRule="auto"/>
        <w:jc w:val="center"/>
        <w:rPr>
          <w:rFonts w:ascii="Times New Roman" w:hAnsi="Times New Roman" w:cs="Times New Roman"/>
          <w:bCs/>
          <w:sz w:val="16"/>
          <w:szCs w:val="14"/>
        </w:rPr>
      </w:pPr>
      <w:r w:rsidRPr="005459BD">
        <w:rPr>
          <w:rFonts w:ascii="Times New Roman" w:hAnsi="Times New Roman" w:cs="Times New Roman"/>
          <w:bCs/>
          <w:sz w:val="16"/>
          <w:szCs w:val="14"/>
        </w:rPr>
        <w:t>Chemistry Department, University of Cape Town, Rondebosch 7701, South Africa</w:t>
      </w:r>
    </w:p>
    <w:p w14:paraId="6A7A2BD8" w14:textId="3AB51DB3" w:rsidR="00F67D6F" w:rsidRPr="005459BD" w:rsidRDefault="0064621A" w:rsidP="005459BD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hyperlink r:id="rId5" w:history="1">
        <w:r w:rsidR="00F67D6F" w:rsidRPr="005459BD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ndmchr002@myuct.ac.za</w:t>
        </w:r>
      </w:hyperlink>
    </w:p>
    <w:p w14:paraId="1543B80D" w14:textId="77777777" w:rsidR="00F67D6F" w:rsidRPr="00052AC4" w:rsidRDefault="00F67D6F" w:rsidP="00FE4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FB8B9" w14:textId="31FE6D38" w:rsidR="005459BD" w:rsidRPr="00221245" w:rsidRDefault="005459BD" w:rsidP="0057449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2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Introduction</w:t>
      </w:r>
    </w:p>
    <w:p w14:paraId="15D3ED33" w14:textId="69B3D3D3" w:rsidR="005459BD" w:rsidRPr="00221245" w:rsidRDefault="00055284" w:rsidP="0057449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245">
        <w:rPr>
          <w:rFonts w:ascii="Times New Roman" w:hAnsi="Times New Roman" w:cs="Times New Roman"/>
          <w:sz w:val="20"/>
          <w:szCs w:val="20"/>
        </w:rPr>
        <w:t xml:space="preserve">Much attention </w:t>
      </w:r>
      <w:r w:rsidR="006235F3" w:rsidRPr="00221245">
        <w:rPr>
          <w:rFonts w:ascii="Times New Roman" w:hAnsi="Times New Roman" w:cs="Times New Roman"/>
          <w:sz w:val="20"/>
          <w:szCs w:val="20"/>
        </w:rPr>
        <w:t>has been</w:t>
      </w:r>
      <w:r w:rsidRPr="00221245">
        <w:rPr>
          <w:rFonts w:ascii="Times New Roman" w:hAnsi="Times New Roman" w:cs="Times New Roman"/>
          <w:sz w:val="20"/>
          <w:szCs w:val="20"/>
        </w:rPr>
        <w:t xml:space="preserve"> paid </w:t>
      </w:r>
      <w:r w:rsidR="00DB6EBE">
        <w:rPr>
          <w:rFonts w:ascii="Times New Roman" w:hAnsi="Times New Roman" w:cs="Times New Roman"/>
          <w:sz w:val="20"/>
          <w:szCs w:val="20"/>
        </w:rPr>
        <w:t>to</w:t>
      </w:r>
      <w:r w:rsidR="00DB6EBE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B7269B" w:rsidRPr="00221245">
        <w:rPr>
          <w:rFonts w:ascii="Times New Roman" w:hAnsi="Times New Roman" w:cs="Times New Roman"/>
          <w:sz w:val="20"/>
          <w:szCs w:val="20"/>
        </w:rPr>
        <w:t>the</w:t>
      </w:r>
      <w:r w:rsidR="00BC07AF" w:rsidRPr="00221245">
        <w:rPr>
          <w:rFonts w:ascii="Times New Roman" w:hAnsi="Times New Roman" w:cs="Times New Roman"/>
          <w:sz w:val="20"/>
          <w:szCs w:val="20"/>
        </w:rPr>
        <w:t xml:space="preserve"> design and</w:t>
      </w:r>
      <w:r w:rsidR="00B7269B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Pr="00221245">
        <w:rPr>
          <w:rFonts w:ascii="Times New Roman" w:hAnsi="Times New Roman" w:cs="Times New Roman"/>
          <w:sz w:val="20"/>
          <w:szCs w:val="20"/>
        </w:rPr>
        <w:t>synthesi</w:t>
      </w:r>
      <w:r w:rsidR="00B7269B" w:rsidRPr="00221245">
        <w:rPr>
          <w:rFonts w:ascii="Times New Roman" w:hAnsi="Times New Roman" w:cs="Times New Roman"/>
          <w:sz w:val="20"/>
          <w:szCs w:val="20"/>
        </w:rPr>
        <w:t>s</w:t>
      </w:r>
      <w:r w:rsidR="00DB6EBE">
        <w:rPr>
          <w:rFonts w:ascii="Times New Roman" w:hAnsi="Times New Roman" w:cs="Times New Roman"/>
          <w:sz w:val="20"/>
          <w:szCs w:val="20"/>
        </w:rPr>
        <w:t xml:space="preserve"> of </w:t>
      </w:r>
      <w:r w:rsidR="00DB6EBE" w:rsidRPr="00221245">
        <w:rPr>
          <w:rFonts w:ascii="Times New Roman" w:hAnsi="Times New Roman" w:cs="Times New Roman"/>
          <w:sz w:val="20"/>
          <w:szCs w:val="20"/>
        </w:rPr>
        <w:t xml:space="preserve">metal-organic frameworks (MOFs) </w:t>
      </w:r>
      <w:r w:rsidR="00DB6EBE">
        <w:rPr>
          <w:rFonts w:ascii="Times New Roman" w:hAnsi="Times New Roman" w:cs="Times New Roman"/>
          <w:sz w:val="20"/>
          <w:szCs w:val="20"/>
        </w:rPr>
        <w:t>that can undergo</w:t>
      </w:r>
      <w:r w:rsidRPr="00221245">
        <w:rPr>
          <w:rFonts w:ascii="Times New Roman" w:hAnsi="Times New Roman" w:cs="Times New Roman"/>
          <w:sz w:val="20"/>
          <w:szCs w:val="20"/>
        </w:rPr>
        <w:t xml:space="preserve"> a particular </w:t>
      </w:r>
      <w:r w:rsidR="00007178" w:rsidRPr="00221245">
        <w:rPr>
          <w:rFonts w:ascii="Times New Roman" w:hAnsi="Times New Roman" w:cs="Times New Roman"/>
          <w:sz w:val="20"/>
          <w:szCs w:val="20"/>
        </w:rPr>
        <w:t>solid-state</w:t>
      </w:r>
      <w:r w:rsidR="00834BD1" w:rsidRPr="00221245">
        <w:rPr>
          <w:rFonts w:ascii="Times New Roman" w:hAnsi="Times New Roman" w:cs="Times New Roman"/>
          <w:sz w:val="20"/>
          <w:szCs w:val="20"/>
        </w:rPr>
        <w:t xml:space="preserve"> reaction</w:t>
      </w:r>
      <w:r w:rsidR="00B7269B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DB6EBE">
        <w:rPr>
          <w:rFonts w:ascii="Times New Roman" w:hAnsi="Times New Roman" w:cs="Times New Roman"/>
          <w:sz w:val="20"/>
          <w:szCs w:val="20"/>
        </w:rPr>
        <w:t>with suitable</w:t>
      </w:r>
      <w:r w:rsidR="00B7269B" w:rsidRPr="00221245">
        <w:rPr>
          <w:rFonts w:ascii="Times New Roman" w:hAnsi="Times New Roman" w:cs="Times New Roman"/>
          <w:sz w:val="20"/>
          <w:szCs w:val="20"/>
        </w:rPr>
        <w:t xml:space="preserve"> guest molecules</w:t>
      </w:r>
      <w:r w:rsidR="00FE4606" w:rsidRPr="00221245">
        <w:rPr>
          <w:rFonts w:ascii="Times New Roman" w:hAnsi="Times New Roman" w:cs="Times New Roman"/>
          <w:sz w:val="20"/>
          <w:szCs w:val="20"/>
        </w:rPr>
        <w:t xml:space="preserve"> [1,2]</w:t>
      </w:r>
      <w:r w:rsidRPr="00221245">
        <w:rPr>
          <w:rFonts w:ascii="Times New Roman" w:hAnsi="Times New Roman" w:cs="Times New Roman"/>
          <w:sz w:val="20"/>
          <w:szCs w:val="20"/>
        </w:rPr>
        <w:t xml:space="preserve">. </w:t>
      </w:r>
      <w:r w:rsidR="00EE78C8" w:rsidRPr="00221245">
        <w:rPr>
          <w:rFonts w:ascii="Times New Roman" w:hAnsi="Times New Roman" w:cs="Times New Roman"/>
          <w:sz w:val="20"/>
          <w:szCs w:val="20"/>
        </w:rPr>
        <w:t>The solid-state reaction</w:t>
      </w:r>
      <w:r w:rsidR="00221245" w:rsidRPr="00221245">
        <w:rPr>
          <w:rFonts w:ascii="Times New Roman" w:hAnsi="Times New Roman" w:cs="Times New Roman"/>
          <w:sz w:val="20"/>
          <w:szCs w:val="20"/>
        </w:rPr>
        <w:t>s</w:t>
      </w:r>
      <w:r w:rsidR="00007178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221245" w:rsidRPr="00221245">
        <w:rPr>
          <w:rFonts w:ascii="Times New Roman" w:hAnsi="Times New Roman" w:cs="Times New Roman"/>
          <w:sz w:val="20"/>
          <w:szCs w:val="20"/>
        </w:rPr>
        <w:t xml:space="preserve">in MOFs </w:t>
      </w:r>
      <w:r w:rsidR="00DB6EBE">
        <w:rPr>
          <w:rFonts w:ascii="Times New Roman" w:hAnsi="Times New Roman" w:cs="Times New Roman"/>
          <w:sz w:val="20"/>
          <w:szCs w:val="20"/>
        </w:rPr>
        <w:t>sometimes</w:t>
      </w:r>
      <w:r w:rsidR="00DB6EBE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007178" w:rsidRPr="00221245">
        <w:rPr>
          <w:rFonts w:ascii="Times New Roman" w:hAnsi="Times New Roman" w:cs="Times New Roman"/>
          <w:sz w:val="20"/>
          <w:szCs w:val="20"/>
        </w:rPr>
        <w:t>result in colour change</w:t>
      </w:r>
      <w:r w:rsidR="00DB6EBE">
        <w:rPr>
          <w:rFonts w:ascii="Times New Roman" w:hAnsi="Times New Roman" w:cs="Times New Roman"/>
          <w:sz w:val="20"/>
          <w:szCs w:val="20"/>
        </w:rPr>
        <w:t>s</w:t>
      </w:r>
      <w:r w:rsidR="00007178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F26510" w:rsidRPr="00221245">
        <w:rPr>
          <w:rFonts w:ascii="Times New Roman" w:hAnsi="Times New Roman" w:cs="Times New Roman"/>
          <w:sz w:val="20"/>
          <w:szCs w:val="20"/>
        </w:rPr>
        <w:t xml:space="preserve">due to host-guest </w:t>
      </w:r>
      <w:r w:rsidR="00007178" w:rsidRPr="00221245">
        <w:rPr>
          <w:rFonts w:ascii="Times New Roman" w:hAnsi="Times New Roman" w:cs="Times New Roman"/>
          <w:sz w:val="20"/>
          <w:szCs w:val="20"/>
        </w:rPr>
        <w:t>interaction</w:t>
      </w:r>
      <w:r w:rsidR="00DB6EBE">
        <w:rPr>
          <w:rFonts w:ascii="Times New Roman" w:hAnsi="Times New Roman" w:cs="Times New Roman"/>
          <w:sz w:val="20"/>
          <w:szCs w:val="20"/>
        </w:rPr>
        <w:t>s</w:t>
      </w:r>
      <w:r w:rsidR="00FE4606" w:rsidRPr="00221245">
        <w:rPr>
          <w:rFonts w:ascii="Times New Roman" w:hAnsi="Times New Roman" w:cs="Times New Roman"/>
          <w:sz w:val="20"/>
          <w:szCs w:val="20"/>
        </w:rPr>
        <w:t xml:space="preserve"> [</w:t>
      </w:r>
      <w:r w:rsidR="00221245" w:rsidRPr="00221245">
        <w:rPr>
          <w:rFonts w:ascii="Times New Roman" w:hAnsi="Times New Roman" w:cs="Times New Roman"/>
          <w:sz w:val="20"/>
          <w:szCs w:val="20"/>
        </w:rPr>
        <w:t>2,</w:t>
      </w:r>
      <w:r w:rsidR="00FE4606" w:rsidRPr="00221245">
        <w:rPr>
          <w:rFonts w:ascii="Times New Roman" w:hAnsi="Times New Roman" w:cs="Times New Roman"/>
          <w:sz w:val="20"/>
          <w:szCs w:val="20"/>
        </w:rPr>
        <w:t>3]</w:t>
      </w:r>
      <w:r w:rsidR="00F26510" w:rsidRPr="00221245">
        <w:rPr>
          <w:rFonts w:ascii="Times New Roman" w:hAnsi="Times New Roman" w:cs="Times New Roman"/>
          <w:sz w:val="20"/>
          <w:szCs w:val="20"/>
        </w:rPr>
        <w:t xml:space="preserve">. </w:t>
      </w:r>
      <w:r w:rsidR="00DB6EBE">
        <w:rPr>
          <w:rFonts w:ascii="Times New Roman" w:hAnsi="Times New Roman" w:cs="Times New Roman"/>
          <w:sz w:val="20"/>
          <w:szCs w:val="20"/>
        </w:rPr>
        <w:t>We have recently shown</w:t>
      </w:r>
      <w:r w:rsidR="001B470F" w:rsidRPr="00221245">
        <w:rPr>
          <w:rFonts w:ascii="Times New Roman" w:hAnsi="Times New Roman" w:cs="Times New Roman"/>
          <w:sz w:val="20"/>
          <w:szCs w:val="20"/>
        </w:rPr>
        <w:t xml:space="preserve"> that </w:t>
      </w:r>
      <w:r w:rsidR="00DB6EBE">
        <w:rPr>
          <w:rFonts w:ascii="Times New Roman" w:hAnsi="Times New Roman" w:cs="Times New Roman"/>
          <w:sz w:val="20"/>
          <w:szCs w:val="20"/>
        </w:rPr>
        <w:t xml:space="preserve">the interactions between halogenated </w:t>
      </w:r>
      <w:r w:rsidR="001B470F" w:rsidRPr="00221245">
        <w:rPr>
          <w:rFonts w:ascii="Times New Roman" w:hAnsi="Times New Roman" w:cs="Times New Roman"/>
          <w:sz w:val="20"/>
          <w:szCs w:val="20"/>
        </w:rPr>
        <w:t xml:space="preserve">volatile </w:t>
      </w:r>
      <w:r w:rsidR="00622D7D" w:rsidRPr="00221245">
        <w:rPr>
          <w:rFonts w:ascii="Times New Roman" w:hAnsi="Times New Roman" w:cs="Times New Roman"/>
          <w:sz w:val="20"/>
          <w:szCs w:val="20"/>
        </w:rPr>
        <w:t xml:space="preserve">organic </w:t>
      </w:r>
      <w:r w:rsidR="001B470F" w:rsidRPr="00221245">
        <w:rPr>
          <w:rFonts w:ascii="Times New Roman" w:hAnsi="Times New Roman" w:cs="Times New Roman"/>
          <w:sz w:val="20"/>
          <w:szCs w:val="20"/>
        </w:rPr>
        <w:t xml:space="preserve">compounds (VOCs) </w:t>
      </w:r>
      <w:r w:rsidR="00DB6EBE">
        <w:rPr>
          <w:rFonts w:ascii="Times New Roman" w:hAnsi="Times New Roman" w:cs="Times New Roman"/>
          <w:sz w:val="20"/>
          <w:szCs w:val="20"/>
        </w:rPr>
        <w:t xml:space="preserve">and </w:t>
      </w:r>
      <w:r w:rsidR="001B470F" w:rsidRPr="00221245">
        <w:rPr>
          <w:rFonts w:ascii="Times New Roman" w:hAnsi="Times New Roman" w:cs="Times New Roman"/>
          <w:sz w:val="20"/>
          <w:szCs w:val="20"/>
        </w:rPr>
        <w:t>the framework of [Co(34</w:t>
      </w:r>
      <w:proofErr w:type="gramStart"/>
      <w:r w:rsidR="001B470F" w:rsidRPr="00221245">
        <w:rPr>
          <w:rFonts w:ascii="Times New Roman" w:hAnsi="Times New Roman" w:cs="Times New Roman"/>
          <w:sz w:val="20"/>
          <w:szCs w:val="20"/>
        </w:rPr>
        <w:t>pba)(</w:t>
      </w:r>
      <w:proofErr w:type="gramEnd"/>
      <w:r w:rsidR="001B470F" w:rsidRPr="00221245">
        <w:rPr>
          <w:rFonts w:ascii="Times New Roman" w:hAnsi="Times New Roman" w:cs="Times New Roman"/>
          <w:sz w:val="20"/>
          <w:szCs w:val="20"/>
        </w:rPr>
        <w:t>44pba)</w:t>
      </w:r>
      <w:r w:rsidR="00DB6EBE">
        <w:rPr>
          <w:rFonts w:ascii="Times New Roman" w:hAnsi="Times New Roman" w:cs="Times New Roman"/>
          <w:sz w:val="20"/>
          <w:szCs w:val="20"/>
        </w:rPr>
        <w:t>]</w:t>
      </w:r>
      <w:r w:rsidR="00DB6EBE">
        <w:rPr>
          <w:rFonts w:ascii="Times New Roman" w:hAnsi="Times New Roman" w:cs="Times New Roman"/>
          <w:sz w:val="20"/>
          <w:szCs w:val="20"/>
          <w:vertAlign w:val="subscript"/>
        </w:rPr>
        <w:t>n</w:t>
      </w:r>
      <w:r w:rsidR="001B470F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78057A">
        <w:rPr>
          <w:rFonts w:ascii="Times New Roman" w:hAnsi="Times New Roman" w:cs="Times New Roman"/>
          <w:sz w:val="20"/>
          <w:szCs w:val="20"/>
        </w:rPr>
        <w:t xml:space="preserve">(where 34pba is </w:t>
      </w:r>
      <w:r w:rsidR="0078057A" w:rsidRPr="00221245">
        <w:rPr>
          <w:rFonts w:ascii="Times New Roman" w:hAnsi="Times New Roman" w:cs="Times New Roman"/>
          <w:sz w:val="20"/>
          <w:szCs w:val="20"/>
        </w:rPr>
        <w:t>3-(pyridyn-4-yl)benzoate</w:t>
      </w:r>
      <w:r w:rsidR="0078057A">
        <w:rPr>
          <w:rFonts w:ascii="Times New Roman" w:hAnsi="Times New Roman" w:cs="Times New Roman"/>
          <w:sz w:val="20"/>
          <w:szCs w:val="20"/>
        </w:rPr>
        <w:t xml:space="preserve"> and 44pba is 4</w:t>
      </w:r>
      <w:r w:rsidR="0078057A" w:rsidRPr="00221245">
        <w:rPr>
          <w:rFonts w:ascii="Times New Roman" w:hAnsi="Times New Roman" w:cs="Times New Roman"/>
          <w:sz w:val="20"/>
          <w:szCs w:val="20"/>
        </w:rPr>
        <w:t>-(pyridyn-4-yl)benzoate</w:t>
      </w:r>
      <w:r w:rsidR="0078057A">
        <w:rPr>
          <w:rFonts w:ascii="Times New Roman" w:hAnsi="Times New Roman" w:cs="Times New Roman"/>
          <w:sz w:val="20"/>
          <w:szCs w:val="20"/>
        </w:rPr>
        <w:t>)</w:t>
      </w:r>
      <w:r w:rsidR="0078057A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DB6EBE">
        <w:rPr>
          <w:rFonts w:ascii="Times New Roman" w:hAnsi="Times New Roman" w:cs="Times New Roman"/>
          <w:sz w:val="20"/>
          <w:szCs w:val="20"/>
        </w:rPr>
        <w:t>play a role in the selectivity and sorption properties of this MOF</w:t>
      </w:r>
      <w:r w:rsidR="00221245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F26510" w:rsidRPr="00221245">
        <w:rPr>
          <w:rFonts w:ascii="Times New Roman" w:hAnsi="Times New Roman" w:cs="Times New Roman"/>
          <w:sz w:val="20"/>
          <w:szCs w:val="20"/>
        </w:rPr>
        <w:t>[</w:t>
      </w:r>
      <w:r w:rsidR="00291C76">
        <w:rPr>
          <w:rFonts w:ascii="Times New Roman" w:hAnsi="Times New Roman" w:cs="Times New Roman"/>
          <w:sz w:val="20"/>
          <w:szCs w:val="20"/>
        </w:rPr>
        <w:t>3</w:t>
      </w:r>
      <w:r w:rsidR="00DB6EBE">
        <w:rPr>
          <w:rFonts w:ascii="Times New Roman" w:hAnsi="Times New Roman" w:cs="Times New Roman"/>
          <w:sz w:val="20"/>
          <w:szCs w:val="20"/>
        </w:rPr>
        <w:t>,4</w:t>
      </w:r>
      <w:r w:rsidR="00F26510" w:rsidRPr="00221245">
        <w:rPr>
          <w:rFonts w:ascii="Times New Roman" w:hAnsi="Times New Roman" w:cs="Times New Roman"/>
          <w:sz w:val="20"/>
          <w:szCs w:val="20"/>
        </w:rPr>
        <w:t>]</w:t>
      </w:r>
      <w:r w:rsidR="00FE4606" w:rsidRPr="00221245">
        <w:rPr>
          <w:rFonts w:ascii="Times New Roman" w:hAnsi="Times New Roman" w:cs="Times New Roman"/>
          <w:sz w:val="20"/>
          <w:szCs w:val="20"/>
        </w:rPr>
        <w:t>.</w:t>
      </w:r>
      <w:r w:rsidR="001B470F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7F1E52" w:rsidRPr="00221245">
        <w:rPr>
          <w:rFonts w:ascii="Times New Roman" w:hAnsi="Times New Roman" w:cs="Times New Roman"/>
          <w:sz w:val="20"/>
          <w:szCs w:val="20"/>
        </w:rPr>
        <w:t xml:space="preserve">To </w:t>
      </w:r>
      <w:r w:rsidR="00DB6EBE">
        <w:rPr>
          <w:rFonts w:ascii="Times New Roman" w:hAnsi="Times New Roman" w:cs="Times New Roman"/>
          <w:sz w:val="20"/>
          <w:szCs w:val="20"/>
        </w:rPr>
        <w:t xml:space="preserve">further </w:t>
      </w:r>
      <w:r w:rsidR="007F1E52" w:rsidRPr="00221245">
        <w:rPr>
          <w:rFonts w:ascii="Times New Roman" w:hAnsi="Times New Roman" w:cs="Times New Roman"/>
          <w:sz w:val="20"/>
          <w:szCs w:val="20"/>
        </w:rPr>
        <w:t>understand this</w:t>
      </w:r>
      <w:r w:rsidR="00DB6EBE">
        <w:rPr>
          <w:rFonts w:ascii="Times New Roman" w:hAnsi="Times New Roman" w:cs="Times New Roman"/>
          <w:sz w:val="20"/>
          <w:szCs w:val="20"/>
        </w:rPr>
        <w:t xml:space="preserve"> phenomenon</w:t>
      </w:r>
      <w:r w:rsidR="007F1E52" w:rsidRPr="00221245">
        <w:rPr>
          <w:rFonts w:ascii="Times New Roman" w:hAnsi="Times New Roman" w:cs="Times New Roman"/>
          <w:sz w:val="20"/>
          <w:szCs w:val="20"/>
        </w:rPr>
        <w:t xml:space="preserve">, </w:t>
      </w:r>
      <w:r w:rsidR="009E35CB" w:rsidRPr="00221245">
        <w:rPr>
          <w:rFonts w:ascii="Times New Roman" w:hAnsi="Times New Roman" w:cs="Times New Roman"/>
          <w:sz w:val="20"/>
          <w:szCs w:val="20"/>
        </w:rPr>
        <w:t xml:space="preserve">we </w:t>
      </w:r>
      <w:r w:rsidR="007F1E52" w:rsidRPr="00221245">
        <w:rPr>
          <w:rFonts w:ascii="Times New Roman" w:hAnsi="Times New Roman" w:cs="Times New Roman"/>
          <w:sz w:val="20"/>
          <w:szCs w:val="20"/>
        </w:rPr>
        <w:t xml:space="preserve">have </w:t>
      </w:r>
      <w:r w:rsidR="00DB6EBE">
        <w:rPr>
          <w:rFonts w:ascii="Times New Roman" w:hAnsi="Times New Roman" w:cs="Times New Roman"/>
          <w:sz w:val="20"/>
          <w:szCs w:val="20"/>
        </w:rPr>
        <w:t xml:space="preserve">extended the study to the square planar </w:t>
      </w:r>
      <w:proofErr w:type="gramStart"/>
      <w:r w:rsidR="00DB6EBE">
        <w:rPr>
          <w:rFonts w:ascii="Times New Roman" w:hAnsi="Times New Roman" w:cs="Times New Roman"/>
          <w:sz w:val="20"/>
          <w:szCs w:val="20"/>
        </w:rPr>
        <w:t>copper(</w:t>
      </w:r>
      <w:proofErr w:type="gramEnd"/>
      <w:r w:rsidR="00DB6EBE">
        <w:rPr>
          <w:rFonts w:ascii="Times New Roman" w:hAnsi="Times New Roman" w:cs="Times New Roman"/>
          <w:sz w:val="20"/>
          <w:szCs w:val="20"/>
        </w:rPr>
        <w:t>II) ion and a related linker,</w:t>
      </w:r>
      <w:r w:rsidR="0078057A">
        <w:rPr>
          <w:rFonts w:ascii="Times New Roman" w:hAnsi="Times New Roman" w:cs="Times New Roman"/>
          <w:sz w:val="20"/>
          <w:szCs w:val="20"/>
        </w:rPr>
        <w:t xml:space="preserve"> </w:t>
      </w:r>
      <w:r w:rsidR="0078057A" w:rsidRPr="00221245">
        <w:rPr>
          <w:rFonts w:ascii="Times New Roman" w:hAnsi="Times New Roman" w:cs="Times New Roman"/>
          <w:sz w:val="20"/>
          <w:szCs w:val="20"/>
        </w:rPr>
        <w:t>3-(pyridyn-4-ylmethyl)aminobenzoate</w:t>
      </w:r>
      <w:r w:rsidR="0078057A">
        <w:rPr>
          <w:rFonts w:ascii="Times New Roman" w:hAnsi="Times New Roman" w:cs="Times New Roman"/>
          <w:sz w:val="20"/>
          <w:szCs w:val="20"/>
        </w:rPr>
        <w:t xml:space="preserve"> (34paba).</w:t>
      </w:r>
    </w:p>
    <w:p w14:paraId="633B00E5" w14:textId="699E404F" w:rsidR="005459BD" w:rsidRPr="00221245" w:rsidRDefault="005459BD" w:rsidP="0057449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245">
        <w:rPr>
          <w:rFonts w:ascii="Times New Roman" w:hAnsi="Times New Roman" w:cs="Times New Roman"/>
          <w:b/>
          <w:color w:val="000000"/>
          <w:sz w:val="20"/>
          <w:szCs w:val="20"/>
        </w:rPr>
        <w:t>2. Results</w:t>
      </w:r>
    </w:p>
    <w:p w14:paraId="0EBAE406" w14:textId="0A897E5D" w:rsidR="00366767" w:rsidRPr="00221245" w:rsidRDefault="004043ED" w:rsidP="0057449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Room temperature synthesis</w:t>
      </w:r>
      <w:r w:rsidR="00032EBF" w:rsidRPr="002212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afforded</w:t>
      </w:r>
      <w:r w:rsidR="00DB6EBE">
        <w:rPr>
          <w:rFonts w:ascii="Times New Roman" w:hAnsi="Times New Roman" w:cs="Times New Roman"/>
          <w:sz w:val="20"/>
          <w:szCs w:val="20"/>
        </w:rPr>
        <w:t xml:space="preserve"> [</w:t>
      </w:r>
      <w:r w:rsidR="00554518" w:rsidRPr="00221245">
        <w:rPr>
          <w:rFonts w:ascii="Times New Roman" w:hAnsi="Times New Roman" w:cs="Times New Roman"/>
          <w:sz w:val="20"/>
          <w:szCs w:val="20"/>
        </w:rPr>
        <w:t>Cu(34paba)</w:t>
      </w:r>
      <w:proofErr w:type="gramStart"/>
      <w:r w:rsidR="00554518" w:rsidRPr="0022124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B6EBE">
        <w:rPr>
          <w:rFonts w:ascii="Times New Roman" w:hAnsi="Times New Roman" w:cs="Times New Roman"/>
          <w:sz w:val="20"/>
          <w:szCs w:val="20"/>
        </w:rPr>
        <w:t>]</w:t>
      </w:r>
      <w:r w:rsidR="00DB6EBE">
        <w:rPr>
          <w:rFonts w:ascii="Times New Roman" w:hAnsi="Times New Roman" w:cs="Times New Roman"/>
          <w:sz w:val="20"/>
          <w:szCs w:val="20"/>
          <w:vertAlign w:val="subscript"/>
        </w:rPr>
        <w:t>n</w:t>
      </w:r>
      <w:r w:rsidR="00DB6EBE">
        <w:rPr>
          <w:rFonts w:ascii="Times New Roman" w:hAnsi="Times New Roman" w:cs="Times New Roman"/>
          <w:sz w:val="20"/>
          <w:szCs w:val="20"/>
        </w:rPr>
        <w:t>.</w:t>
      </w:r>
      <w:r w:rsidR="00554518" w:rsidRPr="00221245">
        <w:rPr>
          <w:rFonts w:ascii="Times New Roman" w:hAnsi="Times New Roman" w:cs="Times New Roman"/>
          <w:sz w:val="20"/>
          <w:szCs w:val="20"/>
        </w:rPr>
        <w:t>DMA</w:t>
      </w:r>
      <w:proofErr w:type="gramEnd"/>
      <w:r w:rsidR="00DB6EBE">
        <w:rPr>
          <w:rFonts w:ascii="Times New Roman" w:hAnsi="Times New Roman" w:cs="Times New Roman"/>
          <w:sz w:val="20"/>
          <w:szCs w:val="20"/>
        </w:rPr>
        <w:t xml:space="preserve">, in </w:t>
      </w:r>
      <w:r w:rsidR="0078057A">
        <w:rPr>
          <w:rFonts w:ascii="Times New Roman" w:hAnsi="Times New Roman" w:cs="Times New Roman"/>
          <w:sz w:val="20"/>
          <w:szCs w:val="20"/>
        </w:rPr>
        <w:t xml:space="preserve"> which the</w:t>
      </w:r>
      <w:r w:rsidR="007531B5" w:rsidRPr="00221245">
        <w:rPr>
          <w:rFonts w:ascii="Times New Roman" w:hAnsi="Times New Roman" w:cs="Times New Roman"/>
          <w:sz w:val="20"/>
          <w:szCs w:val="20"/>
        </w:rPr>
        <w:t xml:space="preserve"> copper</w:t>
      </w:r>
      <w:r w:rsidR="0078057A">
        <w:rPr>
          <w:rFonts w:ascii="Times New Roman" w:hAnsi="Times New Roman" w:cs="Times New Roman"/>
          <w:sz w:val="20"/>
          <w:szCs w:val="20"/>
        </w:rPr>
        <w:t xml:space="preserve">(II) ion </w:t>
      </w:r>
      <w:r w:rsidR="00851A75" w:rsidRPr="00221245">
        <w:rPr>
          <w:rFonts w:ascii="Times New Roman" w:hAnsi="Times New Roman" w:cs="Times New Roman"/>
          <w:sz w:val="20"/>
          <w:szCs w:val="20"/>
        </w:rPr>
        <w:t>is coordinated in 4-coordinate square-planar fashion</w:t>
      </w:r>
      <w:r w:rsidR="007F1E52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78057A">
        <w:rPr>
          <w:rFonts w:ascii="Times New Roman" w:hAnsi="Times New Roman" w:cs="Times New Roman"/>
          <w:sz w:val="20"/>
          <w:szCs w:val="20"/>
        </w:rPr>
        <w:t>to</w:t>
      </w:r>
      <w:r w:rsidR="0078057A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7F1E52" w:rsidRPr="00221245">
        <w:rPr>
          <w:rFonts w:ascii="Times New Roman" w:hAnsi="Times New Roman" w:cs="Times New Roman"/>
          <w:sz w:val="20"/>
          <w:szCs w:val="20"/>
        </w:rPr>
        <w:t>form a</w:t>
      </w:r>
      <w:r w:rsidR="00AA2003" w:rsidRPr="00221245">
        <w:rPr>
          <w:rFonts w:ascii="Times New Roman" w:hAnsi="Times New Roman" w:cs="Times New Roman"/>
          <w:sz w:val="20"/>
          <w:szCs w:val="20"/>
        </w:rPr>
        <w:t xml:space="preserve"> 2D </w:t>
      </w:r>
      <w:r w:rsidR="0078057A">
        <w:rPr>
          <w:rFonts w:ascii="Times New Roman" w:hAnsi="Times New Roman" w:cs="Times New Roman"/>
          <w:sz w:val="20"/>
          <w:szCs w:val="20"/>
        </w:rPr>
        <w:t>MOF</w:t>
      </w:r>
      <w:r w:rsidR="007F1E52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AA2003" w:rsidRPr="00221245">
        <w:rPr>
          <w:rFonts w:ascii="Times New Roman" w:hAnsi="Times New Roman" w:cs="Times New Roman"/>
          <w:sz w:val="20"/>
          <w:szCs w:val="20"/>
        </w:rPr>
        <w:t>contain</w:t>
      </w:r>
      <w:r w:rsidR="007F1E52" w:rsidRPr="00221245">
        <w:rPr>
          <w:rFonts w:ascii="Times New Roman" w:hAnsi="Times New Roman" w:cs="Times New Roman"/>
          <w:sz w:val="20"/>
          <w:szCs w:val="20"/>
        </w:rPr>
        <w:t>ing</w:t>
      </w:r>
      <w:r w:rsidR="00AA2003" w:rsidRPr="00221245">
        <w:rPr>
          <w:rFonts w:ascii="Times New Roman" w:hAnsi="Times New Roman" w:cs="Times New Roman"/>
          <w:sz w:val="20"/>
          <w:szCs w:val="20"/>
        </w:rPr>
        <w:t xml:space="preserve"> a disordered dimethylacetamide (DMA) guest molecule. </w:t>
      </w:r>
      <w:r w:rsidR="000E1154" w:rsidRPr="00221245">
        <w:rPr>
          <w:rFonts w:ascii="Times New Roman" w:hAnsi="Times New Roman" w:cs="Times New Roman"/>
          <w:sz w:val="20"/>
          <w:szCs w:val="20"/>
        </w:rPr>
        <w:t>Solvent exchange was attempted with solvents</w:t>
      </w:r>
      <w:r w:rsidR="006600CB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B86440" w:rsidRPr="00221245">
        <w:rPr>
          <w:rFonts w:ascii="Times New Roman" w:hAnsi="Times New Roman" w:cs="Times New Roman"/>
          <w:sz w:val="20"/>
          <w:szCs w:val="20"/>
        </w:rPr>
        <w:t>of different</w:t>
      </w:r>
      <w:r w:rsidR="006600CB" w:rsidRPr="00221245">
        <w:rPr>
          <w:rFonts w:ascii="Times New Roman" w:hAnsi="Times New Roman" w:cs="Times New Roman"/>
          <w:sz w:val="20"/>
          <w:szCs w:val="20"/>
        </w:rPr>
        <w:t xml:space="preserve"> polarity</w:t>
      </w:r>
      <w:r w:rsidR="00B86440" w:rsidRPr="00221245">
        <w:rPr>
          <w:rFonts w:ascii="Times New Roman" w:hAnsi="Times New Roman" w:cs="Times New Roman"/>
          <w:sz w:val="20"/>
          <w:szCs w:val="20"/>
        </w:rPr>
        <w:t xml:space="preserve"> and </w:t>
      </w:r>
      <w:r w:rsidR="0078057A">
        <w:rPr>
          <w:rFonts w:ascii="Times New Roman" w:hAnsi="Times New Roman" w:cs="Times New Roman"/>
          <w:sz w:val="20"/>
          <w:szCs w:val="20"/>
        </w:rPr>
        <w:t xml:space="preserve">molecular </w:t>
      </w:r>
      <w:r w:rsidR="00B86440" w:rsidRPr="00221245">
        <w:rPr>
          <w:rFonts w:ascii="Times New Roman" w:hAnsi="Times New Roman" w:cs="Times New Roman"/>
          <w:sz w:val="20"/>
          <w:szCs w:val="20"/>
        </w:rPr>
        <w:t xml:space="preserve">size. </w:t>
      </w:r>
      <w:r w:rsidR="004C7532" w:rsidRPr="00221245">
        <w:rPr>
          <w:rFonts w:ascii="Times New Roman" w:hAnsi="Times New Roman" w:cs="Times New Roman"/>
          <w:sz w:val="20"/>
          <w:szCs w:val="20"/>
        </w:rPr>
        <w:t>The formation of new</w:t>
      </w:r>
      <w:r w:rsidR="0078057A">
        <w:rPr>
          <w:rFonts w:ascii="Times New Roman" w:hAnsi="Times New Roman" w:cs="Times New Roman"/>
          <w:sz w:val="20"/>
          <w:szCs w:val="20"/>
        </w:rPr>
        <w:t xml:space="preserve"> solvate</w:t>
      </w:r>
      <w:r w:rsidR="004C7532" w:rsidRPr="00221245">
        <w:rPr>
          <w:rFonts w:ascii="Times New Roman" w:hAnsi="Times New Roman" w:cs="Times New Roman"/>
          <w:sz w:val="20"/>
          <w:szCs w:val="20"/>
        </w:rPr>
        <w:t xml:space="preserve"> phases </w:t>
      </w:r>
      <w:r w:rsidR="0078057A">
        <w:rPr>
          <w:rFonts w:ascii="Times New Roman" w:hAnsi="Times New Roman" w:cs="Times New Roman"/>
          <w:sz w:val="20"/>
          <w:szCs w:val="20"/>
        </w:rPr>
        <w:t>was accompanied in some cases by visible</w:t>
      </w:r>
      <w:r w:rsidR="004C7532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682186" w:rsidRPr="00221245">
        <w:rPr>
          <w:rFonts w:ascii="Times New Roman" w:hAnsi="Times New Roman" w:cs="Times New Roman"/>
          <w:sz w:val="20"/>
          <w:szCs w:val="20"/>
        </w:rPr>
        <w:t>colour</w:t>
      </w:r>
      <w:r w:rsidR="00B86440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682186" w:rsidRPr="00221245">
        <w:rPr>
          <w:rFonts w:ascii="Times New Roman" w:hAnsi="Times New Roman" w:cs="Times New Roman"/>
          <w:sz w:val="20"/>
          <w:szCs w:val="20"/>
        </w:rPr>
        <w:t>change</w:t>
      </w:r>
      <w:r w:rsidR="0078057A">
        <w:rPr>
          <w:rFonts w:ascii="Times New Roman" w:hAnsi="Times New Roman" w:cs="Times New Roman"/>
          <w:sz w:val="20"/>
          <w:szCs w:val="20"/>
        </w:rPr>
        <w:t>s</w:t>
      </w:r>
      <w:r w:rsidR="006600CB" w:rsidRPr="00221245">
        <w:rPr>
          <w:rFonts w:ascii="Times New Roman" w:hAnsi="Times New Roman" w:cs="Times New Roman"/>
          <w:sz w:val="20"/>
          <w:szCs w:val="20"/>
        </w:rPr>
        <w:t>.</w:t>
      </w:r>
      <w:r w:rsidR="006800D5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78057A">
        <w:rPr>
          <w:rFonts w:ascii="Times New Roman" w:hAnsi="Times New Roman" w:cs="Times New Roman"/>
          <w:sz w:val="20"/>
          <w:szCs w:val="20"/>
        </w:rPr>
        <w:t>The new phases were c</w:t>
      </w:r>
      <w:r w:rsidR="006800D5" w:rsidRPr="00221245">
        <w:rPr>
          <w:rFonts w:ascii="Times New Roman" w:hAnsi="Times New Roman" w:cs="Times New Roman"/>
          <w:sz w:val="20"/>
          <w:szCs w:val="20"/>
        </w:rPr>
        <w:t>haracteriz</w:t>
      </w:r>
      <w:r w:rsidR="0078057A">
        <w:rPr>
          <w:rFonts w:ascii="Times New Roman" w:hAnsi="Times New Roman" w:cs="Times New Roman"/>
          <w:sz w:val="20"/>
          <w:szCs w:val="20"/>
        </w:rPr>
        <w:t>ed</w:t>
      </w:r>
      <w:r w:rsidR="006800D5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78057A">
        <w:rPr>
          <w:rFonts w:ascii="Times New Roman" w:hAnsi="Times New Roman" w:cs="Times New Roman"/>
          <w:sz w:val="20"/>
          <w:szCs w:val="20"/>
        </w:rPr>
        <w:t>using powder X-ray diffraction (</w:t>
      </w:r>
      <w:r w:rsidR="006800D5" w:rsidRPr="00221245">
        <w:rPr>
          <w:rFonts w:ascii="Times New Roman" w:hAnsi="Times New Roman" w:cs="Times New Roman"/>
          <w:sz w:val="20"/>
          <w:szCs w:val="20"/>
        </w:rPr>
        <w:t>PXRD</w:t>
      </w:r>
      <w:r w:rsidR="0078057A">
        <w:rPr>
          <w:rFonts w:ascii="Times New Roman" w:hAnsi="Times New Roman" w:cs="Times New Roman"/>
          <w:sz w:val="20"/>
          <w:szCs w:val="20"/>
        </w:rPr>
        <w:t>) and thermogravimetric analysis (</w:t>
      </w:r>
      <w:r w:rsidR="006800D5" w:rsidRPr="00221245">
        <w:rPr>
          <w:rFonts w:ascii="Times New Roman" w:hAnsi="Times New Roman" w:cs="Times New Roman"/>
          <w:sz w:val="20"/>
          <w:szCs w:val="20"/>
        </w:rPr>
        <w:t>TGA</w:t>
      </w:r>
      <w:r w:rsidR="0078057A">
        <w:rPr>
          <w:rFonts w:ascii="Times New Roman" w:hAnsi="Times New Roman" w:cs="Times New Roman"/>
          <w:sz w:val="20"/>
          <w:szCs w:val="20"/>
        </w:rPr>
        <w:t>)</w:t>
      </w:r>
      <w:r w:rsidR="006800D5" w:rsidRPr="00221245">
        <w:rPr>
          <w:rFonts w:ascii="Times New Roman" w:hAnsi="Times New Roman" w:cs="Times New Roman"/>
          <w:sz w:val="20"/>
          <w:szCs w:val="20"/>
        </w:rPr>
        <w:t>.</w:t>
      </w:r>
      <w:r w:rsidR="006600CB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DC28F0" w:rsidRPr="00221245">
        <w:rPr>
          <w:rFonts w:ascii="Times New Roman" w:hAnsi="Times New Roman" w:cs="Times New Roman"/>
          <w:sz w:val="20"/>
          <w:szCs w:val="20"/>
        </w:rPr>
        <w:t xml:space="preserve">At </w:t>
      </w:r>
      <w:r w:rsidR="0078057A">
        <w:rPr>
          <w:rFonts w:ascii="Times New Roman" w:hAnsi="Times New Roman" w:cs="Times New Roman"/>
          <w:sz w:val="20"/>
          <w:szCs w:val="20"/>
        </w:rPr>
        <w:t>present</w:t>
      </w:r>
      <w:r w:rsidR="00DC28F0" w:rsidRPr="00221245">
        <w:rPr>
          <w:rFonts w:ascii="Times New Roman" w:hAnsi="Times New Roman" w:cs="Times New Roman"/>
          <w:sz w:val="20"/>
          <w:szCs w:val="20"/>
        </w:rPr>
        <w:t xml:space="preserve">, only the exchange </w:t>
      </w:r>
      <w:r w:rsidR="0078057A">
        <w:rPr>
          <w:rFonts w:ascii="Times New Roman" w:hAnsi="Times New Roman" w:cs="Times New Roman"/>
          <w:sz w:val="20"/>
          <w:szCs w:val="20"/>
        </w:rPr>
        <w:t xml:space="preserve">of DMA by water could be characterized using </w:t>
      </w:r>
      <w:r w:rsidR="004C7532" w:rsidRPr="00221245">
        <w:rPr>
          <w:rFonts w:ascii="Times New Roman" w:hAnsi="Times New Roman" w:cs="Times New Roman"/>
          <w:sz w:val="20"/>
          <w:szCs w:val="20"/>
        </w:rPr>
        <w:t xml:space="preserve">single </w:t>
      </w:r>
      <w:r w:rsidR="009C29BF" w:rsidRPr="00221245">
        <w:rPr>
          <w:rFonts w:ascii="Times New Roman" w:hAnsi="Times New Roman" w:cs="Times New Roman"/>
          <w:sz w:val="20"/>
          <w:szCs w:val="20"/>
        </w:rPr>
        <w:t xml:space="preserve">crystal </w:t>
      </w:r>
      <w:r w:rsidR="0078057A">
        <w:rPr>
          <w:rFonts w:ascii="Times New Roman" w:hAnsi="Times New Roman" w:cs="Times New Roman"/>
          <w:sz w:val="20"/>
          <w:szCs w:val="20"/>
        </w:rPr>
        <w:t>X-ray diffraction,</w:t>
      </w:r>
      <w:r w:rsidR="00E84AFA">
        <w:rPr>
          <w:rFonts w:ascii="Times New Roman" w:hAnsi="Times New Roman" w:cs="Times New Roman"/>
          <w:sz w:val="20"/>
          <w:szCs w:val="20"/>
        </w:rPr>
        <w:t xml:space="preserve"> giving </w:t>
      </w:r>
      <w:r w:rsidR="0078057A">
        <w:rPr>
          <w:rFonts w:ascii="Times New Roman" w:hAnsi="Times New Roman" w:cs="Times New Roman"/>
          <w:sz w:val="20"/>
          <w:szCs w:val="20"/>
        </w:rPr>
        <w:t xml:space="preserve">the </w:t>
      </w:r>
      <w:r w:rsidR="009C29BF" w:rsidRPr="00221245">
        <w:rPr>
          <w:rFonts w:ascii="Times New Roman" w:hAnsi="Times New Roman" w:cs="Times New Roman"/>
          <w:sz w:val="20"/>
          <w:szCs w:val="20"/>
        </w:rPr>
        <w:t xml:space="preserve">structure </w:t>
      </w:r>
      <w:bookmarkStart w:id="0" w:name="_Hlk84589842"/>
      <w:r w:rsidR="00E84AFA">
        <w:rPr>
          <w:rFonts w:ascii="Times New Roman" w:hAnsi="Times New Roman" w:cs="Times New Roman"/>
          <w:sz w:val="20"/>
          <w:szCs w:val="20"/>
        </w:rPr>
        <w:t>[Cu(34paba)</w:t>
      </w:r>
      <w:proofErr w:type="gramStart"/>
      <w:r w:rsidR="00E84AF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E84AFA">
        <w:rPr>
          <w:rFonts w:ascii="Times New Roman" w:hAnsi="Times New Roman" w:cs="Times New Roman"/>
          <w:sz w:val="20"/>
          <w:szCs w:val="20"/>
        </w:rPr>
        <w:t>]</w:t>
      </w:r>
      <w:r w:rsidR="00E84AFA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gramEnd"/>
      <w:r w:rsidR="00E84AFA">
        <w:rPr>
          <w:rFonts w:ascii="Times New Roman" w:hAnsi="Times New Roman" w:cs="Times New Roman"/>
          <w:sz w:val="20"/>
          <w:szCs w:val="20"/>
        </w:rPr>
        <w:t>.xH</w:t>
      </w:r>
      <w:r w:rsidR="00E84AF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E84AFA">
        <w:rPr>
          <w:rFonts w:ascii="Times New Roman" w:hAnsi="Times New Roman" w:cs="Times New Roman"/>
          <w:sz w:val="20"/>
          <w:szCs w:val="20"/>
        </w:rPr>
        <w:t>O. In this structure, 1D coordination polymers of [Cu(34paba</w:t>
      </w:r>
      <w:proofErr w:type="gramStart"/>
      <w:r w:rsidR="00E84AFA">
        <w:rPr>
          <w:rFonts w:ascii="Times New Roman" w:hAnsi="Times New Roman" w:cs="Times New Roman"/>
          <w:sz w:val="20"/>
          <w:szCs w:val="20"/>
        </w:rPr>
        <w:t>)]</w:t>
      </w:r>
      <w:r w:rsidR="00E84AFA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gramEnd"/>
      <w:r w:rsidR="00E84AFA">
        <w:rPr>
          <w:rFonts w:ascii="Times New Roman" w:hAnsi="Times New Roman" w:cs="Times New Roman"/>
          <w:sz w:val="20"/>
          <w:szCs w:val="20"/>
        </w:rPr>
        <w:t xml:space="preserve"> surround water molecules in channels running parallel to the </w:t>
      </w:r>
      <w:r w:rsidR="00E84AFA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E84AFA">
        <w:rPr>
          <w:rFonts w:ascii="Times New Roman" w:hAnsi="Times New Roman" w:cs="Times New Roman"/>
          <w:sz w:val="20"/>
          <w:szCs w:val="20"/>
        </w:rPr>
        <w:t xml:space="preserve">-axis. </w:t>
      </w:r>
      <w:bookmarkEnd w:id="0"/>
      <w:r w:rsidR="00E84AFA">
        <w:rPr>
          <w:rFonts w:ascii="Times New Roman" w:hAnsi="Times New Roman" w:cs="Times New Roman"/>
          <w:sz w:val="20"/>
          <w:szCs w:val="20"/>
        </w:rPr>
        <w:t>The water</w:t>
      </w:r>
      <w:r w:rsidR="009C29BF" w:rsidRPr="00221245">
        <w:rPr>
          <w:rFonts w:ascii="Times New Roman" w:hAnsi="Times New Roman" w:cs="Times New Roman"/>
          <w:sz w:val="20"/>
          <w:szCs w:val="20"/>
        </w:rPr>
        <w:t xml:space="preserve"> molecules </w:t>
      </w:r>
      <w:r w:rsidR="000E5657" w:rsidRPr="00221245">
        <w:rPr>
          <w:rFonts w:ascii="Times New Roman" w:hAnsi="Times New Roman" w:cs="Times New Roman"/>
          <w:sz w:val="20"/>
          <w:szCs w:val="20"/>
        </w:rPr>
        <w:t xml:space="preserve">interact </w:t>
      </w:r>
      <w:r w:rsidR="00E84AFA">
        <w:rPr>
          <w:rFonts w:ascii="Times New Roman" w:hAnsi="Times New Roman" w:cs="Times New Roman"/>
          <w:sz w:val="20"/>
          <w:szCs w:val="20"/>
        </w:rPr>
        <w:t>through</w:t>
      </w:r>
      <w:r w:rsidR="00E84AFA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9C29BF" w:rsidRPr="00221245">
        <w:rPr>
          <w:rFonts w:ascii="Times New Roman" w:hAnsi="Times New Roman" w:cs="Times New Roman"/>
          <w:sz w:val="20"/>
          <w:szCs w:val="20"/>
        </w:rPr>
        <w:t>hydrogen bonding between themselves and with</w:t>
      </w:r>
      <w:r w:rsidR="00E84AFA">
        <w:rPr>
          <w:rFonts w:ascii="Times New Roman" w:hAnsi="Times New Roman" w:cs="Times New Roman"/>
          <w:sz w:val="20"/>
          <w:szCs w:val="20"/>
        </w:rPr>
        <w:t xml:space="preserve"> the carboxylate</w:t>
      </w:r>
      <w:r w:rsidR="009C29BF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5868E0" w:rsidRPr="00221245">
        <w:rPr>
          <w:rFonts w:ascii="Times New Roman" w:hAnsi="Times New Roman" w:cs="Times New Roman"/>
          <w:sz w:val="20"/>
          <w:szCs w:val="20"/>
        </w:rPr>
        <w:t xml:space="preserve">oxygen of the </w:t>
      </w:r>
      <w:r w:rsidR="00052AC4" w:rsidRPr="00221245">
        <w:rPr>
          <w:rFonts w:ascii="Times New Roman" w:hAnsi="Times New Roman" w:cs="Times New Roman"/>
          <w:sz w:val="20"/>
          <w:szCs w:val="20"/>
        </w:rPr>
        <w:t>34paba</w:t>
      </w:r>
      <w:r w:rsidR="000E5657" w:rsidRPr="00221245">
        <w:rPr>
          <w:rFonts w:ascii="Times New Roman" w:hAnsi="Times New Roman" w:cs="Times New Roman"/>
          <w:sz w:val="20"/>
          <w:szCs w:val="20"/>
        </w:rPr>
        <w:t xml:space="preserve"> linkers</w:t>
      </w:r>
      <w:r w:rsidR="00E84AFA">
        <w:rPr>
          <w:rFonts w:ascii="Times New Roman" w:hAnsi="Times New Roman" w:cs="Times New Roman"/>
          <w:sz w:val="20"/>
          <w:szCs w:val="20"/>
        </w:rPr>
        <w:t xml:space="preserve"> on adjacent coordination polymers</w:t>
      </w:r>
      <w:r w:rsidR="005868E0" w:rsidRPr="00221245">
        <w:rPr>
          <w:rFonts w:ascii="Times New Roman" w:hAnsi="Times New Roman" w:cs="Times New Roman"/>
          <w:sz w:val="20"/>
          <w:szCs w:val="20"/>
        </w:rPr>
        <w:t>.</w:t>
      </w:r>
      <w:r w:rsidR="009C29BF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E84AFA">
        <w:rPr>
          <w:rFonts w:ascii="Times New Roman" w:hAnsi="Times New Roman" w:cs="Times New Roman"/>
          <w:sz w:val="20"/>
          <w:szCs w:val="20"/>
        </w:rPr>
        <w:t>Further</w:t>
      </w:r>
      <w:r w:rsidR="00E84AFA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B76E17" w:rsidRPr="00221245">
        <w:rPr>
          <w:rFonts w:ascii="Times New Roman" w:hAnsi="Times New Roman" w:cs="Times New Roman"/>
          <w:sz w:val="20"/>
          <w:szCs w:val="20"/>
        </w:rPr>
        <w:t xml:space="preserve">study </w:t>
      </w:r>
      <w:r w:rsidR="00E84AFA">
        <w:rPr>
          <w:rFonts w:ascii="Times New Roman" w:hAnsi="Times New Roman" w:cs="Times New Roman"/>
          <w:sz w:val="20"/>
          <w:szCs w:val="20"/>
        </w:rPr>
        <w:t>of solvent exchange and s</w:t>
      </w:r>
      <w:r w:rsidR="00E412B7" w:rsidRPr="00221245">
        <w:rPr>
          <w:rFonts w:ascii="Times New Roman" w:hAnsi="Times New Roman" w:cs="Times New Roman"/>
          <w:sz w:val="20"/>
          <w:szCs w:val="20"/>
        </w:rPr>
        <w:t xml:space="preserve">orption </w:t>
      </w:r>
      <w:r w:rsidR="00B76E17" w:rsidRPr="00221245">
        <w:rPr>
          <w:rFonts w:ascii="Times New Roman" w:hAnsi="Times New Roman" w:cs="Times New Roman"/>
          <w:sz w:val="20"/>
          <w:szCs w:val="20"/>
        </w:rPr>
        <w:t xml:space="preserve">is </w:t>
      </w:r>
      <w:r w:rsidR="00E84AFA">
        <w:rPr>
          <w:rFonts w:ascii="Times New Roman" w:hAnsi="Times New Roman" w:cs="Times New Roman"/>
          <w:sz w:val="20"/>
          <w:szCs w:val="20"/>
        </w:rPr>
        <w:t>underway</w:t>
      </w:r>
      <w:r w:rsidR="00E412B7" w:rsidRPr="00221245">
        <w:rPr>
          <w:rFonts w:ascii="Times New Roman" w:hAnsi="Times New Roman" w:cs="Times New Roman"/>
          <w:sz w:val="20"/>
          <w:szCs w:val="20"/>
        </w:rPr>
        <w:t xml:space="preserve">. </w:t>
      </w:r>
      <w:r w:rsidR="00B76E17" w:rsidRPr="00221245">
        <w:rPr>
          <w:rFonts w:ascii="Times New Roman" w:hAnsi="Times New Roman" w:cs="Times New Roman"/>
          <w:sz w:val="20"/>
          <w:szCs w:val="20"/>
        </w:rPr>
        <w:t xml:space="preserve"> </w:t>
      </w:r>
      <w:r w:rsidR="00DC28F0" w:rsidRPr="0022124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D3774E4" w14:textId="52E68655" w:rsidR="005459BD" w:rsidRPr="00221245" w:rsidRDefault="005459BD" w:rsidP="0057449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212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References</w:t>
      </w:r>
    </w:p>
    <w:p w14:paraId="70BC5A4B" w14:textId="632BCFEA" w:rsidR="009E5A02" w:rsidRPr="00221245" w:rsidRDefault="009E5A02" w:rsidP="009E5A02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221245">
        <w:rPr>
          <w:color w:val="000000"/>
          <w:sz w:val="16"/>
          <w:szCs w:val="16"/>
        </w:rPr>
        <w:t>1. M.</w:t>
      </w:r>
      <w:r w:rsidRPr="00221245">
        <w:rPr>
          <w:b/>
          <w:bCs/>
          <w:color w:val="000000"/>
          <w:sz w:val="16"/>
          <w:szCs w:val="16"/>
        </w:rPr>
        <w:t xml:space="preserve"> </w:t>
      </w:r>
      <w:r w:rsidRPr="00221245">
        <w:rPr>
          <w:sz w:val="16"/>
          <w:szCs w:val="16"/>
        </w:rPr>
        <w:t xml:space="preserve">Zhang, G. </w:t>
      </w:r>
      <w:r w:rsidRPr="009E5A02">
        <w:rPr>
          <w:sz w:val="16"/>
          <w:szCs w:val="16"/>
        </w:rPr>
        <w:t>Feng</w:t>
      </w:r>
      <w:r w:rsidRPr="00221245">
        <w:rPr>
          <w:sz w:val="16"/>
          <w:szCs w:val="16"/>
        </w:rPr>
        <w:t xml:space="preserve">, Z. </w:t>
      </w:r>
      <w:r w:rsidRPr="009E5A02">
        <w:rPr>
          <w:sz w:val="16"/>
          <w:szCs w:val="16"/>
        </w:rPr>
        <w:t xml:space="preserve">Song, </w:t>
      </w:r>
      <w:r w:rsidRPr="00221245">
        <w:rPr>
          <w:sz w:val="16"/>
          <w:szCs w:val="16"/>
        </w:rPr>
        <w:t xml:space="preserve">Y. </w:t>
      </w:r>
      <w:r w:rsidRPr="009E5A02">
        <w:rPr>
          <w:sz w:val="16"/>
          <w:szCs w:val="16"/>
        </w:rPr>
        <w:t xml:space="preserve">Zhou, </w:t>
      </w:r>
      <w:r w:rsidRPr="00221245">
        <w:rPr>
          <w:sz w:val="16"/>
          <w:szCs w:val="16"/>
        </w:rPr>
        <w:t xml:space="preserve">H. </w:t>
      </w:r>
      <w:r w:rsidRPr="009E5A02">
        <w:rPr>
          <w:sz w:val="16"/>
          <w:szCs w:val="16"/>
        </w:rPr>
        <w:t xml:space="preserve">Chao, </w:t>
      </w:r>
      <w:r w:rsidRPr="00221245">
        <w:rPr>
          <w:sz w:val="16"/>
          <w:szCs w:val="16"/>
        </w:rPr>
        <w:t xml:space="preserve">D. </w:t>
      </w:r>
      <w:r w:rsidRPr="009E5A02">
        <w:rPr>
          <w:sz w:val="16"/>
          <w:szCs w:val="16"/>
        </w:rPr>
        <w:t xml:space="preserve">Yuan, </w:t>
      </w:r>
      <w:r w:rsidRPr="00221245">
        <w:rPr>
          <w:sz w:val="16"/>
          <w:szCs w:val="16"/>
        </w:rPr>
        <w:t xml:space="preserve">T. </w:t>
      </w:r>
      <w:r w:rsidRPr="009E5A02">
        <w:rPr>
          <w:sz w:val="16"/>
          <w:szCs w:val="16"/>
        </w:rPr>
        <w:t xml:space="preserve">Tan, </w:t>
      </w:r>
      <w:r w:rsidRPr="00221245">
        <w:rPr>
          <w:sz w:val="16"/>
          <w:szCs w:val="16"/>
        </w:rPr>
        <w:t xml:space="preserve">Z. </w:t>
      </w:r>
      <w:r w:rsidRPr="009E5A02">
        <w:rPr>
          <w:sz w:val="16"/>
          <w:szCs w:val="16"/>
        </w:rPr>
        <w:t xml:space="preserve">Guo, </w:t>
      </w:r>
      <w:r w:rsidRPr="00221245">
        <w:rPr>
          <w:sz w:val="16"/>
          <w:szCs w:val="16"/>
        </w:rPr>
        <w:t xml:space="preserve">Z. </w:t>
      </w:r>
      <w:r w:rsidRPr="009E5A02">
        <w:rPr>
          <w:sz w:val="16"/>
          <w:szCs w:val="16"/>
        </w:rPr>
        <w:t>Hu,</w:t>
      </w:r>
      <w:r w:rsidRPr="00221245">
        <w:rPr>
          <w:sz w:val="16"/>
          <w:szCs w:val="16"/>
        </w:rPr>
        <w:t xml:space="preserve"> B. </w:t>
      </w:r>
      <w:r w:rsidRPr="009E5A02">
        <w:rPr>
          <w:sz w:val="16"/>
          <w:szCs w:val="16"/>
        </w:rPr>
        <w:t xml:space="preserve">Tang, </w:t>
      </w:r>
      <w:r w:rsidRPr="00221245">
        <w:rPr>
          <w:sz w:val="16"/>
          <w:szCs w:val="16"/>
        </w:rPr>
        <w:t xml:space="preserve">B. </w:t>
      </w:r>
      <w:r w:rsidRPr="009E5A02">
        <w:rPr>
          <w:sz w:val="16"/>
          <w:szCs w:val="16"/>
        </w:rPr>
        <w:t>Liu,</w:t>
      </w:r>
      <w:r w:rsidRPr="00221245">
        <w:rPr>
          <w:sz w:val="16"/>
          <w:szCs w:val="16"/>
        </w:rPr>
        <w:t xml:space="preserve"> D. Zhao, </w:t>
      </w:r>
      <w:r w:rsidR="00CA690C" w:rsidRPr="00221245">
        <w:rPr>
          <w:i/>
          <w:iCs/>
          <w:sz w:val="16"/>
          <w:szCs w:val="16"/>
        </w:rPr>
        <w:t>J</w:t>
      </w:r>
      <w:r w:rsidR="00D313E7" w:rsidRPr="00221245">
        <w:rPr>
          <w:i/>
          <w:iCs/>
          <w:sz w:val="16"/>
          <w:szCs w:val="16"/>
        </w:rPr>
        <w:t>.</w:t>
      </w:r>
      <w:r w:rsidR="00CA690C" w:rsidRPr="00221245">
        <w:rPr>
          <w:i/>
          <w:iCs/>
          <w:sz w:val="16"/>
          <w:szCs w:val="16"/>
        </w:rPr>
        <w:t xml:space="preserve"> Am</w:t>
      </w:r>
      <w:r w:rsidR="00D313E7" w:rsidRPr="00221245">
        <w:rPr>
          <w:i/>
          <w:iCs/>
          <w:sz w:val="16"/>
          <w:szCs w:val="16"/>
        </w:rPr>
        <w:t>.</w:t>
      </w:r>
      <w:r w:rsidR="00CA690C" w:rsidRPr="00221245">
        <w:rPr>
          <w:i/>
          <w:iCs/>
          <w:sz w:val="16"/>
          <w:szCs w:val="16"/>
        </w:rPr>
        <w:t xml:space="preserve"> Chem Soc. </w:t>
      </w:r>
      <w:r w:rsidR="00CA690C" w:rsidRPr="00221245">
        <w:rPr>
          <w:b/>
          <w:bCs/>
          <w:sz w:val="16"/>
          <w:szCs w:val="16"/>
        </w:rPr>
        <w:t>136</w:t>
      </w:r>
      <w:r w:rsidR="00CA690C" w:rsidRPr="00221245">
        <w:rPr>
          <w:sz w:val="16"/>
          <w:szCs w:val="16"/>
        </w:rPr>
        <w:t xml:space="preserve"> (2014) 7241−7244.</w:t>
      </w:r>
    </w:p>
    <w:p w14:paraId="7E1F1868" w14:textId="55A73B3C" w:rsidR="000C51FF" w:rsidRPr="00221245" w:rsidRDefault="009E5A02" w:rsidP="00FE460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221245">
        <w:rPr>
          <w:sz w:val="16"/>
          <w:szCs w:val="16"/>
        </w:rPr>
        <w:t>2</w:t>
      </w:r>
      <w:r w:rsidR="00FE4606" w:rsidRPr="00221245">
        <w:rPr>
          <w:sz w:val="16"/>
          <w:szCs w:val="16"/>
        </w:rPr>
        <w:t xml:space="preserve">. </w:t>
      </w:r>
      <w:r w:rsidR="00F3471F" w:rsidRPr="00221245">
        <w:rPr>
          <w:sz w:val="16"/>
          <w:szCs w:val="16"/>
        </w:rPr>
        <w:t xml:space="preserve">G. </w:t>
      </w:r>
      <w:r w:rsidR="00FE4606" w:rsidRPr="00221245">
        <w:rPr>
          <w:sz w:val="16"/>
          <w:szCs w:val="16"/>
        </w:rPr>
        <w:t xml:space="preserve">Mehlana, </w:t>
      </w:r>
      <w:r w:rsidR="00F3471F" w:rsidRPr="00221245">
        <w:rPr>
          <w:sz w:val="16"/>
          <w:szCs w:val="16"/>
        </w:rPr>
        <w:t xml:space="preserve">G. </w:t>
      </w:r>
      <w:r w:rsidR="00FE4606" w:rsidRPr="00FE4606">
        <w:rPr>
          <w:sz w:val="16"/>
          <w:szCs w:val="16"/>
        </w:rPr>
        <w:t xml:space="preserve">Ramon, </w:t>
      </w:r>
      <w:r w:rsidR="003B5331" w:rsidRPr="00221245">
        <w:rPr>
          <w:sz w:val="16"/>
          <w:szCs w:val="16"/>
        </w:rPr>
        <w:t xml:space="preserve">and </w:t>
      </w:r>
      <w:r w:rsidR="00F3471F" w:rsidRPr="00221245">
        <w:rPr>
          <w:sz w:val="16"/>
          <w:szCs w:val="16"/>
        </w:rPr>
        <w:t xml:space="preserve">S. </w:t>
      </w:r>
      <w:r w:rsidR="003B5331" w:rsidRPr="00221245">
        <w:rPr>
          <w:sz w:val="16"/>
          <w:szCs w:val="16"/>
        </w:rPr>
        <w:t xml:space="preserve">A. </w:t>
      </w:r>
      <w:r w:rsidR="00FE4606" w:rsidRPr="00221245">
        <w:rPr>
          <w:sz w:val="16"/>
          <w:szCs w:val="16"/>
        </w:rPr>
        <w:t>Bourne,</w:t>
      </w:r>
      <w:r w:rsidR="00F3471F" w:rsidRPr="00221245">
        <w:rPr>
          <w:sz w:val="16"/>
          <w:szCs w:val="16"/>
        </w:rPr>
        <w:t xml:space="preserve"> </w:t>
      </w:r>
      <w:r w:rsidR="00F3471F" w:rsidRPr="00221245">
        <w:rPr>
          <w:i/>
          <w:iCs/>
          <w:sz w:val="16"/>
          <w:szCs w:val="16"/>
        </w:rPr>
        <w:t>Microporous and Mesoporous</w:t>
      </w:r>
      <w:r w:rsidR="00F3471F" w:rsidRPr="00221245">
        <w:rPr>
          <w:sz w:val="16"/>
          <w:szCs w:val="16"/>
        </w:rPr>
        <w:t xml:space="preserve"> </w:t>
      </w:r>
      <w:r w:rsidR="00F3471F" w:rsidRPr="00221245">
        <w:rPr>
          <w:i/>
          <w:iCs/>
          <w:sz w:val="16"/>
          <w:szCs w:val="16"/>
        </w:rPr>
        <w:t>Materials</w:t>
      </w:r>
      <w:r w:rsidR="00CA690C" w:rsidRPr="00221245">
        <w:rPr>
          <w:sz w:val="16"/>
          <w:szCs w:val="16"/>
        </w:rPr>
        <w:t xml:space="preserve">. </w:t>
      </w:r>
      <w:r w:rsidR="00F3471F" w:rsidRPr="00221245">
        <w:rPr>
          <w:b/>
          <w:bCs/>
          <w:sz w:val="16"/>
          <w:szCs w:val="16"/>
        </w:rPr>
        <w:t>231</w:t>
      </w:r>
      <w:r w:rsidR="00F3471F" w:rsidRPr="00221245">
        <w:rPr>
          <w:sz w:val="16"/>
          <w:szCs w:val="16"/>
        </w:rPr>
        <w:t xml:space="preserve"> (2016) 21</w:t>
      </w:r>
      <w:r w:rsidR="00CA690C" w:rsidRPr="00221245">
        <w:rPr>
          <w:sz w:val="16"/>
          <w:szCs w:val="16"/>
        </w:rPr>
        <w:noBreakHyphen/>
      </w:r>
      <w:r w:rsidR="00F3471F" w:rsidRPr="00221245">
        <w:rPr>
          <w:sz w:val="16"/>
          <w:szCs w:val="16"/>
        </w:rPr>
        <w:t>30</w:t>
      </w:r>
      <w:r w:rsidR="00CA690C" w:rsidRPr="00221245">
        <w:rPr>
          <w:sz w:val="16"/>
          <w:szCs w:val="16"/>
        </w:rPr>
        <w:t xml:space="preserve">. </w:t>
      </w:r>
    </w:p>
    <w:p w14:paraId="07C661B1" w14:textId="5BEA6D7A" w:rsidR="00CA690C" w:rsidRDefault="00CA690C" w:rsidP="00FE4606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221245">
        <w:rPr>
          <w:sz w:val="16"/>
          <w:szCs w:val="16"/>
        </w:rPr>
        <w:t xml:space="preserve">3. </w:t>
      </w:r>
      <w:r w:rsidR="00936338" w:rsidRPr="00221245">
        <w:rPr>
          <w:sz w:val="16"/>
          <w:szCs w:val="16"/>
        </w:rPr>
        <w:t xml:space="preserve">C. A. Ndamyabera, S. C. Zacharias, C. L. Oliver and S. A. Bourne, </w:t>
      </w:r>
      <w:r w:rsidR="00936338" w:rsidRPr="00221245">
        <w:rPr>
          <w:i/>
          <w:iCs/>
          <w:sz w:val="16"/>
          <w:szCs w:val="16"/>
        </w:rPr>
        <w:t>Chemistry,</w:t>
      </w:r>
      <w:r w:rsidR="00936338" w:rsidRPr="00221245">
        <w:rPr>
          <w:sz w:val="16"/>
          <w:szCs w:val="16"/>
        </w:rPr>
        <w:t xml:space="preserve"> </w:t>
      </w:r>
      <w:r w:rsidR="00936338" w:rsidRPr="00221245">
        <w:rPr>
          <w:b/>
          <w:bCs/>
          <w:sz w:val="16"/>
          <w:szCs w:val="16"/>
        </w:rPr>
        <w:t>1</w:t>
      </w:r>
      <w:r w:rsidR="00936338" w:rsidRPr="00221245">
        <w:rPr>
          <w:sz w:val="16"/>
          <w:szCs w:val="16"/>
        </w:rPr>
        <w:t xml:space="preserve"> </w:t>
      </w:r>
      <w:r w:rsidR="003B5331" w:rsidRPr="00221245">
        <w:rPr>
          <w:sz w:val="16"/>
          <w:szCs w:val="16"/>
        </w:rPr>
        <w:t>(</w:t>
      </w:r>
      <w:r w:rsidR="00936338" w:rsidRPr="00221245">
        <w:rPr>
          <w:sz w:val="16"/>
          <w:szCs w:val="16"/>
        </w:rPr>
        <w:t>2019</w:t>
      </w:r>
      <w:r w:rsidR="003B5331" w:rsidRPr="00221245">
        <w:rPr>
          <w:sz w:val="16"/>
          <w:szCs w:val="16"/>
        </w:rPr>
        <w:t>)</w:t>
      </w:r>
      <w:r w:rsidR="00936338" w:rsidRPr="00221245">
        <w:rPr>
          <w:sz w:val="16"/>
          <w:szCs w:val="16"/>
        </w:rPr>
        <w:t xml:space="preserve"> 1, 111</w:t>
      </w:r>
      <w:r w:rsidR="003B5331" w:rsidRPr="00221245">
        <w:rPr>
          <w:sz w:val="16"/>
          <w:szCs w:val="16"/>
        </w:rPr>
        <w:t>-125</w:t>
      </w:r>
      <w:r w:rsidR="00936338" w:rsidRPr="00221245">
        <w:rPr>
          <w:sz w:val="16"/>
          <w:szCs w:val="16"/>
        </w:rPr>
        <w:t>.</w:t>
      </w:r>
    </w:p>
    <w:p w14:paraId="4B76D755" w14:textId="45D1E250" w:rsidR="00DB6EBE" w:rsidRPr="00DB6EBE" w:rsidRDefault="00DB6EBE" w:rsidP="00FE4606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4. C.A. Ndamyabera, N. Chatterjee, C.L. </w:t>
      </w:r>
      <w:proofErr w:type="gramStart"/>
      <w:r>
        <w:rPr>
          <w:sz w:val="16"/>
          <w:szCs w:val="16"/>
        </w:rPr>
        <w:t>Oliver</w:t>
      </w:r>
      <w:proofErr w:type="gramEnd"/>
      <w:r>
        <w:rPr>
          <w:sz w:val="16"/>
          <w:szCs w:val="16"/>
        </w:rPr>
        <w:t xml:space="preserve"> and S. A, Bourne, </w:t>
      </w:r>
      <w:r>
        <w:rPr>
          <w:i/>
          <w:iCs/>
          <w:sz w:val="16"/>
          <w:szCs w:val="16"/>
        </w:rPr>
        <w:t>CrystEngComm</w:t>
      </w:r>
      <w:r>
        <w:rPr>
          <w:sz w:val="16"/>
          <w:szCs w:val="16"/>
        </w:rPr>
        <w:t>, In Press (</w:t>
      </w:r>
      <w:proofErr w:type="spellStart"/>
      <w:r>
        <w:rPr>
          <w:sz w:val="16"/>
          <w:szCs w:val="16"/>
        </w:rPr>
        <w:t>doi</w:t>
      </w:r>
      <w:proofErr w:type="spellEnd"/>
      <w:r>
        <w:rPr>
          <w:sz w:val="16"/>
          <w:szCs w:val="16"/>
        </w:rPr>
        <w:t xml:space="preserve"> 1</w:t>
      </w:r>
      <w:r w:rsidRPr="00DB6EBE">
        <w:rPr>
          <w:sz w:val="16"/>
          <w:szCs w:val="16"/>
        </w:rPr>
        <w:t>0.1039/D1CE01052B</w:t>
      </w:r>
      <w:r>
        <w:rPr>
          <w:sz w:val="16"/>
          <w:szCs w:val="16"/>
        </w:rPr>
        <w:t>)</w:t>
      </w:r>
    </w:p>
    <w:p w14:paraId="16810689" w14:textId="47E9F213" w:rsidR="000C51FF" w:rsidRDefault="000C51FF" w:rsidP="00A77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89E3D" w14:textId="00DB741D" w:rsidR="004043ED" w:rsidRDefault="004043ED" w:rsidP="00A77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2CCE8" w14:textId="2769C7D7" w:rsidR="008C5148" w:rsidRDefault="008C5148" w:rsidP="00574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22832" w14:textId="0D48CFC3" w:rsidR="00454708" w:rsidRPr="00052AC4" w:rsidRDefault="00454708" w:rsidP="005744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4708" w:rsidRPr="0005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NzAzNrA0NDGyMDRW0lEKTi0uzszPAykwrAUAHGoENCwAAAA="/>
  </w:docVars>
  <w:rsids>
    <w:rsidRoot w:val="00FE4A5B"/>
    <w:rsid w:val="00007178"/>
    <w:rsid w:val="00032EBF"/>
    <w:rsid w:val="00052AC4"/>
    <w:rsid w:val="00055284"/>
    <w:rsid w:val="000726AB"/>
    <w:rsid w:val="000C51FF"/>
    <w:rsid w:val="000E1154"/>
    <w:rsid w:val="000E5657"/>
    <w:rsid w:val="00123951"/>
    <w:rsid w:val="00197947"/>
    <w:rsid w:val="001B470F"/>
    <w:rsid w:val="001F063F"/>
    <w:rsid w:val="00221245"/>
    <w:rsid w:val="0022435A"/>
    <w:rsid w:val="00263F47"/>
    <w:rsid w:val="00291C76"/>
    <w:rsid w:val="002A0318"/>
    <w:rsid w:val="003267A3"/>
    <w:rsid w:val="00340C5A"/>
    <w:rsid w:val="00366767"/>
    <w:rsid w:val="00373B77"/>
    <w:rsid w:val="003B5331"/>
    <w:rsid w:val="003B5494"/>
    <w:rsid w:val="003C1913"/>
    <w:rsid w:val="004043ED"/>
    <w:rsid w:val="00454708"/>
    <w:rsid w:val="004A44BC"/>
    <w:rsid w:val="004A665A"/>
    <w:rsid w:val="004B5385"/>
    <w:rsid w:val="004C10A3"/>
    <w:rsid w:val="004C7532"/>
    <w:rsid w:val="005459BD"/>
    <w:rsid w:val="00554518"/>
    <w:rsid w:val="0057021B"/>
    <w:rsid w:val="0057449B"/>
    <w:rsid w:val="005868E0"/>
    <w:rsid w:val="005E0AE8"/>
    <w:rsid w:val="005E2DCF"/>
    <w:rsid w:val="00622D7D"/>
    <w:rsid w:val="006235F3"/>
    <w:rsid w:val="0064621A"/>
    <w:rsid w:val="006600CB"/>
    <w:rsid w:val="006800D5"/>
    <w:rsid w:val="00682186"/>
    <w:rsid w:val="007531B5"/>
    <w:rsid w:val="00754024"/>
    <w:rsid w:val="0078057A"/>
    <w:rsid w:val="007F1E52"/>
    <w:rsid w:val="007F378C"/>
    <w:rsid w:val="00834BD1"/>
    <w:rsid w:val="008369AC"/>
    <w:rsid w:val="00851A75"/>
    <w:rsid w:val="00865827"/>
    <w:rsid w:val="008776CC"/>
    <w:rsid w:val="008C5148"/>
    <w:rsid w:val="008D7737"/>
    <w:rsid w:val="00936338"/>
    <w:rsid w:val="009A2102"/>
    <w:rsid w:val="009A53D9"/>
    <w:rsid w:val="009C29BF"/>
    <w:rsid w:val="009E35CB"/>
    <w:rsid w:val="009E5A02"/>
    <w:rsid w:val="00A7734A"/>
    <w:rsid w:val="00AA2003"/>
    <w:rsid w:val="00B640AC"/>
    <w:rsid w:val="00B7269B"/>
    <w:rsid w:val="00B76E17"/>
    <w:rsid w:val="00B86440"/>
    <w:rsid w:val="00BC07AF"/>
    <w:rsid w:val="00BE36C4"/>
    <w:rsid w:val="00CA690C"/>
    <w:rsid w:val="00CE2632"/>
    <w:rsid w:val="00CF7227"/>
    <w:rsid w:val="00D27D62"/>
    <w:rsid w:val="00D313E7"/>
    <w:rsid w:val="00DA4ADB"/>
    <w:rsid w:val="00DB6EBE"/>
    <w:rsid w:val="00DC28F0"/>
    <w:rsid w:val="00DE0D3C"/>
    <w:rsid w:val="00E412B7"/>
    <w:rsid w:val="00E81396"/>
    <w:rsid w:val="00E84AFA"/>
    <w:rsid w:val="00EE78C8"/>
    <w:rsid w:val="00F26510"/>
    <w:rsid w:val="00F3471F"/>
    <w:rsid w:val="00F5205C"/>
    <w:rsid w:val="00F67D6F"/>
    <w:rsid w:val="00F87C67"/>
    <w:rsid w:val="00FC0CEB"/>
    <w:rsid w:val="00FE460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8CF7"/>
  <w15:chartTrackingRefBased/>
  <w15:docId w15:val="{F9466D5D-C3AE-4846-A30E-C9916AC6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ext">
    <w:name w:val="Paper text"/>
    <w:basedOn w:val="Normal"/>
    <w:rsid w:val="00F67D6F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efault">
    <w:name w:val="Default"/>
    <w:rsid w:val="00F67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ZA" w:eastAsia="en-ZA"/>
    </w:rPr>
  </w:style>
  <w:style w:type="character" w:styleId="Hyperlink">
    <w:name w:val="Hyperlink"/>
    <w:basedOn w:val="DefaultParagraphFont"/>
    <w:rsid w:val="00F67D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dmchr002@myuct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D176-9F5A-46E1-B45D-E83AA058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Adrien Ndamyabera</dc:creator>
  <cp:keywords/>
  <dc:description/>
  <cp:lastModifiedBy>Christophe Adrien Ndamyabera</cp:lastModifiedBy>
  <cp:revision>2</cp:revision>
  <dcterms:created xsi:type="dcterms:W3CDTF">2021-10-11T08:36:00Z</dcterms:created>
  <dcterms:modified xsi:type="dcterms:W3CDTF">2021-10-11T08:36:00Z</dcterms:modified>
</cp:coreProperties>
</file>