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3502" w14:textId="7D4DA6B8" w:rsidR="005F15A0" w:rsidRDefault="006D7D5F" w:rsidP="005F15A0">
      <w:pPr>
        <w:pStyle w:val="Default"/>
      </w:pPr>
      <w:r>
        <w:rPr>
          <w:b/>
          <w:bCs/>
          <w:sz w:val="36"/>
          <w:szCs w:val="36"/>
        </w:rPr>
        <w:fldChar w:fldCharType="begin"/>
      </w:r>
      <w:r w:rsidR="00E267CD">
        <w:rPr>
          <w:b/>
          <w:bCs/>
          <w:sz w:val="36"/>
          <w:szCs w:val="36"/>
        </w:rPr>
        <w:instrText xml:space="preserve"> MACROBUTTON MTEditEquationSection2 </w:instrText>
      </w:r>
      <w:r w:rsidR="00E267CD" w:rsidRPr="00E267CD">
        <w:rPr>
          <w:rStyle w:val="MTEquationSection"/>
        </w:rPr>
        <w:instrText>Equation Chapter 1 Section 1</w:instrText>
      </w:r>
      <w:r>
        <w:rPr>
          <w:b/>
          <w:bCs/>
          <w:sz w:val="36"/>
          <w:szCs w:val="36"/>
        </w:rPr>
        <w:fldChar w:fldCharType="begin"/>
      </w:r>
      <w:r w:rsidR="00E267CD">
        <w:rPr>
          <w:b/>
          <w:bCs/>
          <w:sz w:val="36"/>
          <w:szCs w:val="36"/>
        </w:rPr>
        <w:instrText xml:space="preserve"> SEQ MTEqn \r \h \* MERGEFORMAT </w:instrText>
      </w:r>
      <w:r>
        <w:rPr>
          <w:b/>
          <w:bCs/>
          <w:sz w:val="36"/>
          <w:szCs w:val="36"/>
        </w:rPr>
        <w:fldChar w:fldCharType="end"/>
      </w:r>
      <w:r>
        <w:rPr>
          <w:b/>
          <w:bCs/>
          <w:sz w:val="36"/>
          <w:szCs w:val="36"/>
        </w:rPr>
        <w:fldChar w:fldCharType="begin"/>
      </w:r>
      <w:r w:rsidR="00E267CD">
        <w:rPr>
          <w:b/>
          <w:bCs/>
          <w:sz w:val="36"/>
          <w:szCs w:val="36"/>
        </w:rPr>
        <w:instrText xml:space="preserve"> SEQ MTSec \r 1 \h \* MERGEFORMAT </w:instrText>
      </w:r>
      <w:r>
        <w:rPr>
          <w:b/>
          <w:bCs/>
          <w:sz w:val="36"/>
          <w:szCs w:val="36"/>
        </w:rPr>
        <w:fldChar w:fldCharType="end"/>
      </w:r>
      <w:r>
        <w:rPr>
          <w:b/>
          <w:bCs/>
          <w:sz w:val="36"/>
          <w:szCs w:val="36"/>
        </w:rPr>
        <w:fldChar w:fldCharType="begin"/>
      </w:r>
      <w:r w:rsidR="00E267CD">
        <w:rPr>
          <w:b/>
          <w:bCs/>
          <w:sz w:val="36"/>
          <w:szCs w:val="36"/>
        </w:rPr>
        <w:instrText xml:space="preserve"> SEQ MTChap \r 1 \h \* MERGEFORMAT </w:instrText>
      </w:r>
      <w:r>
        <w:rPr>
          <w:b/>
          <w:bCs/>
          <w:sz w:val="36"/>
          <w:szCs w:val="36"/>
        </w:rPr>
        <w:fldChar w:fldCharType="end"/>
      </w:r>
      <w:r>
        <w:rPr>
          <w:b/>
          <w:bCs/>
          <w:sz w:val="36"/>
          <w:szCs w:val="36"/>
        </w:rPr>
        <w:fldChar w:fldCharType="end"/>
      </w:r>
      <w:r w:rsidR="005F15A0" w:rsidRPr="005F15A0">
        <w:t xml:space="preserve"> </w:t>
      </w:r>
    </w:p>
    <w:p w14:paraId="06408DD9" w14:textId="5A7C13B6" w:rsidR="00EF28F5" w:rsidRPr="000B32B9" w:rsidRDefault="000B32B9" w:rsidP="000B32B9">
      <w:pPr>
        <w:autoSpaceDE w:val="0"/>
        <w:autoSpaceDN w:val="0"/>
        <w:adjustRightInd w:val="0"/>
        <w:jc w:val="center"/>
        <w:rPr>
          <w:b/>
          <w:sz w:val="28"/>
          <w:szCs w:val="28"/>
        </w:rPr>
      </w:pPr>
      <w:r w:rsidRPr="000B32B9">
        <w:rPr>
          <w:b/>
          <w:sz w:val="28"/>
          <w:szCs w:val="28"/>
        </w:rPr>
        <w:t>Radiation effects and modifications in materials: characteristics study of VO</w:t>
      </w:r>
      <w:r w:rsidRPr="000B32B9">
        <w:rPr>
          <w:b/>
          <w:sz w:val="28"/>
          <w:szCs w:val="28"/>
          <w:vertAlign w:val="subscript"/>
        </w:rPr>
        <w:t>2</w:t>
      </w:r>
      <w:r w:rsidRPr="000B32B9">
        <w:rPr>
          <w:b/>
          <w:sz w:val="28"/>
          <w:szCs w:val="28"/>
        </w:rPr>
        <w:t xml:space="preserve"> based nano-coatings</w:t>
      </w:r>
    </w:p>
    <w:p w14:paraId="650D03E2" w14:textId="77777777" w:rsidR="000B32B9" w:rsidRPr="000B32B9" w:rsidRDefault="000B32B9" w:rsidP="000B32B9">
      <w:pPr>
        <w:autoSpaceDE w:val="0"/>
        <w:autoSpaceDN w:val="0"/>
        <w:adjustRightInd w:val="0"/>
        <w:jc w:val="center"/>
        <w:rPr>
          <w:b/>
          <w:bCs/>
        </w:rPr>
      </w:pPr>
    </w:p>
    <w:p w14:paraId="758E7D12" w14:textId="5D03B726" w:rsidR="00AE349D" w:rsidRPr="00654B33" w:rsidRDefault="005F15A0" w:rsidP="00F20A8D">
      <w:pPr>
        <w:autoSpaceDE w:val="0"/>
        <w:autoSpaceDN w:val="0"/>
        <w:adjustRightInd w:val="0"/>
        <w:jc w:val="center"/>
        <w:rPr>
          <w:b/>
          <w:bCs/>
          <w:color w:val="000000"/>
          <w:sz w:val="20"/>
          <w:szCs w:val="20"/>
          <w:vertAlign w:val="superscript"/>
        </w:rPr>
      </w:pPr>
      <w:r>
        <w:rPr>
          <w:b/>
          <w:bCs/>
          <w:color w:val="000000"/>
          <w:sz w:val="20"/>
          <w:szCs w:val="20"/>
          <w:u w:val="single"/>
        </w:rPr>
        <w:t xml:space="preserve">Itani Given Madiba </w:t>
      </w:r>
      <w:r w:rsidR="009D1122" w:rsidRPr="00654B33">
        <w:rPr>
          <w:bCs/>
          <w:color w:val="000000"/>
          <w:sz w:val="20"/>
          <w:szCs w:val="20"/>
          <w:vertAlign w:val="superscript"/>
        </w:rPr>
        <w:t>1,2</w:t>
      </w:r>
    </w:p>
    <w:p w14:paraId="5B0CCD63" w14:textId="0A4358E8" w:rsidR="005F15A0" w:rsidRDefault="005F15A0" w:rsidP="005F15A0">
      <w:pPr>
        <w:pStyle w:val="Default"/>
      </w:pPr>
    </w:p>
    <w:p w14:paraId="1C1A50C3" w14:textId="237B94C6" w:rsidR="005F15A0" w:rsidRDefault="005F15A0" w:rsidP="005F15A0">
      <w:pPr>
        <w:pStyle w:val="Default"/>
      </w:pPr>
      <w:r>
        <w:t xml:space="preserve"> </w:t>
      </w:r>
      <w:r w:rsidRPr="005F15A0">
        <w:t xml:space="preserve"> </w:t>
      </w:r>
    </w:p>
    <w:p w14:paraId="0272C7D0" w14:textId="570729B3" w:rsidR="00160B67" w:rsidRPr="005F15A0" w:rsidRDefault="005F15A0" w:rsidP="005F15A0">
      <w:pPr>
        <w:autoSpaceDE w:val="0"/>
        <w:autoSpaceDN w:val="0"/>
        <w:adjustRightInd w:val="0"/>
        <w:jc w:val="center"/>
        <w:rPr>
          <w:i/>
          <w:iCs/>
          <w:color w:val="000000"/>
          <w:sz w:val="16"/>
          <w:szCs w:val="16"/>
        </w:rPr>
      </w:pPr>
      <w:r w:rsidRPr="005F15A0">
        <w:rPr>
          <w:sz w:val="16"/>
          <w:szCs w:val="16"/>
        </w:rPr>
        <w:t xml:space="preserve"> </w:t>
      </w:r>
      <w:r w:rsidRPr="005F15A0">
        <w:rPr>
          <w:sz w:val="16"/>
          <w:szCs w:val="16"/>
          <w:vertAlign w:val="superscript"/>
        </w:rPr>
        <w:t>1</w:t>
      </w:r>
      <w:r w:rsidRPr="005F15A0">
        <w:rPr>
          <w:sz w:val="16"/>
          <w:szCs w:val="16"/>
        </w:rPr>
        <w:t>UNESCO-UNISA Africa Chair in Nanoscience / Nanotechnology, College of Graduate Studies, University of South Africa (UNISA), Muckleneuk Ridge, P O Box 392, Pretoria, South Africa.</w:t>
      </w:r>
    </w:p>
    <w:p w14:paraId="15486966" w14:textId="4C94A7ED" w:rsidR="005F15A0" w:rsidRPr="005F15A0" w:rsidRDefault="005F15A0" w:rsidP="005F15A0">
      <w:pPr>
        <w:autoSpaceDE w:val="0"/>
        <w:autoSpaceDN w:val="0"/>
        <w:adjustRightInd w:val="0"/>
        <w:rPr>
          <w:i/>
          <w:iCs/>
          <w:color w:val="000000"/>
          <w:sz w:val="16"/>
          <w:szCs w:val="16"/>
          <w:lang w:val="en-ZA"/>
        </w:rPr>
      </w:pPr>
    </w:p>
    <w:p w14:paraId="40BC7DAA" w14:textId="77777777" w:rsidR="005F15A0" w:rsidRDefault="005F15A0" w:rsidP="005F15A0">
      <w:pPr>
        <w:autoSpaceDE w:val="0"/>
        <w:autoSpaceDN w:val="0"/>
        <w:adjustRightInd w:val="0"/>
        <w:jc w:val="center"/>
        <w:rPr>
          <w:i/>
          <w:iCs/>
          <w:color w:val="000000"/>
          <w:sz w:val="16"/>
          <w:szCs w:val="16"/>
          <w:lang w:val="en-ZA"/>
        </w:rPr>
      </w:pPr>
      <w:r w:rsidRPr="005F15A0">
        <w:rPr>
          <w:i/>
          <w:iCs/>
          <w:color w:val="000000"/>
          <w:sz w:val="16"/>
          <w:szCs w:val="16"/>
          <w:lang w:val="en-ZA"/>
        </w:rPr>
        <w:t xml:space="preserve"> </w:t>
      </w:r>
      <w:r w:rsidRPr="005F15A0">
        <w:rPr>
          <w:i/>
          <w:iCs/>
          <w:color w:val="000000"/>
          <w:sz w:val="16"/>
          <w:szCs w:val="16"/>
          <w:vertAlign w:val="superscript"/>
          <w:lang w:val="en-ZA"/>
        </w:rPr>
        <w:t>2</w:t>
      </w:r>
      <w:r w:rsidRPr="005F15A0">
        <w:rPr>
          <w:i/>
          <w:iCs/>
          <w:color w:val="000000"/>
          <w:sz w:val="16"/>
          <w:szCs w:val="16"/>
          <w:lang w:val="en-ZA"/>
        </w:rPr>
        <w:t xml:space="preserve">Nanosciences African Network (NANOAFNET), iThemba LABS-National Research Foundation, Old Faure Road, Somerset West 7129, PO Box 722, Somerset West, Western Cape Province, South Africa. </w:t>
      </w:r>
    </w:p>
    <w:p w14:paraId="6736106D" w14:textId="77777777" w:rsidR="005F15A0" w:rsidRDefault="005F15A0" w:rsidP="005F15A0">
      <w:pPr>
        <w:autoSpaceDE w:val="0"/>
        <w:autoSpaceDN w:val="0"/>
        <w:adjustRightInd w:val="0"/>
        <w:jc w:val="center"/>
        <w:rPr>
          <w:i/>
          <w:iCs/>
          <w:color w:val="000000"/>
          <w:sz w:val="16"/>
          <w:szCs w:val="16"/>
          <w:lang w:val="en-ZA"/>
        </w:rPr>
      </w:pPr>
    </w:p>
    <w:p w14:paraId="2182F7E4" w14:textId="1A2DB99A" w:rsidR="00160B67" w:rsidRPr="00654B33" w:rsidRDefault="00A974FA" w:rsidP="005F15A0">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5F15A0">
        <w:rPr>
          <w:i/>
          <w:iCs/>
          <w:color w:val="000000"/>
          <w:sz w:val="16"/>
          <w:szCs w:val="16"/>
        </w:rPr>
        <w:t>madibagiven@gmail.com</w:t>
      </w:r>
    </w:p>
    <w:p w14:paraId="3DF0651B" w14:textId="20210A61" w:rsidR="00160B67" w:rsidRPr="00654B33" w:rsidRDefault="00160B67" w:rsidP="00160B67">
      <w:pPr>
        <w:autoSpaceDE w:val="0"/>
        <w:autoSpaceDN w:val="0"/>
        <w:adjustRightInd w:val="0"/>
        <w:rPr>
          <w:b/>
          <w:bCs/>
          <w:color w:val="000000"/>
          <w:sz w:val="20"/>
          <w:szCs w:val="20"/>
        </w:rPr>
      </w:pPr>
    </w:p>
    <w:p w14:paraId="4A638C3B" w14:textId="77777777" w:rsidR="0065340D" w:rsidRPr="00654B33" w:rsidRDefault="0065340D" w:rsidP="00160B67">
      <w:pPr>
        <w:autoSpaceDE w:val="0"/>
        <w:autoSpaceDN w:val="0"/>
        <w:adjustRightInd w:val="0"/>
        <w:rPr>
          <w:b/>
          <w:bCs/>
          <w:color w:val="000000"/>
          <w:sz w:val="20"/>
          <w:szCs w:val="20"/>
        </w:rPr>
      </w:pPr>
    </w:p>
    <w:p w14:paraId="6DFF5378" w14:textId="77777777" w:rsidR="005F15A0" w:rsidRDefault="005F15A0" w:rsidP="005F15A0">
      <w:pPr>
        <w:pStyle w:val="Default"/>
      </w:pPr>
    </w:p>
    <w:p w14:paraId="647612E7" w14:textId="2622A35D" w:rsidR="00592806" w:rsidRPr="000B32B9" w:rsidRDefault="000B32B9" w:rsidP="000B32B9">
      <w:pPr>
        <w:autoSpaceDE w:val="0"/>
        <w:autoSpaceDN w:val="0"/>
        <w:adjustRightInd w:val="0"/>
        <w:jc w:val="both"/>
        <w:rPr>
          <w:color w:val="000000"/>
          <w:sz w:val="20"/>
          <w:szCs w:val="20"/>
        </w:rPr>
      </w:pPr>
      <w:r w:rsidRPr="000B32B9">
        <w:rPr>
          <w:color w:val="000000"/>
          <w:sz w:val="20"/>
          <w:szCs w:val="20"/>
        </w:rPr>
        <w:t>Materials used in space missions can be subjected to various types of radiation including neutrons, gamma, beta, and alpha. The damage sustained can be quite complex and simultaneously degrade the characteristic properties of materials. Recently, there has been a growing interest in the development of small satellites with more up-to-date technologies comparable to large conventional satellites in interplanetary space missions. Future development of these small satellites requires the application and use of passive thermochromic layers to achieve good thermal control for longer mission life and cost-effective launches. Vanadium dioxide (VO</w:t>
      </w:r>
      <w:bookmarkStart w:id="0" w:name="_GoBack"/>
      <w:r w:rsidRPr="00316A39">
        <w:rPr>
          <w:color w:val="000000"/>
          <w:sz w:val="20"/>
          <w:szCs w:val="20"/>
          <w:vertAlign w:val="subscript"/>
        </w:rPr>
        <w:t>2</w:t>
      </w:r>
      <w:bookmarkEnd w:id="0"/>
      <w:r w:rsidRPr="000B32B9">
        <w:rPr>
          <w:color w:val="000000"/>
          <w:sz w:val="20"/>
          <w:szCs w:val="20"/>
        </w:rPr>
        <w:t>) thin films are being considered as an imminent prospect as a passive smart radiator coating (SRCs) for heat regulation in nano and microsatellites. Thermochromic response of VO2 based SRCs is channeled by low emissivity at lower temperatures to preserve the heat, and high emissivity at high temperatures to fritter away the additional unnecessary heat. Since radiation damage induces property modifications in different ways, its radiation tolerance should be investigated. In this contribution, we discuss a broad overview of radiation interaction with materials. As well as the defects modification characteristics of VO</w:t>
      </w:r>
      <w:r w:rsidRPr="00316A39">
        <w:rPr>
          <w:color w:val="000000"/>
          <w:sz w:val="20"/>
          <w:szCs w:val="20"/>
          <w:vertAlign w:val="subscript"/>
        </w:rPr>
        <w:t>2</w:t>
      </w:r>
      <w:r w:rsidRPr="000B32B9">
        <w:rPr>
          <w:color w:val="000000"/>
          <w:sz w:val="20"/>
          <w:szCs w:val="20"/>
        </w:rPr>
        <w:t xml:space="preserve"> thin films subjected to radiation species with energy and projectile doses similar to those accosted in a space environment.</w:t>
      </w:r>
    </w:p>
    <w:p w14:paraId="1E41122D" w14:textId="0FC5BD03" w:rsidR="005119A3" w:rsidRPr="000B32B9" w:rsidRDefault="005119A3" w:rsidP="00160B67">
      <w:pPr>
        <w:autoSpaceDE w:val="0"/>
        <w:autoSpaceDN w:val="0"/>
        <w:adjustRightInd w:val="0"/>
        <w:rPr>
          <w:color w:val="000000"/>
          <w:sz w:val="20"/>
          <w:szCs w:val="20"/>
        </w:rPr>
      </w:pPr>
    </w:p>
    <w:p w14:paraId="41631753" w14:textId="3D0FD583" w:rsidR="00160B67" w:rsidRDefault="00160B67" w:rsidP="00160B67">
      <w:pPr>
        <w:autoSpaceDE w:val="0"/>
        <w:autoSpaceDN w:val="0"/>
        <w:adjustRightInd w:val="0"/>
        <w:rPr>
          <w:b/>
          <w:bCs/>
          <w:color w:val="000000"/>
          <w:sz w:val="20"/>
          <w:szCs w:val="20"/>
        </w:rPr>
      </w:pPr>
      <w:r>
        <w:rPr>
          <w:b/>
          <w:bCs/>
          <w:color w:val="000000"/>
          <w:sz w:val="20"/>
          <w:szCs w:val="20"/>
        </w:rPr>
        <w:t>References</w:t>
      </w:r>
    </w:p>
    <w:p w14:paraId="145ABDE2" w14:textId="5D7DF301" w:rsidR="00693D3C" w:rsidRPr="00693D3C" w:rsidRDefault="00693D3C" w:rsidP="00693D3C">
      <w:pPr>
        <w:spacing w:before="60" w:after="60"/>
        <w:jc w:val="both"/>
        <w:rPr>
          <w:rFonts w:eastAsia="Calibri"/>
          <w:sz w:val="16"/>
          <w:szCs w:val="16"/>
        </w:rPr>
      </w:pPr>
      <w:r w:rsidRPr="00693D3C">
        <w:rPr>
          <w:color w:val="000000"/>
          <w:sz w:val="16"/>
          <w:szCs w:val="16"/>
        </w:rPr>
        <w:t>[1].</w:t>
      </w:r>
      <w:r w:rsidRPr="00693D3C">
        <w:rPr>
          <w:color w:val="000000"/>
          <w:sz w:val="16"/>
          <w:szCs w:val="16"/>
        </w:rPr>
        <w:tab/>
      </w:r>
      <w:r w:rsidRPr="00693D3C">
        <w:rPr>
          <w:rFonts w:eastAsia="Calibri"/>
          <w:sz w:val="16"/>
          <w:szCs w:val="16"/>
        </w:rPr>
        <w:t>F.J. Morin, Phys. Rev. Lett. 3 (1959) 34-36.</w:t>
      </w:r>
    </w:p>
    <w:p w14:paraId="783348D0" w14:textId="4D759FDC" w:rsidR="00693D3C" w:rsidRPr="00693D3C" w:rsidRDefault="00693D3C" w:rsidP="00693D3C">
      <w:pPr>
        <w:autoSpaceDE w:val="0"/>
        <w:autoSpaceDN w:val="0"/>
        <w:adjustRightInd w:val="0"/>
        <w:rPr>
          <w:color w:val="000000"/>
          <w:sz w:val="16"/>
          <w:szCs w:val="16"/>
        </w:rPr>
      </w:pPr>
      <w:r w:rsidRPr="00693D3C">
        <w:rPr>
          <w:color w:val="000000"/>
          <w:sz w:val="16"/>
          <w:szCs w:val="16"/>
        </w:rPr>
        <w:t>[2].</w:t>
      </w:r>
      <w:r w:rsidRPr="00693D3C">
        <w:rPr>
          <w:color w:val="000000"/>
          <w:sz w:val="16"/>
          <w:szCs w:val="16"/>
        </w:rPr>
        <w:tab/>
      </w:r>
      <w:r>
        <w:rPr>
          <w:color w:val="000000"/>
          <w:sz w:val="16"/>
          <w:szCs w:val="16"/>
        </w:rPr>
        <w:t>I</w:t>
      </w:r>
      <w:r w:rsidRPr="00693D3C">
        <w:rPr>
          <w:color w:val="000000"/>
          <w:sz w:val="16"/>
          <w:szCs w:val="16"/>
        </w:rPr>
        <w:t>.G Madiba, N. Émond, M. Chaker, B. S Khanyile, S. I Tadadjeu, P.Zolliker, M. Izerrouken, N. Matinise, A. Braun, M Nkosi, M Maaza, Nucl Instrum Meth B, 443 (2019) 25-30</w:t>
      </w:r>
    </w:p>
    <w:p w14:paraId="1F28F924" w14:textId="21298EF8" w:rsidR="00616E2B" w:rsidRDefault="00693D3C" w:rsidP="00693D3C">
      <w:pPr>
        <w:autoSpaceDE w:val="0"/>
        <w:autoSpaceDN w:val="0"/>
        <w:adjustRightInd w:val="0"/>
        <w:rPr>
          <w:color w:val="000000"/>
          <w:sz w:val="16"/>
          <w:szCs w:val="16"/>
        </w:rPr>
      </w:pPr>
      <w:r>
        <w:rPr>
          <w:color w:val="000000"/>
          <w:sz w:val="16"/>
          <w:szCs w:val="16"/>
        </w:rPr>
        <w:t xml:space="preserve">[3] </w:t>
      </w:r>
      <w:r w:rsidRPr="00693D3C">
        <w:rPr>
          <w:color w:val="000000"/>
          <w:sz w:val="16"/>
          <w:szCs w:val="16"/>
        </w:rPr>
        <w:t>I.G.Madiba, N.Émond, M. Chaker, F.T. Thema, S.I. Tadadjeu, U. Muller, P. A. Braun, L. Kotsedi, M. Maaza, Appl Surf Sci, 411, (2017) 271-278.</w:t>
      </w:r>
    </w:p>
    <w:p w14:paraId="2EBD2174" w14:textId="77777777" w:rsidR="00693D3C" w:rsidRPr="00693D3C" w:rsidRDefault="00693D3C" w:rsidP="00693D3C">
      <w:pPr>
        <w:autoSpaceDE w:val="0"/>
        <w:autoSpaceDN w:val="0"/>
        <w:adjustRightInd w:val="0"/>
        <w:rPr>
          <w:color w:val="000000"/>
          <w:sz w:val="16"/>
          <w:szCs w:val="16"/>
        </w:rPr>
      </w:pPr>
    </w:p>
    <w:p w14:paraId="645147FC" w14:textId="77777777" w:rsidR="00693D3C" w:rsidRPr="00693D3C" w:rsidRDefault="00693D3C" w:rsidP="00693D3C">
      <w:pPr>
        <w:autoSpaceDE w:val="0"/>
        <w:autoSpaceDN w:val="0"/>
        <w:adjustRightInd w:val="0"/>
        <w:rPr>
          <w:color w:val="000000"/>
          <w:sz w:val="16"/>
          <w:szCs w:val="16"/>
        </w:rPr>
      </w:pPr>
    </w:p>
    <w:sectPr w:rsidR="00693D3C" w:rsidRPr="00693D3C"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1318"/>
    <w:multiLevelType w:val="hybridMultilevel"/>
    <w:tmpl w:val="CC845AD4"/>
    <w:lvl w:ilvl="0" w:tplc="DB88B0FA">
      <w:start w:val="1"/>
      <w:numFmt w:val="decimal"/>
      <w:lvlText w:val="[%1]."/>
      <w:lvlJc w:val="left"/>
      <w:pPr>
        <w:ind w:left="600" w:hanging="510"/>
      </w:pPr>
      <w:rPr>
        <w:rFonts w:ascii="Times New Roman" w:hAnsi="Times New Roman"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F4"/>
    <w:rsid w:val="000154C3"/>
    <w:rsid w:val="00020AF4"/>
    <w:rsid w:val="00021545"/>
    <w:rsid w:val="0002442D"/>
    <w:rsid w:val="00073907"/>
    <w:rsid w:val="00081941"/>
    <w:rsid w:val="000A1C1A"/>
    <w:rsid w:val="000A3F1F"/>
    <w:rsid w:val="000A7E8F"/>
    <w:rsid w:val="000B32B9"/>
    <w:rsid w:val="000C6ACD"/>
    <w:rsid w:val="000F516B"/>
    <w:rsid w:val="00115D34"/>
    <w:rsid w:val="00115E33"/>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16A39"/>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5F15A0"/>
    <w:rsid w:val="0061068F"/>
    <w:rsid w:val="006148C6"/>
    <w:rsid w:val="00616E2B"/>
    <w:rsid w:val="00625C72"/>
    <w:rsid w:val="00637D5B"/>
    <w:rsid w:val="006411CF"/>
    <w:rsid w:val="0065340D"/>
    <w:rsid w:val="00654B33"/>
    <w:rsid w:val="00693D3C"/>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E279C"/>
    <w:rsid w:val="00BE6574"/>
    <w:rsid w:val="00BF566E"/>
    <w:rsid w:val="00C01D29"/>
    <w:rsid w:val="00C17A65"/>
    <w:rsid w:val="00C5464A"/>
    <w:rsid w:val="00C55098"/>
    <w:rsid w:val="00C57FA4"/>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1C7522"/>
    <w:rPr>
      <w:color w:val="605E5C"/>
      <w:shd w:val="clear" w:color="auto" w:fill="E1DFDD"/>
    </w:rPr>
  </w:style>
  <w:style w:type="paragraph" w:customStyle="1" w:styleId="Default">
    <w:name w:val="Default"/>
    <w:rsid w:val="005F15A0"/>
    <w:pPr>
      <w:autoSpaceDE w:val="0"/>
      <w:autoSpaceDN w:val="0"/>
      <w:adjustRightInd w:val="0"/>
    </w:pPr>
    <w:rPr>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Template>
  <TotalTime>26</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Itani Madiba</cp:lastModifiedBy>
  <cp:revision>4</cp:revision>
  <cp:lastPrinted>2010-06-23T09:35:00Z</cp:lastPrinted>
  <dcterms:created xsi:type="dcterms:W3CDTF">2021-10-18T15:43:00Z</dcterms:created>
  <dcterms:modified xsi:type="dcterms:W3CDTF">2021-10-18T16:03:00Z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