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Referee Reply:</w:t>
      </w:r>
    </w:p>
    <w:p>
      <w:pPr>
        <w:pStyle w:val="Normal"/>
        <w:rPr/>
      </w:pPr>
      <w:r>
        <w:rPr/>
      </w:r>
    </w:p>
    <w:p>
      <w:pPr>
        <w:pStyle w:val="Normal"/>
        <w:rPr/>
      </w:pPr>
      <w:r>
        <w:rPr/>
        <w:t>We have altered our capitalisation of “Planck” to be consistent.</w:t>
      </w:r>
    </w:p>
    <w:p>
      <w:pPr>
        <w:pStyle w:val="Normal"/>
        <w:rPr/>
      </w:pPr>
      <w:r>
        <w:rPr/>
      </w:r>
    </w:p>
    <w:p>
      <w:pPr>
        <w:pStyle w:val="Normal"/>
        <w:rPr/>
      </w:pPr>
      <w:r>
        <w:rPr/>
        <w:t>We have specified that the FRBs in question are non-repeating.</w:t>
      </w:r>
    </w:p>
    <w:p>
      <w:pPr>
        <w:pStyle w:val="Normal"/>
        <w:rPr/>
      </w:pPr>
      <w:r>
        <w:rPr/>
      </w:r>
    </w:p>
    <w:p>
      <w:pPr>
        <w:pStyle w:val="Normal"/>
        <w:rPr/>
      </w:pPr>
      <w:r>
        <w:rPr/>
        <w:t xml:space="preserve">We have also added discussion of beaming ino the conclusions but note that an accurate idea of the relevance of any such effects is beyond the scope of the current work as follows: </w:t>
      </w:r>
    </w:p>
    <w:p>
      <w:pPr>
        <w:pStyle w:val="Normal"/>
        <w:rPr/>
      </w:pPr>
      <w:r>
        <w:rPr/>
      </w:r>
    </w:p>
    <w:p>
      <w:pPr>
        <w:pStyle w:val="Normal"/>
        <w:rPr/>
      </w:pPr>
      <w:r>
        <w:rPr/>
        <w:t>“</w:t>
      </w:r>
      <w:r>
        <w:rPr/>
        <w:t>An aditional consideration one could take would be whether Planck star emissions are beamed, which would require a revision to our use of an isotropic equivalent flux, and comparison to an isotropic background. To fully consider this point, however, would require a definite mechanism for the low frequency emissions and possibly a careful analysis of the white-hole spacetime produced by the Planck star tunnelling through the event horizon of the PBH. Beaming scenarios are therefore left to future work, with the caveat that our results here assume no beaming takes place.”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4"/>
        <w:szCs w:val="24"/>
        <w:lang w:val="en-ZA" w:eastAsia="zh-CN" w:bidi="hi-IN"/>
      </w:rPr>
    </w:rPrDefault>
    <w:pPrDefault>
      <w:pPr>
        <w:widowControl/>
      </w:pPr>
    </w:pPrDefault>
  </w:docDefaults>
  <w:style w:type="paragraph" w:styleId="Normal">
    <w:name w:val="Normal"/>
    <w:qFormat/>
    <w:pPr>
      <w:widowControl/>
    </w:pPr>
    <w:rPr>
      <w:rFonts w:ascii="Liberation Serif" w:hAnsi="Liberation Serif" w:eastAsia="AR PL SungtiL GB" w:cs="Lohit Devanagari"/>
      <w:color w:val="auto"/>
      <w:kern w:val="2"/>
      <w:sz w:val="24"/>
      <w:szCs w:val="24"/>
      <w:lang w:val="en-ZA"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146</Words>
  <Characters>756</Characters>
  <CharactersWithSpaces>898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2019-08-02T09:05:13Z</dcterms:created>
  <dc:creator/>
  <dc:description/>
  <dc:language>en-ZA</dc:language>
  <cp:lastModifiedBy/>
  <dcterms:modified xsi:type="dcterms:W3CDTF">2019-08-02T09:07:48Z</dcterms:modified>
  <cp:revision>1</cp:revision>
  <dc:subject/>
  <dc:title/>
</cp:coreProperties>
</file>