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79" w:rsidRPr="009C541F" w:rsidRDefault="00BE6DF0" w:rsidP="00243AE7">
      <w:pPr>
        <w:pStyle w:val="Title"/>
        <w:ind w:left="0"/>
      </w:pPr>
      <w:r>
        <w:t xml:space="preserve">Characterisation of a polycrystalline </w:t>
      </w:r>
      <w:r w:rsidR="00DC16EB">
        <w:t xml:space="preserve">carbonado </w:t>
      </w:r>
      <w:r>
        <w:t xml:space="preserve">diamond </w:t>
      </w:r>
      <w:r w:rsidR="0066559C">
        <w:t>sample</w:t>
      </w:r>
      <w:r w:rsidR="00243AE7">
        <w:t xml:space="preserve"> with X-ray diffraction</w:t>
      </w:r>
      <w:r w:rsidR="00166428">
        <w:t xml:space="preserve"> and scanning electron microscopy</w:t>
      </w:r>
    </w:p>
    <w:p w:rsidR="007F3079" w:rsidRPr="00C33D9A" w:rsidRDefault="00BE6DF0" w:rsidP="00BE6DF0">
      <w:pPr>
        <w:pStyle w:val="Authors"/>
        <w:rPr>
          <w:rFonts w:ascii="Times New Roman" w:hAnsi="Times New Roman"/>
        </w:rPr>
      </w:pPr>
      <w:r w:rsidRPr="00C33D9A">
        <w:rPr>
          <w:rFonts w:ascii="Times New Roman" w:hAnsi="Times New Roman"/>
        </w:rPr>
        <w:t>T</w:t>
      </w:r>
      <w:r w:rsidR="007B4169" w:rsidRPr="00C33D9A">
        <w:rPr>
          <w:rFonts w:ascii="Times New Roman" w:hAnsi="Times New Roman"/>
        </w:rPr>
        <w:t>B</w:t>
      </w:r>
      <w:r w:rsidRPr="00C33D9A">
        <w:rPr>
          <w:rFonts w:ascii="Times New Roman" w:hAnsi="Times New Roman"/>
        </w:rPr>
        <w:t xml:space="preserve"> Moipolai</w:t>
      </w:r>
      <w:r w:rsidRPr="00C33D9A">
        <w:rPr>
          <w:rFonts w:ascii="Times New Roman" w:hAnsi="Times New Roman"/>
          <w:vertAlign w:val="superscript"/>
        </w:rPr>
        <w:t>1</w:t>
      </w:r>
      <w:r w:rsidRPr="00C33D9A">
        <w:rPr>
          <w:rFonts w:ascii="Times New Roman" w:hAnsi="Times New Roman"/>
        </w:rPr>
        <w:t xml:space="preserve">, </w:t>
      </w:r>
      <w:r w:rsidR="0071384D" w:rsidRPr="00C33D9A">
        <w:rPr>
          <w:rFonts w:ascii="Times New Roman" w:hAnsi="Times New Roman"/>
        </w:rPr>
        <w:t>AM Venter</w:t>
      </w:r>
      <w:r w:rsidRPr="00C33D9A">
        <w:rPr>
          <w:rFonts w:ascii="Times New Roman" w:hAnsi="Times New Roman"/>
          <w:vertAlign w:val="superscript"/>
        </w:rPr>
        <w:t>2</w:t>
      </w:r>
      <w:r w:rsidRPr="00C33D9A">
        <w:rPr>
          <w:rFonts w:ascii="Times New Roman" w:hAnsi="Times New Roman"/>
        </w:rPr>
        <w:t>, TP Ntsoane</w:t>
      </w:r>
      <w:r w:rsidRPr="00C33D9A">
        <w:rPr>
          <w:rFonts w:ascii="Times New Roman" w:hAnsi="Times New Roman"/>
          <w:vertAlign w:val="superscript"/>
        </w:rPr>
        <w:t>2</w:t>
      </w:r>
      <w:r w:rsidRPr="00C33D9A">
        <w:rPr>
          <w:rFonts w:ascii="Times New Roman" w:hAnsi="Times New Roman"/>
        </w:rPr>
        <w:t>, MAG Andreoli</w:t>
      </w:r>
      <w:r w:rsidRPr="00C33D9A">
        <w:rPr>
          <w:rFonts w:ascii="Times New Roman" w:hAnsi="Times New Roman"/>
          <w:b w:val="0"/>
          <w:vertAlign w:val="superscript"/>
        </w:rPr>
        <w:t>3</w:t>
      </w:r>
      <w:r w:rsidR="00053611" w:rsidRPr="00C33D9A">
        <w:rPr>
          <w:rFonts w:ascii="Times New Roman" w:hAnsi="Times New Roman"/>
          <w:b w:val="0"/>
          <w:vertAlign w:val="superscript"/>
        </w:rPr>
        <w:t xml:space="preserve"> </w:t>
      </w:r>
      <w:r w:rsidR="00053611" w:rsidRPr="00C33D9A">
        <w:rPr>
          <w:rFonts w:ascii="Times New Roman" w:hAnsi="Times New Roman"/>
        </w:rPr>
        <w:t>and</w:t>
      </w:r>
      <w:r w:rsidR="00053611" w:rsidRPr="00C33D9A">
        <w:rPr>
          <w:rFonts w:ascii="Times New Roman" w:hAnsi="Times New Roman"/>
          <w:b w:val="0"/>
        </w:rPr>
        <w:t xml:space="preserve"> </w:t>
      </w:r>
      <w:r w:rsidR="00053611" w:rsidRPr="00C33D9A">
        <w:rPr>
          <w:rFonts w:ascii="Times New Roman" w:hAnsi="Times New Roman"/>
        </w:rPr>
        <w:t>SH Connell</w:t>
      </w:r>
      <w:r w:rsidR="00053611" w:rsidRPr="00C33D9A">
        <w:rPr>
          <w:rFonts w:ascii="Times New Roman" w:hAnsi="Times New Roman"/>
          <w:b w:val="0"/>
          <w:vertAlign w:val="superscript"/>
        </w:rPr>
        <w:t>1</w:t>
      </w:r>
    </w:p>
    <w:p w:rsidR="00BE6DF0" w:rsidRPr="00C33D9A" w:rsidRDefault="00BE6DF0" w:rsidP="003003DB">
      <w:pPr>
        <w:pStyle w:val="Addresses"/>
        <w:widowControl w:val="0"/>
        <w:spacing w:after="0"/>
        <w:ind w:left="1411"/>
        <w:rPr>
          <w:rFonts w:ascii="Times New Roman" w:hAnsi="Times New Roman"/>
        </w:rPr>
      </w:pPr>
      <w:r w:rsidRPr="00C33D9A">
        <w:rPr>
          <w:rFonts w:ascii="Times New Roman" w:hAnsi="Times New Roman"/>
          <w:vertAlign w:val="superscript"/>
        </w:rPr>
        <w:t xml:space="preserve">1 </w:t>
      </w:r>
      <w:r w:rsidRPr="00C33D9A">
        <w:rPr>
          <w:rFonts w:ascii="Times New Roman" w:hAnsi="Times New Roman"/>
        </w:rPr>
        <w:t>Department of Physics, University of Johannesburg, Johannesburg, South Africa</w:t>
      </w:r>
    </w:p>
    <w:p w:rsidR="007F3079" w:rsidRPr="00C33D9A" w:rsidRDefault="00BE6DF0" w:rsidP="003003DB">
      <w:pPr>
        <w:pStyle w:val="Addresses"/>
        <w:widowControl w:val="0"/>
        <w:spacing w:after="0"/>
        <w:ind w:left="1411"/>
        <w:rPr>
          <w:rFonts w:ascii="Times New Roman" w:hAnsi="Times New Roman"/>
        </w:rPr>
      </w:pPr>
      <w:r w:rsidRPr="00C33D9A">
        <w:rPr>
          <w:rFonts w:ascii="Times New Roman" w:hAnsi="Times New Roman"/>
          <w:vertAlign w:val="superscript"/>
        </w:rPr>
        <w:t>2</w:t>
      </w:r>
      <w:r w:rsidRPr="00C33D9A">
        <w:rPr>
          <w:rFonts w:ascii="Times New Roman" w:hAnsi="Times New Roman"/>
        </w:rPr>
        <w:t xml:space="preserve"> </w:t>
      </w:r>
      <w:r w:rsidR="0071384D" w:rsidRPr="00C33D9A">
        <w:rPr>
          <w:rFonts w:ascii="Times New Roman" w:hAnsi="Times New Roman"/>
        </w:rPr>
        <w:t>Research and Development Division, Necsa Limited, South Africa</w:t>
      </w:r>
    </w:p>
    <w:p w:rsidR="003003DB" w:rsidRPr="00C33D9A" w:rsidRDefault="0066559C" w:rsidP="003003DB">
      <w:pPr>
        <w:pStyle w:val="E-mail"/>
        <w:widowControl w:val="0"/>
        <w:ind w:left="1411" w:right="1061"/>
        <w:rPr>
          <w:rFonts w:ascii="Times New Roman" w:hAnsi="Times New Roman"/>
          <w:lang w:val="en-GB"/>
        </w:rPr>
      </w:pPr>
      <w:r w:rsidRPr="00C33D9A">
        <w:rPr>
          <w:rFonts w:ascii="Times New Roman" w:hAnsi="Times New Roman"/>
          <w:vertAlign w:val="superscript"/>
          <w:lang w:val="en-GB"/>
        </w:rPr>
        <w:t>3</w:t>
      </w:r>
      <w:r w:rsidRPr="00C33D9A">
        <w:rPr>
          <w:rFonts w:ascii="Times New Roman" w:hAnsi="Times New Roman"/>
          <w:lang w:val="en-GB"/>
        </w:rPr>
        <w:t xml:space="preserve"> Nuclear Liability Management Department, Necsa Limited, South Africa</w:t>
      </w:r>
    </w:p>
    <w:p w:rsidR="007F3079" w:rsidRPr="00C33D9A" w:rsidRDefault="0071384D" w:rsidP="003003DB">
      <w:pPr>
        <w:pStyle w:val="E-mail"/>
        <w:widowControl w:val="0"/>
        <w:ind w:left="1411"/>
        <w:contextualSpacing/>
        <w:rPr>
          <w:rFonts w:ascii="Times New Roman" w:hAnsi="Times New Roman"/>
        </w:rPr>
      </w:pPr>
      <w:r w:rsidRPr="00C33D9A">
        <w:rPr>
          <w:rFonts w:ascii="Times New Roman" w:hAnsi="Times New Roman"/>
        </w:rPr>
        <w:t>C</w:t>
      </w:r>
      <w:r w:rsidR="00BF6998" w:rsidRPr="00C33D9A">
        <w:rPr>
          <w:rFonts w:ascii="Times New Roman" w:hAnsi="Times New Roman"/>
        </w:rPr>
        <w:t>orresponding author</w:t>
      </w:r>
      <w:r w:rsidRPr="00C33D9A">
        <w:rPr>
          <w:rFonts w:ascii="Times New Roman" w:hAnsi="Times New Roman"/>
        </w:rPr>
        <w:t>: A</w:t>
      </w:r>
      <w:r w:rsidR="00BA2768" w:rsidRPr="00C33D9A">
        <w:rPr>
          <w:rFonts w:ascii="Times New Roman" w:hAnsi="Times New Roman"/>
        </w:rPr>
        <w:t>ndrew.Venter</w:t>
      </w:r>
      <w:r w:rsidRPr="00C33D9A">
        <w:rPr>
          <w:rFonts w:ascii="Times New Roman" w:hAnsi="Times New Roman"/>
        </w:rPr>
        <w:t>@necsa.co.za</w:t>
      </w:r>
    </w:p>
    <w:p w:rsidR="007F3079" w:rsidRPr="00C33D9A" w:rsidRDefault="00BF6998" w:rsidP="003003DB">
      <w:pPr>
        <w:pStyle w:val="Abstract"/>
        <w:spacing w:before="240"/>
        <w:rPr>
          <w:rFonts w:ascii="Times New Roman" w:hAnsi="Times New Roman"/>
          <w:sz w:val="22"/>
          <w:szCs w:val="22"/>
        </w:rPr>
      </w:pPr>
      <w:r w:rsidRPr="00C33D9A">
        <w:rPr>
          <w:rFonts w:ascii="Times New Roman" w:hAnsi="Times New Roman"/>
          <w:b/>
          <w:sz w:val="22"/>
          <w:szCs w:val="22"/>
        </w:rPr>
        <w:t>Abstract</w:t>
      </w:r>
      <w:r w:rsidR="00526649" w:rsidRPr="00C33D9A">
        <w:rPr>
          <w:rFonts w:ascii="Times New Roman" w:hAnsi="Times New Roman"/>
          <w:sz w:val="22"/>
          <w:szCs w:val="22"/>
        </w:rPr>
        <w:t xml:space="preserve">. </w:t>
      </w:r>
      <w:r w:rsidR="00BE6DF0" w:rsidRPr="00C33D9A">
        <w:rPr>
          <w:rFonts w:ascii="Times New Roman" w:hAnsi="Times New Roman"/>
          <w:sz w:val="22"/>
          <w:szCs w:val="22"/>
        </w:rPr>
        <w:t>Th</w:t>
      </w:r>
      <w:r w:rsidR="003003DB" w:rsidRPr="00C33D9A">
        <w:rPr>
          <w:rFonts w:ascii="Times New Roman" w:hAnsi="Times New Roman"/>
          <w:sz w:val="22"/>
          <w:szCs w:val="22"/>
        </w:rPr>
        <w:t>is</w:t>
      </w:r>
      <w:r w:rsidR="00BE6DF0" w:rsidRPr="00C33D9A">
        <w:rPr>
          <w:rFonts w:ascii="Times New Roman" w:hAnsi="Times New Roman"/>
          <w:sz w:val="22"/>
          <w:szCs w:val="22"/>
        </w:rPr>
        <w:t xml:space="preserve"> study is focuse</w:t>
      </w:r>
      <w:r w:rsidR="00844099">
        <w:rPr>
          <w:rFonts w:ascii="Times New Roman" w:hAnsi="Times New Roman"/>
          <w:sz w:val="22"/>
          <w:szCs w:val="22"/>
        </w:rPr>
        <w:t>d</w:t>
      </w:r>
      <w:r w:rsidR="00BE6DF0" w:rsidRPr="00C33D9A">
        <w:rPr>
          <w:rFonts w:ascii="Times New Roman" w:hAnsi="Times New Roman"/>
          <w:sz w:val="22"/>
          <w:szCs w:val="22"/>
        </w:rPr>
        <w:t xml:space="preserve"> on the non-destructive investigation of </w:t>
      </w:r>
      <w:r w:rsidR="00F425E8" w:rsidRPr="00C33D9A">
        <w:rPr>
          <w:rFonts w:ascii="Times New Roman" w:hAnsi="Times New Roman"/>
          <w:sz w:val="22"/>
          <w:szCs w:val="22"/>
        </w:rPr>
        <w:t>a carbonado polycrystalline diamond sample</w:t>
      </w:r>
      <w:r w:rsidR="00337284">
        <w:rPr>
          <w:rFonts w:ascii="Times New Roman" w:hAnsi="Times New Roman"/>
          <w:sz w:val="22"/>
          <w:szCs w:val="22"/>
        </w:rPr>
        <w:t xml:space="preserve"> </w:t>
      </w:r>
      <w:r w:rsidR="003003DB" w:rsidRPr="00C33D9A">
        <w:rPr>
          <w:rFonts w:ascii="Times New Roman" w:hAnsi="Times New Roman"/>
          <w:sz w:val="22"/>
          <w:szCs w:val="22"/>
        </w:rPr>
        <w:t>in its raw as</w:t>
      </w:r>
      <w:r w:rsidR="006B61F1" w:rsidRPr="00C33D9A">
        <w:rPr>
          <w:rFonts w:ascii="Times New Roman" w:hAnsi="Times New Roman"/>
          <w:sz w:val="22"/>
          <w:szCs w:val="22"/>
        </w:rPr>
        <w:t>-</w:t>
      </w:r>
      <w:r w:rsidR="003003DB" w:rsidRPr="00C33D9A">
        <w:rPr>
          <w:rFonts w:ascii="Times New Roman" w:hAnsi="Times New Roman"/>
          <w:sz w:val="22"/>
          <w:szCs w:val="22"/>
        </w:rPr>
        <w:t>discovered form</w:t>
      </w:r>
      <w:r w:rsidR="00F425E8" w:rsidRPr="00C33D9A">
        <w:rPr>
          <w:rFonts w:ascii="Times New Roman" w:hAnsi="Times New Roman"/>
          <w:sz w:val="22"/>
          <w:szCs w:val="22"/>
        </w:rPr>
        <w:t xml:space="preserve">. </w:t>
      </w:r>
      <w:r w:rsidR="003003DB" w:rsidRPr="00C33D9A">
        <w:rPr>
          <w:rFonts w:ascii="Times New Roman" w:hAnsi="Times New Roman"/>
          <w:sz w:val="22"/>
          <w:szCs w:val="22"/>
        </w:rPr>
        <w:t xml:space="preserve">Investigations </w:t>
      </w:r>
      <w:r w:rsidR="00F425E8" w:rsidRPr="00C33D9A">
        <w:rPr>
          <w:rFonts w:ascii="Times New Roman" w:hAnsi="Times New Roman"/>
          <w:sz w:val="22"/>
          <w:szCs w:val="22"/>
        </w:rPr>
        <w:t>comprise</w:t>
      </w:r>
      <w:r w:rsidR="003003DB" w:rsidRPr="00C33D9A">
        <w:rPr>
          <w:rFonts w:ascii="Times New Roman" w:hAnsi="Times New Roman"/>
          <w:sz w:val="22"/>
          <w:szCs w:val="22"/>
        </w:rPr>
        <w:t>d</w:t>
      </w:r>
      <w:r w:rsidR="00F425E8" w:rsidRPr="00C33D9A">
        <w:rPr>
          <w:rFonts w:ascii="Times New Roman" w:hAnsi="Times New Roman"/>
          <w:sz w:val="22"/>
          <w:szCs w:val="22"/>
        </w:rPr>
        <w:t xml:space="preserve"> elemental analysis usin</w:t>
      </w:r>
      <w:r w:rsidR="00FF071E">
        <w:rPr>
          <w:rFonts w:ascii="Times New Roman" w:hAnsi="Times New Roman"/>
          <w:sz w:val="22"/>
          <w:szCs w:val="22"/>
        </w:rPr>
        <w:t>g scanning electron microscopy and</w:t>
      </w:r>
      <w:r w:rsidR="008952BE">
        <w:rPr>
          <w:rFonts w:ascii="Times New Roman" w:hAnsi="Times New Roman"/>
          <w:sz w:val="22"/>
          <w:szCs w:val="22"/>
        </w:rPr>
        <w:t xml:space="preserve"> chemical phase identificatio</w:t>
      </w:r>
      <w:r w:rsidR="00191F76">
        <w:rPr>
          <w:rFonts w:ascii="Times New Roman" w:hAnsi="Times New Roman"/>
          <w:sz w:val="22"/>
          <w:szCs w:val="22"/>
        </w:rPr>
        <w:t xml:space="preserve">n and residual stress analysis </w:t>
      </w:r>
      <w:r w:rsidR="008952BE">
        <w:rPr>
          <w:rFonts w:ascii="Times New Roman" w:hAnsi="Times New Roman"/>
          <w:sz w:val="22"/>
          <w:szCs w:val="22"/>
        </w:rPr>
        <w:t xml:space="preserve">using </w:t>
      </w:r>
      <w:r w:rsidR="00F425E8" w:rsidRPr="00C33D9A">
        <w:rPr>
          <w:rFonts w:ascii="Times New Roman" w:hAnsi="Times New Roman"/>
          <w:sz w:val="22"/>
          <w:szCs w:val="22"/>
        </w:rPr>
        <w:t>X-ray diffraction</w:t>
      </w:r>
      <w:r w:rsidR="003D104B" w:rsidRPr="00C33D9A">
        <w:rPr>
          <w:rFonts w:ascii="Times New Roman" w:hAnsi="Times New Roman"/>
          <w:sz w:val="22"/>
          <w:szCs w:val="22"/>
        </w:rPr>
        <w:t xml:space="preserve"> (XRD)</w:t>
      </w:r>
      <w:r w:rsidR="00FF071E">
        <w:rPr>
          <w:rFonts w:ascii="Times New Roman" w:hAnsi="Times New Roman"/>
          <w:sz w:val="22"/>
          <w:szCs w:val="22"/>
        </w:rPr>
        <w:t xml:space="preserve">. Carbonado has a porous structure and </w:t>
      </w:r>
      <w:r w:rsidR="00F425E8" w:rsidRPr="00C33D9A">
        <w:rPr>
          <w:rFonts w:ascii="Times New Roman" w:hAnsi="Times New Roman"/>
          <w:sz w:val="22"/>
          <w:szCs w:val="22"/>
        </w:rPr>
        <w:t>quite</w:t>
      </w:r>
      <w:r w:rsidR="00711A7C">
        <w:rPr>
          <w:rFonts w:ascii="Times New Roman" w:hAnsi="Times New Roman"/>
          <w:sz w:val="22"/>
          <w:szCs w:val="22"/>
        </w:rPr>
        <w:t xml:space="preserve"> a</w:t>
      </w:r>
      <w:r w:rsidR="00AB0614">
        <w:rPr>
          <w:rFonts w:ascii="Times New Roman" w:hAnsi="Times New Roman"/>
          <w:sz w:val="22"/>
          <w:szCs w:val="22"/>
        </w:rPr>
        <w:t xml:space="preserve"> high content of </w:t>
      </w:r>
      <w:r w:rsidR="00F425E8" w:rsidRPr="00C33D9A">
        <w:rPr>
          <w:rFonts w:ascii="Times New Roman" w:hAnsi="Times New Roman"/>
          <w:sz w:val="22"/>
          <w:szCs w:val="22"/>
        </w:rPr>
        <w:t xml:space="preserve">oxygen and nitrogen is observed, </w:t>
      </w:r>
      <w:r w:rsidR="00FF071E">
        <w:rPr>
          <w:rFonts w:ascii="Times New Roman" w:hAnsi="Times New Roman"/>
          <w:sz w:val="22"/>
          <w:szCs w:val="22"/>
        </w:rPr>
        <w:t xml:space="preserve">however </w:t>
      </w:r>
      <w:r w:rsidR="00F425E8" w:rsidRPr="00C33D9A">
        <w:rPr>
          <w:rFonts w:ascii="Times New Roman" w:hAnsi="Times New Roman"/>
          <w:sz w:val="22"/>
          <w:szCs w:val="22"/>
        </w:rPr>
        <w:t xml:space="preserve">the oxide and nitride phases were not detectable with the </w:t>
      </w:r>
      <w:r w:rsidR="003D104B" w:rsidRPr="00C33D9A">
        <w:rPr>
          <w:rFonts w:ascii="Times New Roman" w:hAnsi="Times New Roman"/>
          <w:sz w:val="22"/>
          <w:szCs w:val="22"/>
        </w:rPr>
        <w:t>XRD.</w:t>
      </w:r>
      <w:r w:rsidR="00DF1EA1">
        <w:rPr>
          <w:rFonts w:ascii="Times New Roman" w:hAnsi="Times New Roman"/>
          <w:sz w:val="22"/>
          <w:szCs w:val="22"/>
        </w:rPr>
        <w:t xml:space="preserve"> </w:t>
      </w:r>
      <w:r w:rsidR="00DF1EA1" w:rsidRPr="002E3F78">
        <w:rPr>
          <w:rFonts w:ascii="Times New Roman" w:hAnsi="Times New Roman"/>
          <w:color w:val="auto"/>
          <w:sz w:val="22"/>
          <w:szCs w:val="22"/>
        </w:rPr>
        <w:t xml:space="preserve">The </w:t>
      </w:r>
      <w:r w:rsidR="002E3F78" w:rsidRPr="002E3F78">
        <w:rPr>
          <w:rFonts w:ascii="Times New Roman" w:hAnsi="Times New Roman"/>
          <w:color w:val="auto"/>
          <w:sz w:val="22"/>
          <w:szCs w:val="22"/>
        </w:rPr>
        <w:t>ratio of the gases is</w:t>
      </w:r>
      <w:r w:rsidR="00DF1EA1" w:rsidRPr="002E3F78">
        <w:rPr>
          <w:rFonts w:ascii="Times New Roman" w:hAnsi="Times New Roman"/>
          <w:color w:val="auto"/>
          <w:sz w:val="22"/>
          <w:szCs w:val="22"/>
        </w:rPr>
        <w:t xml:space="preserve"> not similar to that at normal</w:t>
      </w:r>
      <w:r w:rsidR="00DF1EA1">
        <w:rPr>
          <w:rFonts w:ascii="Times New Roman" w:hAnsi="Times New Roman"/>
          <w:sz w:val="22"/>
          <w:szCs w:val="22"/>
        </w:rPr>
        <w:t xml:space="preserve"> atmosphere. </w:t>
      </w:r>
      <w:r w:rsidR="006B61F1" w:rsidRPr="00C33D9A">
        <w:rPr>
          <w:rFonts w:ascii="Times New Roman" w:hAnsi="Times New Roman"/>
          <w:sz w:val="22"/>
          <w:szCs w:val="22"/>
        </w:rPr>
        <w:t xml:space="preserve">The sample </w:t>
      </w:r>
      <w:r w:rsidR="00543930">
        <w:rPr>
          <w:rFonts w:ascii="Times New Roman" w:hAnsi="Times New Roman"/>
          <w:sz w:val="22"/>
          <w:szCs w:val="22"/>
        </w:rPr>
        <w:t>structure was</w:t>
      </w:r>
      <w:r w:rsidR="00844099">
        <w:rPr>
          <w:rFonts w:ascii="Times New Roman" w:hAnsi="Times New Roman"/>
          <w:sz w:val="22"/>
          <w:szCs w:val="22"/>
        </w:rPr>
        <w:t xml:space="preserve"> determined as </w:t>
      </w:r>
      <w:r w:rsidR="006B61F1" w:rsidRPr="00C33D9A">
        <w:rPr>
          <w:rFonts w:ascii="Times New Roman" w:hAnsi="Times New Roman"/>
          <w:sz w:val="22"/>
          <w:szCs w:val="22"/>
        </w:rPr>
        <w:t xml:space="preserve">cubic diamond. </w:t>
      </w:r>
      <w:r w:rsidR="00BD37EF">
        <w:rPr>
          <w:rFonts w:ascii="Times New Roman" w:hAnsi="Times New Roman"/>
          <w:sz w:val="22"/>
          <w:szCs w:val="22"/>
        </w:rPr>
        <w:t xml:space="preserve">The stress values are inconclusive since a large variation is observed between the different measurement positions. </w:t>
      </w:r>
    </w:p>
    <w:p w:rsidR="007F3079" w:rsidRPr="00C33D9A" w:rsidRDefault="0071384D" w:rsidP="00304CA5">
      <w:pPr>
        <w:pStyle w:val="Section"/>
        <w:rPr>
          <w:rFonts w:ascii="Times New Roman" w:hAnsi="Times New Roman"/>
        </w:rPr>
      </w:pPr>
      <w:r w:rsidRPr="00C33D9A">
        <w:rPr>
          <w:rFonts w:ascii="Times New Roman" w:hAnsi="Times New Roman"/>
        </w:rPr>
        <w:t>Introduction</w:t>
      </w:r>
    </w:p>
    <w:p w:rsidR="000E43FD" w:rsidRPr="00C33D9A" w:rsidRDefault="0066559C" w:rsidP="00304CA5">
      <w:pPr>
        <w:autoSpaceDE w:val="0"/>
        <w:autoSpaceDN w:val="0"/>
        <w:adjustRightInd w:val="0"/>
        <w:ind w:left="0"/>
        <w:jc w:val="both"/>
        <w:rPr>
          <w:rFonts w:ascii="Times New Roman" w:eastAsia="CMR10" w:hAnsi="Times New Roman"/>
          <w:szCs w:val="22"/>
        </w:rPr>
      </w:pPr>
      <w:r w:rsidRPr="00C33D9A">
        <w:rPr>
          <w:rFonts w:ascii="Times New Roman" w:eastAsia="CMR10" w:hAnsi="Times New Roman"/>
          <w:szCs w:val="22"/>
        </w:rPr>
        <w:t>Diamond</w:t>
      </w:r>
      <w:r w:rsidR="0086622B" w:rsidRPr="00C33D9A">
        <w:rPr>
          <w:rFonts w:ascii="Times New Roman" w:eastAsia="CMR10" w:hAnsi="Times New Roman"/>
          <w:szCs w:val="22"/>
        </w:rPr>
        <w:t xml:space="preserve">, the </w:t>
      </w:r>
      <w:r w:rsidR="0086622B" w:rsidRPr="00C33D9A">
        <w:rPr>
          <w:rFonts w:ascii="Times New Roman" w:hAnsi="Times New Roman"/>
          <w:szCs w:val="22"/>
        </w:rPr>
        <w:t xml:space="preserve">hardest of the naturally occurring materials, </w:t>
      </w:r>
      <w:r w:rsidRPr="00C33D9A">
        <w:rPr>
          <w:rFonts w:ascii="Times New Roman" w:eastAsia="CMR10" w:hAnsi="Times New Roman"/>
          <w:szCs w:val="22"/>
        </w:rPr>
        <w:t>is an allotrope of carbon in which the carbon atoms are arranged in specific lattice symmetries</w:t>
      </w:r>
      <w:r w:rsidR="006B61F1" w:rsidRPr="00C33D9A">
        <w:rPr>
          <w:rFonts w:ascii="Times New Roman" w:eastAsia="CMR10" w:hAnsi="Times New Roman"/>
          <w:szCs w:val="22"/>
        </w:rPr>
        <w:t>, t</w:t>
      </w:r>
      <w:r w:rsidRPr="00C33D9A">
        <w:rPr>
          <w:rFonts w:ascii="Times New Roman" w:eastAsia="CMR10" w:hAnsi="Times New Roman"/>
          <w:szCs w:val="22"/>
        </w:rPr>
        <w:t xml:space="preserve">he cubic one with tetravalent covalent </w:t>
      </w:r>
      <w:r w:rsidR="00DF259A" w:rsidRPr="00C33D9A">
        <w:rPr>
          <w:rFonts w:ascii="Times New Roman" w:eastAsia="CMR10" w:hAnsi="Times New Roman"/>
          <w:szCs w:val="22"/>
        </w:rPr>
        <w:t>b</w:t>
      </w:r>
      <w:r w:rsidRPr="00C33D9A">
        <w:rPr>
          <w:rFonts w:ascii="Times New Roman" w:eastAsia="CMR10" w:hAnsi="Times New Roman"/>
          <w:szCs w:val="22"/>
        </w:rPr>
        <w:t xml:space="preserve">onds being the one most common in nature. </w:t>
      </w:r>
      <w:r w:rsidR="00B77DBA" w:rsidRPr="00C33D9A">
        <w:rPr>
          <w:rFonts w:ascii="Times New Roman" w:hAnsi="Times New Roman"/>
          <w:szCs w:val="22"/>
        </w:rPr>
        <w:t>Carbon occurs as a native element in several polymorphs, of which the most familiar are graphite (very soft, hexagonal, black, as anisotropic sheets) and diamond (extremely hard, cubic, various colours, generally translucent). In addition there are the polycrystalline fine-grained aggregates discussed here (carbonado and related forms), and other rare polymorphs</w:t>
      </w:r>
      <w:r w:rsidR="005B55F1">
        <w:rPr>
          <w:rFonts w:ascii="Times New Roman" w:hAnsi="Times New Roman"/>
          <w:szCs w:val="22"/>
        </w:rPr>
        <w:t xml:space="preserve"> [1]</w:t>
      </w:r>
      <w:r w:rsidR="00B77DBA" w:rsidRPr="00C33D9A">
        <w:rPr>
          <w:rFonts w:ascii="Times New Roman" w:hAnsi="Times New Roman"/>
          <w:szCs w:val="22"/>
        </w:rPr>
        <w:t>.</w:t>
      </w:r>
      <w:r w:rsidR="000E43FD" w:rsidRPr="00C33D9A">
        <w:rPr>
          <w:rFonts w:ascii="Times New Roman" w:hAnsi="Times New Roman"/>
          <w:szCs w:val="22"/>
        </w:rPr>
        <w:t xml:space="preserve"> </w:t>
      </w:r>
      <w:r w:rsidRPr="00C33D9A">
        <w:rPr>
          <w:rFonts w:ascii="Times New Roman" w:eastAsia="CMR10" w:hAnsi="Times New Roman"/>
          <w:szCs w:val="22"/>
        </w:rPr>
        <w:t xml:space="preserve">Our research interest is </w:t>
      </w:r>
      <w:r w:rsidR="000E43FD" w:rsidRPr="00C33D9A">
        <w:rPr>
          <w:rFonts w:ascii="Times New Roman" w:eastAsia="CMR10" w:hAnsi="Times New Roman"/>
          <w:szCs w:val="22"/>
        </w:rPr>
        <w:t xml:space="preserve">in </w:t>
      </w:r>
      <w:r w:rsidRPr="00C33D9A">
        <w:rPr>
          <w:rFonts w:ascii="Times New Roman" w:eastAsia="CMR10" w:hAnsi="Times New Roman"/>
          <w:szCs w:val="22"/>
        </w:rPr>
        <w:t>the characterization of the residual stresses locked in polycrystalline diamonds from different sources as a tool to constrain their still very controversial origin</w:t>
      </w:r>
      <w:r w:rsidR="00A11F21">
        <w:rPr>
          <w:rFonts w:ascii="Times New Roman" w:eastAsia="CMR10" w:hAnsi="Times New Roman"/>
          <w:szCs w:val="22"/>
        </w:rPr>
        <w:t xml:space="preserve"> [2</w:t>
      </w:r>
      <w:r w:rsidR="00880E47">
        <w:rPr>
          <w:rFonts w:ascii="Times New Roman" w:eastAsia="CMR10" w:hAnsi="Times New Roman"/>
          <w:szCs w:val="22"/>
        </w:rPr>
        <w:t>,</w:t>
      </w:r>
      <w:r w:rsidR="00047C5E">
        <w:rPr>
          <w:rFonts w:ascii="Times New Roman" w:eastAsia="CMR10" w:hAnsi="Times New Roman"/>
          <w:szCs w:val="22"/>
        </w:rPr>
        <w:t xml:space="preserve"> </w:t>
      </w:r>
      <w:r w:rsidR="00880E47">
        <w:rPr>
          <w:rFonts w:ascii="Times New Roman" w:eastAsia="CMR10" w:hAnsi="Times New Roman"/>
          <w:szCs w:val="22"/>
        </w:rPr>
        <w:t>3</w:t>
      </w:r>
      <w:r w:rsidR="00A11F21">
        <w:rPr>
          <w:rFonts w:ascii="Times New Roman" w:eastAsia="CMR10" w:hAnsi="Times New Roman"/>
          <w:szCs w:val="22"/>
        </w:rPr>
        <w:t>]</w:t>
      </w:r>
      <w:r w:rsidRPr="00C33D9A">
        <w:rPr>
          <w:rFonts w:ascii="Times New Roman" w:eastAsia="CMR10" w:hAnsi="Times New Roman"/>
          <w:szCs w:val="22"/>
        </w:rPr>
        <w:t xml:space="preserve">. </w:t>
      </w:r>
    </w:p>
    <w:p w:rsidR="0066559C" w:rsidRPr="00C33D9A" w:rsidRDefault="0066559C" w:rsidP="000E43FD">
      <w:pPr>
        <w:autoSpaceDE w:val="0"/>
        <w:autoSpaceDN w:val="0"/>
        <w:adjustRightInd w:val="0"/>
        <w:ind w:left="0" w:firstLine="426"/>
        <w:jc w:val="both"/>
        <w:rPr>
          <w:rFonts w:ascii="Times New Roman" w:eastAsia="CMR10" w:hAnsi="Times New Roman"/>
          <w:szCs w:val="22"/>
        </w:rPr>
      </w:pPr>
      <w:r w:rsidRPr="00C33D9A">
        <w:rPr>
          <w:rFonts w:ascii="Times New Roman" w:eastAsia="CMR10" w:hAnsi="Times New Roman"/>
          <w:szCs w:val="22"/>
        </w:rPr>
        <w:t xml:space="preserve">The typical, primary requirements for natural diamond formation are combinations of </w:t>
      </w:r>
      <w:r w:rsidR="00844099">
        <w:rPr>
          <w:rFonts w:ascii="Times New Roman" w:eastAsia="CMR10" w:hAnsi="Times New Roman"/>
          <w:szCs w:val="22"/>
        </w:rPr>
        <w:t>h</w:t>
      </w:r>
      <w:r w:rsidRPr="00C33D9A">
        <w:rPr>
          <w:rFonts w:ascii="Times New Roman" w:eastAsia="CMR10" w:hAnsi="Times New Roman"/>
          <w:szCs w:val="22"/>
        </w:rPr>
        <w:t xml:space="preserve">igh </w:t>
      </w:r>
      <w:r w:rsidR="00844099">
        <w:rPr>
          <w:rFonts w:ascii="Times New Roman" w:eastAsia="CMR10" w:hAnsi="Times New Roman"/>
          <w:szCs w:val="22"/>
        </w:rPr>
        <w:t>p</w:t>
      </w:r>
      <w:r w:rsidRPr="00C33D9A">
        <w:rPr>
          <w:rFonts w:ascii="Times New Roman" w:eastAsia="CMR10" w:hAnsi="Times New Roman"/>
          <w:szCs w:val="22"/>
        </w:rPr>
        <w:t>ressures (HP) and high temperatures (HT). Possible mechanisms of formation are</w:t>
      </w:r>
      <w:r w:rsidR="009F6808">
        <w:rPr>
          <w:rFonts w:ascii="Times New Roman" w:eastAsia="CMR10" w:hAnsi="Times New Roman"/>
          <w:szCs w:val="22"/>
        </w:rPr>
        <w:t xml:space="preserve"> </w:t>
      </w:r>
      <w:r w:rsidR="00F50EE5">
        <w:rPr>
          <w:rFonts w:ascii="Times New Roman" w:eastAsia="CMR10" w:hAnsi="Times New Roman"/>
          <w:szCs w:val="22"/>
        </w:rPr>
        <w:t>[4</w:t>
      </w:r>
      <w:r w:rsidR="00905646">
        <w:rPr>
          <w:rFonts w:ascii="Times New Roman" w:eastAsia="CMR10" w:hAnsi="Times New Roman"/>
          <w:szCs w:val="22"/>
        </w:rPr>
        <w:t>]</w:t>
      </w:r>
      <w:r w:rsidRPr="00C33D9A">
        <w:rPr>
          <w:rFonts w:ascii="Times New Roman" w:eastAsia="CMR10" w:hAnsi="Times New Roman"/>
          <w:szCs w:val="22"/>
        </w:rPr>
        <w:t>:</w:t>
      </w:r>
    </w:p>
    <w:p w:rsidR="0066559C" w:rsidRPr="00C33D9A" w:rsidRDefault="0066559C" w:rsidP="00304CA5">
      <w:pPr>
        <w:pStyle w:val="ListParagraph"/>
        <w:numPr>
          <w:ilvl w:val="0"/>
          <w:numId w:val="11"/>
        </w:numPr>
        <w:autoSpaceDE w:val="0"/>
        <w:autoSpaceDN w:val="0"/>
        <w:adjustRightInd w:val="0"/>
        <w:spacing w:after="0" w:line="240" w:lineRule="auto"/>
        <w:ind w:left="426" w:hanging="426"/>
        <w:jc w:val="both"/>
        <w:rPr>
          <w:rFonts w:ascii="Times New Roman" w:eastAsia="CMR10" w:hAnsi="Times New Roman" w:cs="Times New Roman"/>
        </w:rPr>
      </w:pPr>
      <w:r w:rsidRPr="00C33D9A">
        <w:rPr>
          <w:rFonts w:ascii="Times New Roman" w:eastAsia="CMR10" w:hAnsi="Times New Roman" w:cs="Times New Roman"/>
        </w:rPr>
        <w:t>Igneous crystallisation from C-rich kimberlite melts in the mantle [HT-HP].</w:t>
      </w:r>
    </w:p>
    <w:p w:rsidR="0066559C" w:rsidRPr="00C33D9A" w:rsidRDefault="0066559C" w:rsidP="00304CA5">
      <w:pPr>
        <w:pStyle w:val="ListParagraph"/>
        <w:numPr>
          <w:ilvl w:val="0"/>
          <w:numId w:val="11"/>
        </w:numPr>
        <w:autoSpaceDE w:val="0"/>
        <w:autoSpaceDN w:val="0"/>
        <w:adjustRightInd w:val="0"/>
        <w:spacing w:after="0" w:line="240" w:lineRule="auto"/>
        <w:ind w:left="426" w:hanging="426"/>
        <w:jc w:val="both"/>
        <w:rPr>
          <w:rFonts w:ascii="Times New Roman" w:eastAsia="CMR10" w:hAnsi="Times New Roman" w:cs="Times New Roman"/>
        </w:rPr>
      </w:pPr>
      <w:r w:rsidRPr="00C33D9A">
        <w:rPr>
          <w:rFonts w:ascii="Times New Roman" w:eastAsia="CMR10" w:hAnsi="Times New Roman" w:cs="Times New Roman"/>
        </w:rPr>
        <w:t>Solid state conversion from graphite as a result of subduction of oceanic/continental</w:t>
      </w:r>
    </w:p>
    <w:p w:rsidR="0066559C" w:rsidRPr="00C33D9A" w:rsidRDefault="0066559C" w:rsidP="009A7366">
      <w:pPr>
        <w:pStyle w:val="ListParagraph"/>
        <w:autoSpaceDE w:val="0"/>
        <w:autoSpaceDN w:val="0"/>
        <w:adjustRightInd w:val="0"/>
        <w:spacing w:after="0" w:line="240" w:lineRule="auto"/>
        <w:ind w:left="426"/>
        <w:jc w:val="both"/>
        <w:rPr>
          <w:rFonts w:ascii="Times New Roman" w:eastAsia="CMR10" w:hAnsi="Times New Roman" w:cs="Times New Roman"/>
        </w:rPr>
      </w:pPr>
      <w:r w:rsidRPr="00C33D9A">
        <w:rPr>
          <w:rFonts w:ascii="Times New Roman" w:eastAsia="CMR10" w:hAnsi="Times New Roman" w:cs="Times New Roman"/>
        </w:rPr>
        <w:t>crust to mantle depth [HP-HT].</w:t>
      </w:r>
    </w:p>
    <w:p w:rsidR="0066559C" w:rsidRPr="00C33D9A" w:rsidRDefault="0066559C" w:rsidP="009A7366">
      <w:pPr>
        <w:pStyle w:val="ListParagraph"/>
        <w:numPr>
          <w:ilvl w:val="0"/>
          <w:numId w:val="12"/>
        </w:numPr>
        <w:autoSpaceDE w:val="0"/>
        <w:autoSpaceDN w:val="0"/>
        <w:adjustRightInd w:val="0"/>
        <w:spacing w:after="0" w:line="240" w:lineRule="auto"/>
        <w:ind w:left="426" w:hanging="426"/>
        <w:jc w:val="both"/>
        <w:rPr>
          <w:rFonts w:ascii="Times New Roman" w:eastAsia="CMR10" w:hAnsi="Times New Roman" w:cs="Times New Roman"/>
        </w:rPr>
      </w:pPr>
      <w:r w:rsidRPr="00C33D9A">
        <w:rPr>
          <w:rFonts w:ascii="Times New Roman" w:eastAsia="CMR10" w:hAnsi="Times New Roman" w:cs="Times New Roman"/>
        </w:rPr>
        <w:t>Shock-metamorphism in meteorite impact processes [Ultra HT-PT].</w:t>
      </w:r>
    </w:p>
    <w:p w:rsidR="0066559C" w:rsidRPr="00C33D9A" w:rsidRDefault="0066559C" w:rsidP="009A7366">
      <w:pPr>
        <w:pStyle w:val="ListParagraph"/>
        <w:numPr>
          <w:ilvl w:val="0"/>
          <w:numId w:val="12"/>
        </w:numPr>
        <w:autoSpaceDE w:val="0"/>
        <w:autoSpaceDN w:val="0"/>
        <w:adjustRightInd w:val="0"/>
        <w:spacing w:after="0" w:line="240" w:lineRule="auto"/>
        <w:ind w:left="426" w:hanging="426"/>
        <w:jc w:val="both"/>
        <w:rPr>
          <w:rFonts w:ascii="Times New Roman" w:eastAsia="CMR10" w:hAnsi="Times New Roman" w:cs="Times New Roman"/>
        </w:rPr>
      </w:pPr>
      <w:r w:rsidRPr="00C33D9A">
        <w:rPr>
          <w:rFonts w:ascii="Times New Roman" w:eastAsia="CMR10" w:hAnsi="Times New Roman" w:cs="Times New Roman"/>
        </w:rPr>
        <w:t>Presolar.</w:t>
      </w:r>
    </w:p>
    <w:p w:rsidR="004E29B0" w:rsidRPr="00C33D9A" w:rsidRDefault="0066559C" w:rsidP="000E43FD">
      <w:pPr>
        <w:ind w:left="0"/>
        <w:jc w:val="both"/>
        <w:rPr>
          <w:rFonts w:ascii="Times New Roman" w:hAnsi="Times New Roman"/>
          <w:color w:val="000000" w:themeColor="text1"/>
          <w:szCs w:val="22"/>
        </w:rPr>
      </w:pPr>
      <w:r w:rsidRPr="00C33D9A">
        <w:rPr>
          <w:rFonts w:ascii="Times New Roman" w:eastAsia="CMR10" w:hAnsi="Times New Roman"/>
          <w:szCs w:val="22"/>
        </w:rPr>
        <w:t>Examples of the first three mechanisms have been extensively researched, whilst the nature of the pre-solar mechanism is still much debated</w:t>
      </w:r>
      <w:r w:rsidR="009A7366" w:rsidRPr="00C33D9A">
        <w:rPr>
          <w:rFonts w:ascii="Times New Roman" w:eastAsia="CMR10" w:hAnsi="Times New Roman"/>
          <w:szCs w:val="22"/>
        </w:rPr>
        <w:t xml:space="preserve">. </w:t>
      </w:r>
      <w:r w:rsidR="009A7366" w:rsidRPr="00C33D9A">
        <w:rPr>
          <w:rFonts w:ascii="Times New Roman" w:hAnsi="Times New Roman"/>
          <w:szCs w:val="22"/>
        </w:rPr>
        <w:t>The samples of our investigation</w:t>
      </w:r>
      <w:r w:rsidR="0086622B" w:rsidRPr="00C33D9A">
        <w:rPr>
          <w:rFonts w:ascii="Times New Roman" w:hAnsi="Times New Roman"/>
          <w:szCs w:val="22"/>
        </w:rPr>
        <w:t xml:space="preserve">, </w:t>
      </w:r>
      <w:r w:rsidR="009A7366" w:rsidRPr="00C33D9A">
        <w:rPr>
          <w:rFonts w:ascii="Times New Roman" w:hAnsi="Times New Roman"/>
          <w:szCs w:val="22"/>
        </w:rPr>
        <w:t xml:space="preserve">carbonados, </w:t>
      </w:r>
      <w:r w:rsidR="003003DB" w:rsidRPr="00C33D9A">
        <w:rPr>
          <w:rFonts w:ascii="Times New Roman" w:hAnsi="Times New Roman"/>
          <w:szCs w:val="22"/>
        </w:rPr>
        <w:t xml:space="preserve">generally are a </w:t>
      </w:r>
      <w:r w:rsidR="009A7366" w:rsidRPr="00C33D9A">
        <w:rPr>
          <w:rFonts w:ascii="Times New Roman" w:hAnsi="Times New Roman"/>
          <w:szCs w:val="22"/>
        </w:rPr>
        <w:t xml:space="preserve">few mm to cm size pebbles from soils/sediments, contain inclusions of </w:t>
      </w:r>
      <w:r w:rsidR="003003DB" w:rsidRPr="00C33D9A">
        <w:rPr>
          <w:rFonts w:ascii="Times New Roman" w:hAnsi="Times New Roman"/>
          <w:szCs w:val="22"/>
        </w:rPr>
        <w:t xml:space="preserve">foreign </w:t>
      </w:r>
      <w:r w:rsidR="009A7366" w:rsidRPr="00C33D9A">
        <w:rPr>
          <w:rFonts w:ascii="Times New Roman" w:hAnsi="Times New Roman"/>
          <w:szCs w:val="22"/>
        </w:rPr>
        <w:t>phases and may have been formed from any of the above mechanisms</w:t>
      </w:r>
      <w:r w:rsidR="006D26A1">
        <w:rPr>
          <w:rFonts w:ascii="Times New Roman" w:hAnsi="Times New Roman"/>
          <w:szCs w:val="22"/>
        </w:rPr>
        <w:t xml:space="preserve"> </w:t>
      </w:r>
      <w:r w:rsidR="00F50EE5">
        <w:rPr>
          <w:rFonts w:ascii="Times New Roman" w:hAnsi="Times New Roman"/>
          <w:szCs w:val="22"/>
        </w:rPr>
        <w:t>[5</w:t>
      </w:r>
      <w:r w:rsidR="006D26A1">
        <w:rPr>
          <w:rFonts w:ascii="Times New Roman" w:hAnsi="Times New Roman"/>
          <w:szCs w:val="22"/>
        </w:rPr>
        <w:t>]</w:t>
      </w:r>
      <w:r w:rsidR="009A7366" w:rsidRPr="00C33D9A">
        <w:rPr>
          <w:rFonts w:ascii="Times New Roman" w:hAnsi="Times New Roman"/>
          <w:szCs w:val="22"/>
        </w:rPr>
        <w:t>.</w:t>
      </w:r>
      <w:r w:rsidR="00C10447" w:rsidRPr="00C33D9A">
        <w:rPr>
          <w:rFonts w:ascii="Times New Roman" w:hAnsi="Times New Roman"/>
          <w:szCs w:val="22"/>
        </w:rPr>
        <w:t xml:space="preserve"> </w:t>
      </w:r>
      <w:r w:rsidR="003003DB" w:rsidRPr="00C33D9A">
        <w:rPr>
          <w:rFonts w:ascii="Times New Roman" w:hAnsi="Times New Roman"/>
          <w:szCs w:val="22"/>
        </w:rPr>
        <w:t>C</w:t>
      </w:r>
      <w:r w:rsidR="003003DB" w:rsidRPr="00C33D9A">
        <w:rPr>
          <w:rFonts w:ascii="Times New Roman" w:hAnsi="Times New Roman"/>
          <w:color w:val="000000" w:themeColor="text1"/>
          <w:szCs w:val="22"/>
        </w:rPr>
        <w:t xml:space="preserve">ommonly known as the "Black Diamond", </w:t>
      </w:r>
      <w:r w:rsidR="003003DB" w:rsidRPr="00C33D9A">
        <w:rPr>
          <w:rFonts w:ascii="Times New Roman" w:hAnsi="Times New Roman"/>
          <w:color w:val="000000" w:themeColor="text1"/>
          <w:szCs w:val="22"/>
        </w:rPr>
        <w:lastRenderedPageBreak/>
        <w:t xml:space="preserve">carbonado is a natural </w:t>
      </w:r>
      <w:hyperlink r:id="rId8" w:tooltip="Polycrystalline" w:history="1">
        <w:r w:rsidR="003003DB" w:rsidRPr="00C33D9A">
          <w:rPr>
            <w:rStyle w:val="Hyperlink"/>
            <w:rFonts w:ascii="Times New Roman" w:hAnsi="Times New Roman"/>
            <w:color w:val="000000" w:themeColor="text1"/>
            <w:szCs w:val="22"/>
            <w:u w:val="none"/>
          </w:rPr>
          <w:t>polycrystalline</w:t>
        </w:r>
      </w:hyperlink>
      <w:r w:rsidR="003003DB" w:rsidRPr="00C33D9A">
        <w:rPr>
          <w:rFonts w:ascii="Times New Roman" w:hAnsi="Times New Roman"/>
          <w:color w:val="000000" w:themeColor="text1"/>
          <w:szCs w:val="22"/>
        </w:rPr>
        <w:t xml:space="preserve"> </w:t>
      </w:r>
      <w:hyperlink r:id="rId9" w:tooltip="Diamond" w:history="1">
        <w:r w:rsidR="003003DB" w:rsidRPr="00C33D9A">
          <w:rPr>
            <w:rStyle w:val="Hyperlink"/>
            <w:rFonts w:ascii="Times New Roman" w:hAnsi="Times New Roman"/>
            <w:color w:val="000000" w:themeColor="text1"/>
            <w:szCs w:val="22"/>
            <w:u w:val="none"/>
          </w:rPr>
          <w:t>diamond</w:t>
        </w:r>
      </w:hyperlink>
      <w:r w:rsidR="003003DB" w:rsidRPr="00C33D9A">
        <w:rPr>
          <w:rFonts w:ascii="Times New Roman" w:hAnsi="Times New Roman"/>
          <w:color w:val="000000" w:themeColor="text1"/>
          <w:szCs w:val="22"/>
        </w:rPr>
        <w:t xml:space="preserve"> found in </w:t>
      </w:r>
      <w:hyperlink r:id="rId10" w:tooltip="Alluvium" w:history="1">
        <w:r w:rsidR="003003DB" w:rsidRPr="00C33D9A">
          <w:rPr>
            <w:rStyle w:val="Hyperlink"/>
            <w:rFonts w:ascii="Times New Roman" w:hAnsi="Times New Roman"/>
            <w:color w:val="000000" w:themeColor="text1"/>
            <w:szCs w:val="22"/>
            <w:u w:val="none"/>
          </w:rPr>
          <w:t>alluvial</w:t>
        </w:r>
      </w:hyperlink>
      <w:r w:rsidR="003003DB" w:rsidRPr="00C33D9A">
        <w:rPr>
          <w:rFonts w:ascii="Times New Roman" w:hAnsi="Times New Roman"/>
          <w:color w:val="000000" w:themeColor="text1"/>
          <w:szCs w:val="22"/>
        </w:rPr>
        <w:t xml:space="preserve"> deposits in the </w:t>
      </w:r>
      <w:hyperlink r:id="rId11" w:tooltip="Central African Republic" w:history="1">
        <w:r w:rsidR="003003DB" w:rsidRPr="00C33D9A">
          <w:rPr>
            <w:rStyle w:val="Hyperlink"/>
            <w:rFonts w:ascii="Times New Roman" w:hAnsi="Times New Roman"/>
            <w:color w:val="000000" w:themeColor="text1"/>
            <w:szCs w:val="22"/>
            <w:u w:val="none"/>
          </w:rPr>
          <w:t>Central African Republic</w:t>
        </w:r>
      </w:hyperlink>
      <w:r w:rsidR="003003DB" w:rsidRPr="00C33D9A">
        <w:rPr>
          <w:rFonts w:ascii="Times New Roman" w:hAnsi="Times New Roman"/>
          <w:color w:val="000000" w:themeColor="text1"/>
          <w:szCs w:val="22"/>
        </w:rPr>
        <w:t xml:space="preserve"> and </w:t>
      </w:r>
      <w:hyperlink r:id="rId12" w:tooltip="Brazil" w:history="1">
        <w:r w:rsidR="003003DB" w:rsidRPr="00C33D9A">
          <w:rPr>
            <w:rStyle w:val="Hyperlink"/>
            <w:rFonts w:ascii="Times New Roman" w:hAnsi="Times New Roman"/>
            <w:color w:val="000000" w:themeColor="text1"/>
            <w:szCs w:val="22"/>
            <w:u w:val="none"/>
          </w:rPr>
          <w:t>Brazil</w:t>
        </w:r>
      </w:hyperlink>
      <w:r w:rsidR="00F50EE5">
        <w:t xml:space="preserve"> [6</w:t>
      </w:r>
      <w:r w:rsidR="009F1C18">
        <w:t>]</w:t>
      </w:r>
      <w:r w:rsidR="003003DB" w:rsidRPr="00C33D9A">
        <w:rPr>
          <w:rFonts w:ascii="Times New Roman" w:hAnsi="Times New Roman"/>
          <w:color w:val="000000" w:themeColor="text1"/>
          <w:szCs w:val="22"/>
        </w:rPr>
        <w:t xml:space="preserve">. </w:t>
      </w:r>
      <w:r w:rsidR="00542EB5">
        <w:rPr>
          <w:rFonts w:ascii="Times New Roman" w:hAnsi="Times New Roman"/>
          <w:szCs w:val="22"/>
        </w:rPr>
        <w:t xml:space="preserve">It </w:t>
      </w:r>
      <w:r w:rsidR="00542EB5" w:rsidRPr="00C33D9A">
        <w:rPr>
          <w:rFonts w:ascii="Times New Roman" w:hAnsi="Times New Roman"/>
          <w:szCs w:val="22"/>
        </w:rPr>
        <w:t>is a porous aggregate of micron-sized diamond crystals</w:t>
      </w:r>
      <w:r w:rsidR="00963368">
        <w:rPr>
          <w:rFonts w:ascii="Times New Roman" w:hAnsi="Times New Roman"/>
          <w:szCs w:val="22"/>
        </w:rPr>
        <w:t>.</w:t>
      </w:r>
      <w:r w:rsidR="00542EB5" w:rsidRPr="00C33D9A">
        <w:rPr>
          <w:rFonts w:ascii="Times New Roman" w:hAnsi="Times New Roman"/>
          <w:color w:val="000000" w:themeColor="text1"/>
          <w:szCs w:val="22"/>
        </w:rPr>
        <w:t xml:space="preserve"> </w:t>
      </w:r>
      <w:r w:rsidR="003003DB" w:rsidRPr="00C33D9A">
        <w:rPr>
          <w:rFonts w:ascii="Times New Roman" w:hAnsi="Times New Roman"/>
          <w:color w:val="000000" w:themeColor="text1"/>
          <w:szCs w:val="22"/>
        </w:rPr>
        <w:t xml:space="preserve">Its natural colour is black or dark grey, and it is more </w:t>
      </w:r>
      <w:hyperlink r:id="rId13" w:tooltip="Porosity" w:history="1">
        <w:r w:rsidR="003003DB" w:rsidRPr="00C33D9A">
          <w:rPr>
            <w:rStyle w:val="Hyperlink"/>
            <w:rFonts w:ascii="Times New Roman" w:hAnsi="Times New Roman"/>
            <w:color w:val="000000" w:themeColor="text1"/>
            <w:szCs w:val="22"/>
            <w:u w:val="none"/>
          </w:rPr>
          <w:t>porous</w:t>
        </w:r>
      </w:hyperlink>
      <w:r w:rsidR="003003DB" w:rsidRPr="00C33D9A">
        <w:rPr>
          <w:rFonts w:ascii="Times New Roman" w:hAnsi="Times New Roman"/>
          <w:color w:val="000000" w:themeColor="text1"/>
          <w:szCs w:val="22"/>
        </w:rPr>
        <w:t xml:space="preserve"> than other diamonds. </w:t>
      </w:r>
      <w:r w:rsidR="003003DB" w:rsidRPr="00C33D9A">
        <w:rPr>
          <w:rFonts w:ascii="Times New Roman" w:hAnsi="Times New Roman"/>
          <w:szCs w:val="22"/>
        </w:rPr>
        <w:t xml:space="preserve">It does not seem to occur with normal diamonds in kimberlite pipes, suggesting a very different mode of origin. </w:t>
      </w:r>
      <w:r w:rsidR="000E43FD" w:rsidRPr="00C33D9A">
        <w:rPr>
          <w:rFonts w:ascii="Times New Roman" w:hAnsi="Times New Roman"/>
          <w:szCs w:val="22"/>
        </w:rPr>
        <w:t xml:space="preserve">It is postulated that the hexagonal form of diamond, called lonsdaleite, would </w:t>
      </w:r>
      <w:r w:rsidR="000E43FD" w:rsidRPr="00C33D9A">
        <w:rPr>
          <w:rFonts w:ascii="Times New Roman" w:hAnsi="Times New Roman"/>
          <w:color w:val="000000" w:themeColor="text1"/>
          <w:szCs w:val="22"/>
        </w:rPr>
        <w:t>result purely from the latter two mechanisms</w:t>
      </w:r>
      <w:r w:rsidR="006D26A1">
        <w:rPr>
          <w:rFonts w:ascii="Times New Roman" w:hAnsi="Times New Roman"/>
          <w:color w:val="000000" w:themeColor="text1"/>
          <w:szCs w:val="22"/>
        </w:rPr>
        <w:t xml:space="preserve"> </w:t>
      </w:r>
      <w:r w:rsidR="00C57AC3">
        <w:rPr>
          <w:rFonts w:ascii="Times New Roman" w:hAnsi="Times New Roman"/>
          <w:color w:val="000000" w:themeColor="text1"/>
          <w:szCs w:val="22"/>
        </w:rPr>
        <w:t xml:space="preserve">mentioned above </w:t>
      </w:r>
      <w:r w:rsidR="00F50EE5">
        <w:rPr>
          <w:rFonts w:ascii="Times New Roman" w:hAnsi="Times New Roman"/>
          <w:color w:val="000000" w:themeColor="text1"/>
          <w:szCs w:val="22"/>
        </w:rPr>
        <w:t>[7</w:t>
      </w:r>
      <w:r w:rsidR="006D26A1">
        <w:rPr>
          <w:rFonts w:ascii="Times New Roman" w:hAnsi="Times New Roman"/>
          <w:color w:val="000000" w:themeColor="text1"/>
          <w:szCs w:val="22"/>
        </w:rPr>
        <w:t>]</w:t>
      </w:r>
      <w:r w:rsidR="000E43FD" w:rsidRPr="00C33D9A">
        <w:rPr>
          <w:rFonts w:ascii="Times New Roman" w:hAnsi="Times New Roman"/>
          <w:color w:val="000000" w:themeColor="text1"/>
          <w:szCs w:val="22"/>
        </w:rPr>
        <w:t xml:space="preserve">. </w:t>
      </w:r>
    </w:p>
    <w:p w:rsidR="00FE716F" w:rsidRPr="00C33D9A" w:rsidRDefault="000E43FD" w:rsidP="00FE716F">
      <w:pPr>
        <w:pStyle w:val="ListParagraph"/>
        <w:autoSpaceDE w:val="0"/>
        <w:autoSpaceDN w:val="0"/>
        <w:adjustRightInd w:val="0"/>
        <w:spacing w:after="0" w:line="240" w:lineRule="auto"/>
        <w:ind w:left="0" w:firstLine="426"/>
        <w:jc w:val="both"/>
        <w:rPr>
          <w:rFonts w:ascii="Times New Roman" w:eastAsia="Times New Roman" w:hAnsi="Times New Roman" w:cs="Times New Roman"/>
          <w:lang w:eastAsia="en-ZA"/>
        </w:rPr>
      </w:pPr>
      <w:r w:rsidRPr="00C33D9A">
        <w:rPr>
          <w:rFonts w:ascii="Times New Roman" w:eastAsia="Times New Roman" w:hAnsi="Times New Roman" w:cs="Times New Roman"/>
          <w:lang w:eastAsia="en-ZA"/>
        </w:rPr>
        <w:t>We report results from n</w:t>
      </w:r>
      <w:r w:rsidR="009A7366" w:rsidRPr="00C33D9A">
        <w:rPr>
          <w:rFonts w:ascii="Times New Roman" w:eastAsia="Times New Roman" w:hAnsi="Times New Roman" w:cs="Times New Roman"/>
          <w:lang w:eastAsia="en-ZA"/>
        </w:rPr>
        <w:t xml:space="preserve">on-destructive </w:t>
      </w:r>
      <w:r w:rsidRPr="00C33D9A">
        <w:rPr>
          <w:rFonts w:ascii="Times New Roman" w:eastAsia="Times New Roman" w:hAnsi="Times New Roman" w:cs="Times New Roman"/>
          <w:lang w:eastAsia="en-ZA"/>
        </w:rPr>
        <w:t xml:space="preserve">investigations on a carbonado sample originating from </w:t>
      </w:r>
      <w:r w:rsidR="00DF259A" w:rsidRPr="00844099">
        <w:rPr>
          <w:rFonts w:ascii="Times New Roman" w:eastAsia="Times New Roman" w:hAnsi="Times New Roman" w:cs="Times New Roman"/>
          <w:lang w:eastAsia="en-ZA"/>
        </w:rPr>
        <w:t>Brazil</w:t>
      </w:r>
      <w:r w:rsidR="003003DB" w:rsidRPr="00844099">
        <w:rPr>
          <w:rFonts w:ascii="Times New Roman" w:eastAsia="Times New Roman" w:hAnsi="Times New Roman" w:cs="Times New Roman"/>
          <w:lang w:eastAsia="en-ZA"/>
        </w:rPr>
        <w:t>.</w:t>
      </w:r>
      <w:r w:rsidR="003B4BC9" w:rsidRPr="00C33D9A">
        <w:rPr>
          <w:rFonts w:ascii="Times New Roman" w:eastAsia="Times New Roman" w:hAnsi="Times New Roman" w:cs="Times New Roman"/>
          <w:lang w:eastAsia="en-ZA"/>
        </w:rPr>
        <w:t xml:space="preserve"> </w:t>
      </w:r>
    </w:p>
    <w:p w:rsidR="00FE716F" w:rsidRPr="00C33D9A" w:rsidRDefault="00FE716F" w:rsidP="00FE716F">
      <w:pPr>
        <w:pStyle w:val="Section"/>
        <w:contextualSpacing/>
        <w:rPr>
          <w:rFonts w:ascii="Times New Roman" w:eastAsia="CMR10" w:hAnsi="Times New Roman"/>
        </w:rPr>
      </w:pPr>
      <w:r w:rsidRPr="00C33D9A">
        <w:rPr>
          <w:rFonts w:ascii="Times New Roman" w:eastAsia="CMR10" w:hAnsi="Times New Roman"/>
        </w:rPr>
        <w:t>Experimental</w:t>
      </w:r>
    </w:p>
    <w:p w:rsidR="00FE716F" w:rsidRDefault="00FE716F" w:rsidP="00F30945">
      <w:pPr>
        <w:pStyle w:val="Section"/>
        <w:numPr>
          <w:ilvl w:val="0"/>
          <w:numId w:val="0"/>
        </w:numPr>
        <w:contextualSpacing/>
        <w:jc w:val="both"/>
        <w:rPr>
          <w:rFonts w:ascii="Times New Roman" w:hAnsi="Times New Roman"/>
          <w:b w:val="0"/>
        </w:rPr>
      </w:pPr>
      <w:r w:rsidRPr="00C33D9A">
        <w:rPr>
          <w:rFonts w:ascii="Times New Roman" w:hAnsi="Times New Roman"/>
          <w:b w:val="0"/>
          <w:lang w:eastAsia="en-ZA"/>
        </w:rPr>
        <w:t>Since the sample is of significant scientific</w:t>
      </w:r>
      <w:r w:rsidR="003003DB" w:rsidRPr="00C33D9A">
        <w:rPr>
          <w:rFonts w:ascii="Times New Roman" w:hAnsi="Times New Roman"/>
          <w:b w:val="0"/>
          <w:lang w:eastAsia="en-ZA"/>
        </w:rPr>
        <w:t xml:space="preserve"> value</w:t>
      </w:r>
      <w:r w:rsidR="00E201BC">
        <w:rPr>
          <w:rFonts w:ascii="Times New Roman" w:hAnsi="Times New Roman"/>
          <w:b w:val="0"/>
          <w:lang w:eastAsia="en-ZA"/>
        </w:rPr>
        <w:t>,</w:t>
      </w:r>
      <w:r w:rsidR="003003DB" w:rsidRPr="00C33D9A">
        <w:rPr>
          <w:rFonts w:ascii="Times New Roman" w:hAnsi="Times New Roman"/>
          <w:b w:val="0"/>
          <w:lang w:eastAsia="en-ZA"/>
        </w:rPr>
        <w:t xml:space="preserve"> no surface preparation, apart from </w:t>
      </w:r>
      <w:r w:rsidRPr="00C33D9A">
        <w:rPr>
          <w:rFonts w:ascii="Times New Roman" w:hAnsi="Times New Roman"/>
          <w:b w:val="0"/>
          <w:lang w:eastAsia="en-ZA"/>
        </w:rPr>
        <w:t xml:space="preserve">surface cleaning with </w:t>
      </w:r>
      <w:r w:rsidR="00E201BC">
        <w:rPr>
          <w:rFonts w:ascii="Times New Roman" w:hAnsi="Times New Roman"/>
          <w:b w:val="0"/>
          <w:lang w:eastAsia="en-ZA"/>
        </w:rPr>
        <w:t>compressed air</w:t>
      </w:r>
      <w:r w:rsidR="001F33E1">
        <w:rPr>
          <w:rFonts w:ascii="Times New Roman" w:hAnsi="Times New Roman"/>
          <w:b w:val="0"/>
          <w:lang w:eastAsia="en-ZA"/>
        </w:rPr>
        <w:t>,</w:t>
      </w:r>
      <w:r w:rsidRPr="00C33D9A">
        <w:rPr>
          <w:rFonts w:ascii="Times New Roman" w:hAnsi="Times New Roman"/>
          <w:b w:val="0"/>
          <w:lang w:eastAsia="en-ZA"/>
        </w:rPr>
        <w:t xml:space="preserve"> has been performed to remove loose deposits. </w:t>
      </w:r>
      <w:r w:rsidR="00844099">
        <w:rPr>
          <w:rFonts w:ascii="Times New Roman" w:hAnsi="Times New Roman"/>
          <w:b w:val="0"/>
          <w:lang w:eastAsia="en-ZA"/>
        </w:rPr>
        <w:t>Characterisation i</w:t>
      </w:r>
      <w:r w:rsidRPr="00C33D9A">
        <w:rPr>
          <w:rFonts w:ascii="Times New Roman" w:hAnsi="Times New Roman"/>
          <w:b w:val="0"/>
          <w:lang w:eastAsia="en-ZA"/>
        </w:rPr>
        <w:t xml:space="preserve">nvestigations have been performed with laboratory X-rays for chemical phase identification and residual stress analysis, supplemented by scanning electron microscopy (SEM) in </w:t>
      </w:r>
      <w:r w:rsidR="009F1C18">
        <w:rPr>
          <w:rFonts w:ascii="Times New Roman" w:hAnsi="Times New Roman"/>
          <w:b w:val="0"/>
          <w:lang w:eastAsia="en-ZA"/>
        </w:rPr>
        <w:t xml:space="preserve">secondary electron (SE) and </w:t>
      </w:r>
      <w:r w:rsidRPr="00C33D9A">
        <w:rPr>
          <w:rFonts w:ascii="Times New Roman" w:hAnsi="Times New Roman"/>
          <w:b w:val="0"/>
          <w:lang w:eastAsia="en-ZA"/>
        </w:rPr>
        <w:t>backscattered electron (BSE) imaging and energy dispersive X-ray spectroscopy (ED</w:t>
      </w:r>
      <w:r w:rsidR="009F1C18">
        <w:rPr>
          <w:rFonts w:ascii="Times New Roman" w:hAnsi="Times New Roman"/>
          <w:b w:val="0"/>
          <w:lang w:eastAsia="en-ZA"/>
        </w:rPr>
        <w:t>S</w:t>
      </w:r>
      <w:r w:rsidRPr="00C33D9A">
        <w:rPr>
          <w:rFonts w:ascii="Times New Roman" w:hAnsi="Times New Roman"/>
          <w:b w:val="0"/>
          <w:lang w:eastAsia="en-ZA"/>
        </w:rPr>
        <w:t>)</w:t>
      </w:r>
      <w:r w:rsidR="00506F78">
        <w:rPr>
          <w:rFonts w:ascii="Times New Roman" w:hAnsi="Times New Roman"/>
          <w:b w:val="0"/>
          <w:lang w:eastAsia="en-ZA"/>
        </w:rPr>
        <w:t xml:space="preserve"> have been performed</w:t>
      </w:r>
      <w:r w:rsidRPr="00C33D9A">
        <w:rPr>
          <w:rFonts w:ascii="Times New Roman" w:hAnsi="Times New Roman"/>
          <w:b w:val="0"/>
          <w:lang w:eastAsia="en-ZA"/>
        </w:rPr>
        <w:t xml:space="preserve"> for</w:t>
      </w:r>
      <w:r w:rsidR="00506F78">
        <w:rPr>
          <w:rFonts w:ascii="Times New Roman" w:hAnsi="Times New Roman"/>
          <w:b w:val="0"/>
          <w:lang w:eastAsia="en-ZA"/>
        </w:rPr>
        <w:t xml:space="preserve"> imaging of features and for </w:t>
      </w:r>
      <w:r w:rsidRPr="00C33D9A">
        <w:rPr>
          <w:rFonts w:ascii="Times New Roman" w:hAnsi="Times New Roman"/>
          <w:b w:val="0"/>
          <w:lang w:eastAsia="en-ZA"/>
        </w:rPr>
        <w:t>elemental identification to aid in the diffraction characterization. All t</w:t>
      </w:r>
      <w:r w:rsidRPr="00C33D9A">
        <w:rPr>
          <w:rFonts w:ascii="Times New Roman" w:hAnsi="Times New Roman"/>
          <w:b w:val="0"/>
        </w:rPr>
        <w:t>he investigations have been done at the Necsa facilities of the Research and Development Division.</w:t>
      </w:r>
    </w:p>
    <w:p w:rsidR="00F30945" w:rsidRPr="00F30945" w:rsidRDefault="00F30945" w:rsidP="00F30945">
      <w:pPr>
        <w:pStyle w:val="Bodytext"/>
        <w:rPr>
          <w:rFonts w:eastAsia="CMR10"/>
          <w:lang w:val="en-GB"/>
        </w:rPr>
      </w:pPr>
    </w:p>
    <w:p w:rsidR="000E43FD" w:rsidRPr="00C33D9A" w:rsidRDefault="00FE716F" w:rsidP="000E43FD">
      <w:pPr>
        <w:autoSpaceDE w:val="0"/>
        <w:autoSpaceDN w:val="0"/>
        <w:adjustRightInd w:val="0"/>
        <w:ind w:left="0"/>
        <w:jc w:val="both"/>
        <w:rPr>
          <w:rFonts w:ascii="Times New Roman" w:eastAsia="CMR10" w:hAnsi="Times New Roman"/>
          <w:b/>
          <w:szCs w:val="22"/>
        </w:rPr>
      </w:pPr>
      <w:r w:rsidRPr="00C33D9A">
        <w:rPr>
          <w:rFonts w:ascii="Times New Roman" w:eastAsia="CMR10" w:hAnsi="Times New Roman"/>
          <w:b/>
          <w:szCs w:val="22"/>
        </w:rPr>
        <w:t>2.1.</w:t>
      </w:r>
      <w:r w:rsidR="000E43FD" w:rsidRPr="00C33D9A">
        <w:rPr>
          <w:rFonts w:ascii="Times New Roman" w:eastAsia="CMR10" w:hAnsi="Times New Roman"/>
          <w:b/>
          <w:szCs w:val="22"/>
        </w:rPr>
        <w:t xml:space="preserve"> Sample</w:t>
      </w:r>
    </w:p>
    <w:p w:rsidR="000E43FD" w:rsidRPr="00C33D9A" w:rsidRDefault="00970C48" w:rsidP="000E43FD">
      <w:pPr>
        <w:pStyle w:val="Section"/>
        <w:numPr>
          <w:ilvl w:val="0"/>
          <w:numId w:val="0"/>
        </w:numPr>
        <w:spacing w:before="0"/>
        <w:jc w:val="both"/>
        <w:rPr>
          <w:rFonts w:ascii="Times New Roman" w:hAnsi="Times New Roman"/>
          <w:b w:val="0"/>
        </w:rPr>
      </w:pPr>
      <w:r w:rsidRPr="00C33D9A">
        <w:rPr>
          <w:rFonts w:ascii="Times New Roman" w:hAnsi="Times New Roman"/>
          <w:b w:val="0"/>
        </w:rPr>
        <w:t xml:space="preserve">A </w:t>
      </w:r>
      <w:r w:rsidR="000E43FD" w:rsidRPr="00C33D9A">
        <w:rPr>
          <w:rFonts w:ascii="Times New Roman" w:hAnsi="Times New Roman"/>
          <w:b w:val="0"/>
        </w:rPr>
        <w:t xml:space="preserve">photograph </w:t>
      </w:r>
      <w:r w:rsidRPr="00C33D9A">
        <w:rPr>
          <w:rFonts w:ascii="Times New Roman" w:hAnsi="Times New Roman"/>
          <w:b w:val="0"/>
        </w:rPr>
        <w:t xml:space="preserve">of the </w:t>
      </w:r>
      <w:r w:rsidR="00FE716F" w:rsidRPr="00C33D9A">
        <w:rPr>
          <w:rFonts w:ascii="Times New Roman" w:hAnsi="Times New Roman"/>
          <w:b w:val="0"/>
        </w:rPr>
        <w:t xml:space="preserve">carbonado </w:t>
      </w:r>
      <w:r w:rsidRPr="00C33D9A">
        <w:rPr>
          <w:rFonts w:ascii="Times New Roman" w:hAnsi="Times New Roman"/>
          <w:b w:val="0"/>
        </w:rPr>
        <w:t>sample is show</w:t>
      </w:r>
      <w:r w:rsidRPr="009F1C18">
        <w:rPr>
          <w:rFonts w:ascii="Times New Roman" w:hAnsi="Times New Roman"/>
          <w:b w:val="0"/>
        </w:rPr>
        <w:t>n</w:t>
      </w:r>
      <w:r w:rsidRPr="00C33D9A">
        <w:rPr>
          <w:rFonts w:ascii="Times New Roman" w:hAnsi="Times New Roman"/>
          <w:b w:val="0"/>
        </w:rPr>
        <w:t xml:space="preserve"> in figure 1. </w:t>
      </w:r>
      <w:r w:rsidRPr="009F1C18">
        <w:rPr>
          <w:rFonts w:ascii="Times New Roman" w:hAnsi="Times New Roman"/>
          <w:b w:val="0"/>
        </w:rPr>
        <w:t>The sample</w:t>
      </w:r>
      <w:r w:rsidR="00FE716F" w:rsidRPr="009F1C18">
        <w:rPr>
          <w:rFonts w:ascii="Times New Roman" w:hAnsi="Times New Roman"/>
          <w:b w:val="0"/>
        </w:rPr>
        <w:t xml:space="preserve"> has a distinct</w:t>
      </w:r>
      <w:r w:rsidR="00CF6A57" w:rsidRPr="009F1C18">
        <w:rPr>
          <w:rFonts w:ascii="Times New Roman" w:hAnsi="Times New Roman"/>
          <w:b w:val="0"/>
        </w:rPr>
        <w:t>ive</w:t>
      </w:r>
      <w:r w:rsidR="00FE716F" w:rsidRPr="009F1C18">
        <w:rPr>
          <w:rFonts w:ascii="Times New Roman" w:hAnsi="Times New Roman"/>
          <w:b w:val="0"/>
        </w:rPr>
        <w:t xml:space="preserve"> irregular</w:t>
      </w:r>
      <w:r w:rsidR="00844099" w:rsidRPr="009F1C18">
        <w:rPr>
          <w:rFonts w:ascii="Times New Roman" w:hAnsi="Times New Roman"/>
          <w:b w:val="0"/>
        </w:rPr>
        <w:t xml:space="preserve"> pebble (stone)</w:t>
      </w:r>
      <w:r w:rsidR="00FE716F" w:rsidRPr="009F1C18">
        <w:rPr>
          <w:rFonts w:ascii="Times New Roman" w:hAnsi="Times New Roman"/>
          <w:b w:val="0"/>
        </w:rPr>
        <w:t xml:space="preserve"> shape of approximate dimension </w:t>
      </w:r>
      <w:r w:rsidR="009F1C18" w:rsidRPr="009F1C18">
        <w:rPr>
          <w:rFonts w:ascii="Times New Roman" w:hAnsi="Times New Roman"/>
          <w:b w:val="0"/>
        </w:rPr>
        <w:t xml:space="preserve">13.5 </w:t>
      </w:r>
      <w:r w:rsidRPr="009F1C18">
        <w:rPr>
          <w:rFonts w:ascii="Times New Roman" w:hAnsi="Times New Roman"/>
          <w:b w:val="0"/>
        </w:rPr>
        <w:t>x</w:t>
      </w:r>
      <w:r w:rsidR="009F1C18" w:rsidRPr="009F1C18">
        <w:rPr>
          <w:rFonts w:ascii="Times New Roman" w:hAnsi="Times New Roman"/>
          <w:b w:val="0"/>
        </w:rPr>
        <w:t xml:space="preserve"> 10 </w:t>
      </w:r>
      <w:r w:rsidRPr="009F1C18">
        <w:rPr>
          <w:rFonts w:ascii="Times New Roman" w:hAnsi="Times New Roman"/>
          <w:b w:val="0"/>
        </w:rPr>
        <w:t>x</w:t>
      </w:r>
      <w:r w:rsidR="009F1C18" w:rsidRPr="009F1C18">
        <w:rPr>
          <w:rFonts w:ascii="Times New Roman" w:hAnsi="Times New Roman"/>
          <w:b w:val="0"/>
        </w:rPr>
        <w:t xml:space="preserve"> 3.5 m</w:t>
      </w:r>
      <w:r w:rsidRPr="009F1C18">
        <w:rPr>
          <w:rFonts w:ascii="Times New Roman" w:hAnsi="Times New Roman"/>
          <w:b w:val="0"/>
        </w:rPr>
        <w:t>m</w:t>
      </w:r>
      <w:r w:rsidRPr="009F1C18">
        <w:rPr>
          <w:rFonts w:ascii="Times New Roman" w:hAnsi="Times New Roman"/>
          <w:b w:val="0"/>
          <w:vertAlign w:val="superscript"/>
        </w:rPr>
        <w:t>3</w:t>
      </w:r>
      <w:r w:rsidR="00FE716F" w:rsidRPr="009F1C18">
        <w:rPr>
          <w:rFonts w:ascii="Times New Roman" w:hAnsi="Times New Roman"/>
          <w:b w:val="0"/>
        </w:rPr>
        <w:t>,</w:t>
      </w:r>
      <w:r w:rsidR="00FE716F" w:rsidRPr="00C33D9A">
        <w:rPr>
          <w:rFonts w:ascii="Times New Roman" w:hAnsi="Times New Roman"/>
          <w:b w:val="0"/>
        </w:rPr>
        <w:t xml:space="preserve"> </w:t>
      </w:r>
      <w:r w:rsidRPr="00C33D9A">
        <w:rPr>
          <w:rFonts w:ascii="Times New Roman" w:hAnsi="Times New Roman"/>
          <w:b w:val="0"/>
        </w:rPr>
        <w:t>characteristic</w:t>
      </w:r>
      <w:r w:rsidR="00FE716F" w:rsidRPr="00C33D9A">
        <w:rPr>
          <w:rFonts w:ascii="Times New Roman" w:hAnsi="Times New Roman"/>
          <w:b w:val="0"/>
        </w:rPr>
        <w:t>ally</w:t>
      </w:r>
      <w:r w:rsidRPr="00C33D9A">
        <w:rPr>
          <w:rFonts w:ascii="Times New Roman" w:hAnsi="Times New Roman"/>
          <w:b w:val="0"/>
        </w:rPr>
        <w:t xml:space="preserve"> black </w:t>
      </w:r>
      <w:r w:rsidR="00FE716F" w:rsidRPr="00C33D9A">
        <w:rPr>
          <w:rFonts w:ascii="Times New Roman" w:hAnsi="Times New Roman"/>
          <w:b w:val="0"/>
        </w:rPr>
        <w:t xml:space="preserve">in </w:t>
      </w:r>
      <w:r w:rsidR="001F33E1">
        <w:rPr>
          <w:rFonts w:ascii="Times New Roman" w:hAnsi="Times New Roman"/>
          <w:b w:val="0"/>
        </w:rPr>
        <w:t xml:space="preserve">colour with clear </w:t>
      </w:r>
      <w:r w:rsidR="00A26986" w:rsidRPr="008D3160">
        <w:rPr>
          <w:rFonts w:ascii="Times New Roman" w:hAnsi="Times New Roman"/>
          <w:b w:val="0"/>
          <w:color w:val="auto"/>
        </w:rPr>
        <w:t>cre</w:t>
      </w:r>
      <w:r w:rsidR="001F33E1" w:rsidRPr="008D3160">
        <w:rPr>
          <w:rFonts w:ascii="Times New Roman" w:hAnsi="Times New Roman"/>
          <w:b w:val="0"/>
          <w:color w:val="auto"/>
        </w:rPr>
        <w:t>v</w:t>
      </w:r>
      <w:r w:rsidR="00A26986" w:rsidRPr="008D3160">
        <w:rPr>
          <w:rFonts w:ascii="Times New Roman" w:hAnsi="Times New Roman"/>
          <w:b w:val="0"/>
          <w:color w:val="auto"/>
        </w:rPr>
        <w:t>ic</w:t>
      </w:r>
      <w:r w:rsidR="001F33E1" w:rsidRPr="008D3160">
        <w:rPr>
          <w:rFonts w:ascii="Times New Roman" w:hAnsi="Times New Roman"/>
          <w:b w:val="0"/>
          <w:color w:val="auto"/>
        </w:rPr>
        <w:t>es</w:t>
      </w:r>
      <w:r w:rsidRPr="00C33D9A">
        <w:rPr>
          <w:rFonts w:ascii="Times New Roman" w:hAnsi="Times New Roman"/>
          <w:b w:val="0"/>
        </w:rPr>
        <w:t xml:space="preserve"> and porosity visible with the naked eye. Since an essential requirement for residual stress analysis by XRD is that the surface needs to be flat to at least 20% of the penetration depth of the X-rays, four positions were selected on the sample surface that offered </w:t>
      </w:r>
      <w:r w:rsidR="00FE716F" w:rsidRPr="00C33D9A">
        <w:rPr>
          <w:rFonts w:ascii="Times New Roman" w:hAnsi="Times New Roman"/>
          <w:b w:val="0"/>
        </w:rPr>
        <w:t xml:space="preserve">as-flat-as-possible </w:t>
      </w:r>
      <w:r w:rsidRPr="00C33D9A">
        <w:rPr>
          <w:rFonts w:ascii="Times New Roman" w:hAnsi="Times New Roman"/>
          <w:b w:val="0"/>
        </w:rPr>
        <w:t>surfaces</w:t>
      </w:r>
      <w:r w:rsidR="00FE716F" w:rsidRPr="00C33D9A">
        <w:rPr>
          <w:rFonts w:ascii="Times New Roman" w:hAnsi="Times New Roman"/>
          <w:b w:val="0"/>
        </w:rPr>
        <w:t xml:space="preserve"> for the investigations</w:t>
      </w:r>
      <w:r w:rsidRPr="00C33D9A">
        <w:rPr>
          <w:rFonts w:ascii="Times New Roman" w:hAnsi="Times New Roman"/>
          <w:b w:val="0"/>
        </w:rPr>
        <w:t xml:space="preserve">.   </w:t>
      </w:r>
      <w:r w:rsidR="000E43FD" w:rsidRPr="00C33D9A">
        <w:rPr>
          <w:rFonts w:ascii="Times New Roman" w:hAnsi="Times New Roman"/>
          <w:b w:val="0"/>
        </w:rPr>
        <w:t xml:space="preserve"> </w:t>
      </w:r>
    </w:p>
    <w:p w:rsidR="000E43FD" w:rsidRPr="00C33D9A" w:rsidRDefault="001F33E1" w:rsidP="000E43FD">
      <w:pPr>
        <w:pStyle w:val="Bodytext"/>
        <w:rPr>
          <w:rFonts w:ascii="Times New Roman" w:hAnsi="Times New Roman"/>
          <w:lang w:val="en-GB"/>
        </w:rPr>
      </w:pPr>
      <w:r>
        <w:rPr>
          <w:rFonts w:ascii="Times New Roman" w:hAnsi="Times New Roman"/>
          <w:noProof/>
          <w:lang w:val="en-ZA" w:eastAsia="en-ZA"/>
        </w:rPr>
        <w:drawing>
          <wp:anchor distT="0" distB="0" distL="114300" distR="114300" simplePos="0" relativeHeight="251716608" behindDoc="0" locked="0" layoutInCell="1" allowOverlap="1">
            <wp:simplePos x="0" y="0"/>
            <wp:positionH relativeFrom="column">
              <wp:posOffset>1280795</wp:posOffset>
            </wp:positionH>
            <wp:positionV relativeFrom="paragraph">
              <wp:posOffset>126859</wp:posOffset>
            </wp:positionV>
            <wp:extent cx="3556000" cy="2332495"/>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556000" cy="2332495"/>
                    </a:xfrm>
                    <a:prstGeom prst="rect">
                      <a:avLst/>
                    </a:prstGeom>
                    <a:noFill/>
                    <a:ln w="9525">
                      <a:noFill/>
                      <a:miter lim="800000"/>
                      <a:headEnd/>
                      <a:tailEnd/>
                    </a:ln>
                  </pic:spPr>
                </pic:pic>
              </a:graphicData>
            </a:graphic>
          </wp:anchor>
        </w:drawing>
      </w:r>
    </w:p>
    <w:p w:rsidR="000E43FD" w:rsidRPr="00C33D9A" w:rsidRDefault="000E43FD" w:rsidP="000E43FD">
      <w:pPr>
        <w:pStyle w:val="BodytextIndented"/>
        <w:rPr>
          <w:rFonts w:ascii="Times New Roman" w:hAnsi="Times New Roman"/>
          <w:lang w:val="en-GB"/>
        </w:rPr>
      </w:pPr>
    </w:p>
    <w:p w:rsidR="000E43FD" w:rsidRPr="00C33D9A" w:rsidRDefault="000E43FD" w:rsidP="000E43FD">
      <w:pPr>
        <w:pStyle w:val="BodytextIndented"/>
        <w:rPr>
          <w:rFonts w:ascii="Times New Roman" w:hAnsi="Times New Roman"/>
          <w:lang w:val="en-GB"/>
        </w:rPr>
      </w:pPr>
    </w:p>
    <w:p w:rsidR="000E43FD" w:rsidRPr="00C33D9A" w:rsidRDefault="00A03C2F" w:rsidP="000E43FD">
      <w:pPr>
        <w:pStyle w:val="BodytextIndented"/>
        <w:rPr>
          <w:rFonts w:ascii="Times New Roman" w:hAnsi="Times New Roman"/>
          <w:lang w:val="en-GB"/>
        </w:rPr>
      </w:pPr>
      <w:r w:rsidRPr="00A03C2F">
        <w:rPr>
          <w:rFonts w:ascii="Times New Roman" w:hAnsi="Times New Roman"/>
          <w:noProof/>
        </w:rPr>
        <w:pict>
          <v:shapetype id="_x0000_t202" coordsize="21600,21600" o:spt="202" path="m,l,21600r21600,l21600,xe">
            <v:stroke joinstyle="miter"/>
            <v:path gradientshapeok="t" o:connecttype="rect"/>
          </v:shapetype>
          <v:shape id="_x0000_s1049" type="#_x0000_t202" style="position:absolute;left:0;text-align:left;margin-left:247.1pt;margin-top:7.95pt;width:18.75pt;height:19.2pt;z-index:251718656">
            <v:textbox>
              <w:txbxContent>
                <w:p w:rsidR="009F1C18" w:rsidRPr="009F1C18" w:rsidRDefault="009F1C18" w:rsidP="009F1C18">
                  <w:pPr>
                    <w:ind w:left="0"/>
                    <w:rPr>
                      <w:b/>
                      <w:lang w:val="en-ZA"/>
                    </w:rPr>
                  </w:pPr>
                  <w:r w:rsidRPr="009F1C18">
                    <w:rPr>
                      <w:b/>
                      <w:lang w:val="en-ZA"/>
                    </w:rPr>
                    <w:t>2</w:t>
                  </w:r>
                </w:p>
              </w:txbxContent>
            </v:textbox>
          </v:shape>
        </w:pict>
      </w:r>
    </w:p>
    <w:p w:rsidR="000E43FD" w:rsidRPr="00C33D9A" w:rsidRDefault="000E43FD" w:rsidP="000E43FD">
      <w:pPr>
        <w:pStyle w:val="BodytextIndented"/>
        <w:rPr>
          <w:rFonts w:ascii="Times New Roman" w:hAnsi="Times New Roman"/>
          <w:lang w:val="en-GB"/>
        </w:rPr>
      </w:pPr>
    </w:p>
    <w:p w:rsidR="000E43FD" w:rsidRPr="00C33D9A" w:rsidRDefault="000E43FD" w:rsidP="000E43FD">
      <w:pPr>
        <w:pStyle w:val="BodytextIndented"/>
        <w:rPr>
          <w:rFonts w:ascii="Times New Roman" w:hAnsi="Times New Roman"/>
          <w:lang w:val="en-GB"/>
        </w:rPr>
      </w:pPr>
    </w:p>
    <w:p w:rsidR="000E43FD" w:rsidRPr="00C33D9A" w:rsidRDefault="000E43FD" w:rsidP="000E43FD">
      <w:pPr>
        <w:pStyle w:val="BodytextIndented"/>
        <w:rPr>
          <w:rFonts w:ascii="Times New Roman" w:hAnsi="Times New Roman"/>
          <w:lang w:val="en-GB"/>
        </w:rPr>
      </w:pPr>
    </w:p>
    <w:p w:rsidR="000E43FD" w:rsidRPr="00C33D9A" w:rsidRDefault="00A03C2F" w:rsidP="000E43FD">
      <w:pPr>
        <w:pStyle w:val="BodytextIndented"/>
        <w:rPr>
          <w:rFonts w:ascii="Times New Roman" w:hAnsi="Times New Roman"/>
          <w:lang w:val="en-GB"/>
        </w:rPr>
      </w:pPr>
      <w:r w:rsidRPr="00A03C2F">
        <w:rPr>
          <w:rFonts w:ascii="Times New Roman" w:hAnsi="Times New Roman"/>
          <w:noProof/>
        </w:rPr>
        <w:pict>
          <v:shape id="_x0000_s1048" type="#_x0000_t202" style="position:absolute;left:0;text-align:left;margin-left:199.85pt;margin-top:11.35pt;width:21pt;height:19.8pt;z-index:251717632">
            <v:textbox style="mso-next-textbox:#_x0000_s1048">
              <w:txbxContent>
                <w:p w:rsidR="009F1C18" w:rsidRPr="009F1C18" w:rsidRDefault="009F1C18" w:rsidP="009F1C18">
                  <w:pPr>
                    <w:ind w:left="0"/>
                    <w:rPr>
                      <w:b/>
                      <w:lang w:val="en-ZA"/>
                    </w:rPr>
                  </w:pPr>
                  <w:r w:rsidRPr="009F1C18">
                    <w:rPr>
                      <w:b/>
                      <w:lang w:val="en-ZA"/>
                    </w:rPr>
                    <w:t>1</w:t>
                  </w:r>
                </w:p>
              </w:txbxContent>
            </v:textbox>
          </v:shape>
        </w:pict>
      </w:r>
    </w:p>
    <w:p w:rsidR="000E43FD" w:rsidRPr="00C33D9A" w:rsidRDefault="000E43FD" w:rsidP="000E43FD">
      <w:pPr>
        <w:pStyle w:val="BodytextIndented"/>
        <w:rPr>
          <w:rFonts w:ascii="Times New Roman" w:hAnsi="Times New Roman"/>
          <w:lang w:val="en-GB"/>
        </w:rPr>
      </w:pPr>
    </w:p>
    <w:p w:rsidR="000E43FD" w:rsidRPr="00C33D9A" w:rsidRDefault="00A03C2F" w:rsidP="000E43FD">
      <w:pPr>
        <w:pStyle w:val="Bodytext"/>
        <w:rPr>
          <w:rFonts w:ascii="Times New Roman" w:hAnsi="Times New Roman"/>
        </w:rPr>
      </w:pPr>
      <w:r w:rsidRPr="00A03C2F">
        <w:rPr>
          <w:rFonts w:ascii="Times New Roman" w:hAnsi="Times New Roman"/>
          <w:b/>
          <w:noProof/>
        </w:rPr>
        <w:pict>
          <v:shape id="_x0000_s1051" type="#_x0000_t202" style="position:absolute;left:0;text-align:left;margin-left:131.6pt;margin-top:9.9pt;width:21pt;height:19.2pt;z-index:251720704">
            <v:textbox style="mso-next-textbox:#_x0000_s1051">
              <w:txbxContent>
                <w:p w:rsidR="009F1C18" w:rsidRPr="009F1C18" w:rsidRDefault="009F1C18" w:rsidP="009F1C18">
                  <w:pPr>
                    <w:ind w:left="0"/>
                    <w:rPr>
                      <w:b/>
                      <w:lang w:val="en-ZA"/>
                    </w:rPr>
                  </w:pPr>
                  <w:r w:rsidRPr="009F1C18">
                    <w:rPr>
                      <w:b/>
                      <w:lang w:val="en-ZA"/>
                    </w:rPr>
                    <w:t>4</w:t>
                  </w:r>
                </w:p>
              </w:txbxContent>
            </v:textbox>
          </v:shape>
        </w:pict>
      </w:r>
    </w:p>
    <w:p w:rsidR="000E43FD" w:rsidRPr="00C33D9A" w:rsidRDefault="000E43FD" w:rsidP="000E43FD">
      <w:pPr>
        <w:pStyle w:val="BodytextIndented"/>
        <w:ind w:left="0" w:firstLine="0"/>
        <w:rPr>
          <w:rFonts w:ascii="Times New Roman" w:hAnsi="Times New Roman"/>
          <w:b/>
        </w:rPr>
      </w:pPr>
    </w:p>
    <w:p w:rsidR="000E43FD" w:rsidRPr="00C33D9A" w:rsidRDefault="00A03C2F" w:rsidP="000E43FD">
      <w:pPr>
        <w:pStyle w:val="BodytextIndented"/>
        <w:ind w:left="0" w:firstLine="0"/>
        <w:rPr>
          <w:rFonts w:ascii="Times New Roman" w:hAnsi="Times New Roman"/>
          <w:b/>
        </w:rPr>
      </w:pPr>
      <w:r w:rsidRPr="00A03C2F">
        <w:rPr>
          <w:rFonts w:ascii="Times New Roman" w:hAnsi="Times New Roman"/>
          <w:noProof/>
        </w:rPr>
        <w:pict>
          <v:shape id="_x0000_s1050" type="#_x0000_t202" style="position:absolute;left:0;text-align:left;margin-left:289.85pt;margin-top:-.25pt;width:20.25pt;height:17.55pt;z-index:251719680">
            <v:textbox>
              <w:txbxContent>
                <w:p w:rsidR="009F1C18" w:rsidRPr="009F1C18" w:rsidRDefault="009F1C18" w:rsidP="009F1C18">
                  <w:pPr>
                    <w:ind w:left="0"/>
                    <w:rPr>
                      <w:b/>
                      <w:lang w:val="en-ZA"/>
                    </w:rPr>
                  </w:pPr>
                  <w:r w:rsidRPr="009F1C18">
                    <w:rPr>
                      <w:b/>
                      <w:lang w:val="en-ZA"/>
                    </w:rPr>
                    <w:t>3</w:t>
                  </w:r>
                </w:p>
              </w:txbxContent>
            </v:textbox>
          </v:shape>
        </w:pict>
      </w:r>
    </w:p>
    <w:p w:rsidR="000E43FD" w:rsidRPr="00C33D9A" w:rsidRDefault="000E43FD" w:rsidP="000E43FD">
      <w:pPr>
        <w:pStyle w:val="BodytextIndented"/>
        <w:ind w:left="0" w:firstLine="0"/>
        <w:rPr>
          <w:rFonts w:ascii="Times New Roman" w:hAnsi="Times New Roman"/>
          <w:b/>
        </w:rPr>
      </w:pPr>
    </w:p>
    <w:p w:rsidR="000E43FD" w:rsidRPr="00C33D9A" w:rsidRDefault="000E43FD" w:rsidP="000E43FD">
      <w:pPr>
        <w:pStyle w:val="BodytextIndented"/>
        <w:ind w:left="0" w:firstLine="0"/>
        <w:rPr>
          <w:rFonts w:ascii="Times New Roman" w:hAnsi="Times New Roman"/>
          <w:b/>
        </w:rPr>
      </w:pPr>
    </w:p>
    <w:p w:rsidR="000E43FD" w:rsidRPr="00C33D9A" w:rsidRDefault="000E43FD" w:rsidP="000E43FD">
      <w:pPr>
        <w:pStyle w:val="BodytextIndented"/>
        <w:ind w:left="0" w:firstLine="0"/>
        <w:rPr>
          <w:rFonts w:ascii="Times New Roman" w:hAnsi="Times New Roman"/>
          <w:b/>
        </w:rPr>
      </w:pPr>
    </w:p>
    <w:p w:rsidR="000E43FD" w:rsidRPr="00C33D9A" w:rsidRDefault="000E43FD" w:rsidP="000E43FD">
      <w:pPr>
        <w:pStyle w:val="BodytextIndented"/>
        <w:ind w:left="0" w:firstLine="0"/>
        <w:rPr>
          <w:rFonts w:ascii="Times New Roman" w:hAnsi="Times New Roman"/>
          <w:b/>
        </w:rPr>
      </w:pPr>
    </w:p>
    <w:p w:rsidR="00FB3577" w:rsidRPr="00C33D9A" w:rsidRDefault="00FB3577" w:rsidP="000E43FD">
      <w:pPr>
        <w:pStyle w:val="BodytextIndented"/>
        <w:ind w:left="0" w:firstLine="0"/>
        <w:rPr>
          <w:rFonts w:ascii="Times New Roman" w:hAnsi="Times New Roman"/>
          <w:b/>
        </w:rPr>
      </w:pPr>
    </w:p>
    <w:p w:rsidR="00D206C9" w:rsidRDefault="000E43FD" w:rsidP="00E379BD">
      <w:pPr>
        <w:pStyle w:val="BodytextIndented"/>
        <w:ind w:left="0" w:firstLine="0"/>
        <w:rPr>
          <w:rFonts w:ascii="Times New Roman" w:hAnsi="Times New Roman"/>
        </w:rPr>
      </w:pPr>
      <w:r w:rsidRPr="00C33D9A">
        <w:rPr>
          <w:rFonts w:ascii="Times New Roman" w:hAnsi="Times New Roman"/>
          <w:b/>
        </w:rPr>
        <w:t xml:space="preserve">Figure 1: </w:t>
      </w:r>
      <w:r w:rsidRPr="00C33D9A">
        <w:rPr>
          <w:rFonts w:ascii="Times New Roman" w:hAnsi="Times New Roman"/>
        </w:rPr>
        <w:t xml:space="preserve">Photograph of the carbonado sample of this study. Investigation were performed at the 4 positions indicated which were selected </w:t>
      </w:r>
      <w:r w:rsidR="003003DB" w:rsidRPr="00C33D9A">
        <w:rPr>
          <w:rFonts w:ascii="Times New Roman" w:hAnsi="Times New Roman"/>
        </w:rPr>
        <w:t xml:space="preserve">to be representative of </w:t>
      </w:r>
      <w:r w:rsidRPr="00C33D9A">
        <w:rPr>
          <w:rFonts w:ascii="Times New Roman" w:hAnsi="Times New Roman"/>
        </w:rPr>
        <w:t>as-flat-as-possible positions on the sample surface. The irregular topography of the sample is clearly evident. Note the bubbl</w:t>
      </w:r>
      <w:r w:rsidR="00844099">
        <w:rPr>
          <w:rFonts w:ascii="Times New Roman" w:hAnsi="Times New Roman"/>
        </w:rPr>
        <w:t>e</w:t>
      </w:r>
      <w:r w:rsidR="003003DB" w:rsidRPr="00C33D9A">
        <w:rPr>
          <w:rFonts w:ascii="Times New Roman" w:hAnsi="Times New Roman"/>
        </w:rPr>
        <w:t>-like</w:t>
      </w:r>
      <w:r w:rsidRPr="00C33D9A">
        <w:rPr>
          <w:rFonts w:ascii="Times New Roman" w:hAnsi="Times New Roman"/>
        </w:rPr>
        <w:t xml:space="preserve"> void</w:t>
      </w:r>
      <w:r w:rsidR="003003DB" w:rsidRPr="00C33D9A">
        <w:rPr>
          <w:rFonts w:ascii="Times New Roman" w:hAnsi="Times New Roman"/>
        </w:rPr>
        <w:t xml:space="preserve"> appearance </w:t>
      </w:r>
      <w:r w:rsidR="00844099">
        <w:rPr>
          <w:rFonts w:ascii="Times New Roman" w:hAnsi="Times New Roman"/>
        </w:rPr>
        <w:t xml:space="preserve">covering the entire </w:t>
      </w:r>
      <w:r w:rsidRPr="00C33D9A">
        <w:rPr>
          <w:rFonts w:ascii="Times New Roman" w:hAnsi="Times New Roman"/>
        </w:rPr>
        <w:t>surface</w:t>
      </w:r>
      <w:r w:rsidR="00FE716F" w:rsidRPr="00C33D9A">
        <w:rPr>
          <w:rFonts w:ascii="Times New Roman" w:hAnsi="Times New Roman"/>
        </w:rPr>
        <w:t>.</w:t>
      </w:r>
    </w:p>
    <w:p w:rsidR="001F33E1" w:rsidRDefault="001F33E1" w:rsidP="00E379BD">
      <w:pPr>
        <w:pStyle w:val="BodytextIndented"/>
        <w:ind w:left="0" w:firstLine="0"/>
        <w:rPr>
          <w:rFonts w:ascii="Times New Roman" w:hAnsi="Times New Roman"/>
        </w:rPr>
      </w:pPr>
    </w:p>
    <w:p w:rsidR="00FE716F" w:rsidRPr="00E379BD" w:rsidRDefault="00FE716F" w:rsidP="00E379BD">
      <w:pPr>
        <w:pStyle w:val="BodytextIndented"/>
        <w:ind w:left="0" w:firstLine="0"/>
        <w:rPr>
          <w:rFonts w:ascii="Times New Roman" w:hAnsi="Times New Roman"/>
        </w:rPr>
      </w:pPr>
      <w:r w:rsidRPr="00C33D9A">
        <w:rPr>
          <w:rFonts w:ascii="Times New Roman" w:eastAsia="CMR10" w:hAnsi="Times New Roman"/>
          <w:b/>
        </w:rPr>
        <w:t>2.2 Investigations</w:t>
      </w:r>
    </w:p>
    <w:p w:rsidR="00FE716F" w:rsidRPr="00C33D9A" w:rsidRDefault="00FE716F" w:rsidP="000E43FD">
      <w:pPr>
        <w:autoSpaceDE w:val="0"/>
        <w:autoSpaceDN w:val="0"/>
        <w:adjustRightInd w:val="0"/>
        <w:ind w:left="0"/>
        <w:jc w:val="both"/>
        <w:rPr>
          <w:rFonts w:ascii="Times New Roman" w:eastAsia="CMR10" w:hAnsi="Times New Roman"/>
          <w:szCs w:val="22"/>
        </w:rPr>
      </w:pPr>
      <w:r w:rsidRPr="00C33D9A">
        <w:rPr>
          <w:rFonts w:ascii="Times New Roman" w:eastAsia="CMR10" w:hAnsi="Times New Roman"/>
          <w:szCs w:val="22"/>
        </w:rPr>
        <w:t>XRD investigations were done with a Bruker D8 Discover in</w:t>
      </w:r>
      <w:r w:rsidR="002D5D32">
        <w:rPr>
          <w:rFonts w:ascii="Times New Roman" w:eastAsia="CMR10" w:hAnsi="Times New Roman"/>
          <w:szCs w:val="22"/>
        </w:rPr>
        <w:t>strument that is equipped with a</w:t>
      </w:r>
      <w:r w:rsidRPr="00C33D9A">
        <w:rPr>
          <w:rFonts w:ascii="Times New Roman" w:eastAsia="CMR10" w:hAnsi="Times New Roman"/>
          <w:szCs w:val="22"/>
        </w:rPr>
        <w:t xml:space="preserve"> </w:t>
      </w:r>
      <w:r w:rsidR="002D5D32">
        <w:rPr>
          <w:rFonts w:ascii="Times New Roman" w:eastAsia="CMR10" w:hAnsi="Times New Roman"/>
          <w:szCs w:val="22"/>
        </w:rPr>
        <w:t xml:space="preserve">1\4 </w:t>
      </w:r>
      <w:r w:rsidRPr="00C33D9A">
        <w:rPr>
          <w:rFonts w:ascii="Times New Roman" w:eastAsia="CMR10" w:hAnsi="Times New Roman"/>
          <w:szCs w:val="22"/>
        </w:rPr>
        <w:t xml:space="preserve">eulerian cradle goniometer stage, highly collimated </w:t>
      </w:r>
      <w:r w:rsidR="00ED3BEF">
        <w:rPr>
          <w:rFonts w:ascii="Times New Roman" w:eastAsia="CMR10" w:hAnsi="Times New Roman"/>
          <w:szCs w:val="22"/>
        </w:rPr>
        <w:t xml:space="preserve">Cu and </w:t>
      </w:r>
      <w:r w:rsidRPr="009F1C18">
        <w:rPr>
          <w:rFonts w:ascii="Times New Roman" w:eastAsia="CMR10" w:hAnsi="Times New Roman"/>
          <w:szCs w:val="22"/>
        </w:rPr>
        <w:t>Co radiation</w:t>
      </w:r>
      <w:r w:rsidR="00ED3BEF">
        <w:rPr>
          <w:rFonts w:ascii="Times New Roman" w:eastAsia="CMR10" w:hAnsi="Times New Roman"/>
          <w:szCs w:val="22"/>
        </w:rPr>
        <w:t>s</w:t>
      </w:r>
      <w:r w:rsidR="00D206C9">
        <w:rPr>
          <w:rFonts w:ascii="Times New Roman" w:eastAsia="CMR10" w:hAnsi="Times New Roman"/>
          <w:szCs w:val="22"/>
        </w:rPr>
        <w:t>,</w:t>
      </w:r>
      <w:r w:rsidRPr="00C33D9A">
        <w:rPr>
          <w:rFonts w:ascii="Times New Roman" w:eastAsia="CMR10" w:hAnsi="Times New Roman"/>
          <w:szCs w:val="22"/>
        </w:rPr>
        <w:t xml:space="preserve"> incident </w:t>
      </w:r>
      <w:r w:rsidR="00717272" w:rsidRPr="00C33D9A">
        <w:rPr>
          <w:rFonts w:ascii="Times New Roman" w:eastAsia="CMR10" w:hAnsi="Times New Roman"/>
          <w:szCs w:val="22"/>
        </w:rPr>
        <w:t xml:space="preserve">beam </w:t>
      </w:r>
      <w:r w:rsidRPr="00C33D9A">
        <w:rPr>
          <w:rFonts w:ascii="Times New Roman" w:eastAsia="CMR10" w:hAnsi="Times New Roman"/>
          <w:szCs w:val="22"/>
        </w:rPr>
        <w:t xml:space="preserve">size 0.8 mm </w:t>
      </w:r>
      <w:r w:rsidR="00717272" w:rsidRPr="00C33D9A">
        <w:rPr>
          <w:rFonts w:ascii="Times New Roman" w:eastAsia="CMR10" w:hAnsi="Times New Roman"/>
          <w:szCs w:val="22"/>
        </w:rPr>
        <w:lastRenderedPageBreak/>
        <w:t xml:space="preserve">in </w:t>
      </w:r>
      <w:r w:rsidRPr="00C33D9A">
        <w:rPr>
          <w:rFonts w:ascii="Times New Roman" w:eastAsia="CMR10" w:hAnsi="Times New Roman"/>
          <w:szCs w:val="22"/>
        </w:rPr>
        <w:t xml:space="preserve">diameter, and </w:t>
      </w:r>
      <w:r w:rsidR="00717272" w:rsidRPr="00C33D9A">
        <w:rPr>
          <w:rFonts w:ascii="Times New Roman" w:eastAsia="CMR10" w:hAnsi="Times New Roman"/>
          <w:szCs w:val="22"/>
        </w:rPr>
        <w:t xml:space="preserve">an area detector system. In conjunction with the laser video alignment system on the instrument, picking of measurement positions and aligning to the instrument rotation axis was possible to within 20 μm accuracy. The beam penetration </w:t>
      </w:r>
      <w:r w:rsidR="00224915" w:rsidRPr="00C33D9A">
        <w:rPr>
          <w:rFonts w:ascii="Times New Roman" w:eastAsia="CMR10" w:hAnsi="Times New Roman"/>
          <w:szCs w:val="22"/>
        </w:rPr>
        <w:t>depths into diamond for Cu and Co radiation were</w:t>
      </w:r>
      <w:r w:rsidR="00224915">
        <w:rPr>
          <w:rFonts w:ascii="Times New Roman" w:eastAsia="CMR10" w:hAnsi="Times New Roman"/>
          <w:szCs w:val="22"/>
        </w:rPr>
        <w:t xml:space="preserve"> calculated</w:t>
      </w:r>
      <w:r w:rsidR="00717272" w:rsidRPr="00C33D9A">
        <w:rPr>
          <w:rFonts w:ascii="Times New Roman" w:eastAsia="CMR10" w:hAnsi="Times New Roman"/>
          <w:szCs w:val="22"/>
        </w:rPr>
        <w:t xml:space="preserve"> to be </w:t>
      </w:r>
      <w:r w:rsidR="00227F7B" w:rsidRPr="00883A09">
        <w:rPr>
          <w:rFonts w:ascii="Times New Roman" w:eastAsia="CMR10" w:hAnsi="Times New Roman"/>
          <w:szCs w:val="22"/>
        </w:rPr>
        <w:t>240</w:t>
      </w:r>
      <w:r w:rsidR="00717272" w:rsidRPr="00883A09">
        <w:rPr>
          <w:rFonts w:ascii="Times New Roman" w:eastAsia="CMR10" w:hAnsi="Times New Roman"/>
          <w:szCs w:val="22"/>
        </w:rPr>
        <w:t xml:space="preserve"> μm</w:t>
      </w:r>
      <w:r w:rsidR="00227F7B" w:rsidRPr="00883A09">
        <w:rPr>
          <w:rFonts w:ascii="Times New Roman" w:eastAsia="CMR10" w:hAnsi="Times New Roman"/>
          <w:szCs w:val="22"/>
        </w:rPr>
        <w:t xml:space="preserve"> and 177</w:t>
      </w:r>
      <w:r w:rsidR="004830D7" w:rsidRPr="00883A09">
        <w:rPr>
          <w:rFonts w:ascii="Arial" w:eastAsia="CMR10" w:hAnsi="Arial" w:cs="Arial"/>
          <w:szCs w:val="22"/>
        </w:rPr>
        <w:t>μ</w:t>
      </w:r>
      <w:r w:rsidR="004830D7" w:rsidRPr="00883A09">
        <w:rPr>
          <w:rFonts w:ascii="Times New Roman" w:eastAsia="CMR10" w:hAnsi="Times New Roman"/>
          <w:szCs w:val="22"/>
        </w:rPr>
        <w:t>m respectively</w:t>
      </w:r>
      <w:r w:rsidR="00717272" w:rsidRPr="00883A09">
        <w:rPr>
          <w:rFonts w:ascii="Times New Roman" w:eastAsia="CMR10" w:hAnsi="Times New Roman"/>
          <w:szCs w:val="22"/>
        </w:rPr>
        <w:t xml:space="preserve">.  Chemical phase identification was done with respect to the </w:t>
      </w:r>
      <w:r w:rsidR="00D206C9">
        <w:rPr>
          <w:rFonts w:ascii="Times New Roman" w:eastAsia="CMR10" w:hAnsi="Times New Roman"/>
          <w:szCs w:val="22"/>
        </w:rPr>
        <w:t>International Centre for Diffraction Database(</w:t>
      </w:r>
      <w:r w:rsidR="00717272" w:rsidRPr="00883A09">
        <w:rPr>
          <w:rFonts w:ascii="Times New Roman" w:eastAsia="CMR10" w:hAnsi="Times New Roman"/>
          <w:szCs w:val="22"/>
        </w:rPr>
        <w:t>ICDD</w:t>
      </w:r>
      <w:r w:rsidR="00D206C9">
        <w:rPr>
          <w:rFonts w:ascii="Times New Roman" w:eastAsia="CMR10" w:hAnsi="Times New Roman"/>
          <w:szCs w:val="22"/>
        </w:rPr>
        <w:t>)</w:t>
      </w:r>
      <w:r w:rsidR="00717272" w:rsidRPr="00883A09">
        <w:rPr>
          <w:rFonts w:ascii="Times New Roman" w:eastAsia="CMR10" w:hAnsi="Times New Roman"/>
          <w:szCs w:val="22"/>
        </w:rPr>
        <w:t xml:space="preserve"> search / match function</w:t>
      </w:r>
      <w:r w:rsidR="00D206C9">
        <w:rPr>
          <w:rFonts w:ascii="Times New Roman" w:eastAsia="CMR10" w:hAnsi="Times New Roman"/>
          <w:szCs w:val="22"/>
        </w:rPr>
        <w:t xml:space="preserve"> </w:t>
      </w:r>
      <w:r w:rsidR="00717272" w:rsidRPr="00C33D9A">
        <w:rPr>
          <w:rFonts w:ascii="Times New Roman" w:eastAsia="CMR10" w:hAnsi="Times New Roman"/>
          <w:szCs w:val="22"/>
        </w:rPr>
        <w:t xml:space="preserve">and residual stress investigations </w:t>
      </w:r>
      <w:r w:rsidR="00D206C9">
        <w:rPr>
          <w:rFonts w:ascii="Times New Roman" w:eastAsia="CMR10" w:hAnsi="Times New Roman"/>
          <w:szCs w:val="22"/>
        </w:rPr>
        <w:t xml:space="preserve"> were performed </w:t>
      </w:r>
      <w:r w:rsidR="00717272" w:rsidRPr="00C33D9A">
        <w:rPr>
          <w:rFonts w:ascii="Times New Roman" w:eastAsia="CMR10" w:hAnsi="Times New Roman"/>
          <w:szCs w:val="22"/>
        </w:rPr>
        <w:t>using the sin</w:t>
      </w:r>
      <w:r w:rsidR="00717272" w:rsidRPr="00C33D9A">
        <w:rPr>
          <w:rFonts w:ascii="Times New Roman" w:eastAsia="CMR10" w:hAnsi="Times New Roman"/>
          <w:szCs w:val="22"/>
          <w:vertAlign w:val="superscript"/>
        </w:rPr>
        <w:t>2</w:t>
      </w:r>
      <w:r w:rsidR="00717272" w:rsidRPr="00C33D9A">
        <w:rPr>
          <w:rFonts w:ascii="Times New Roman" w:eastAsia="CMR10" w:hAnsi="Times New Roman"/>
          <w:szCs w:val="22"/>
        </w:rPr>
        <w:t xml:space="preserve">ψ technique in </w:t>
      </w:r>
      <w:r w:rsidR="009F1C18">
        <w:rPr>
          <w:rFonts w:ascii="Times New Roman" w:eastAsia="CMR10" w:hAnsi="Times New Roman"/>
          <w:szCs w:val="22"/>
        </w:rPr>
        <w:t>side</w:t>
      </w:r>
      <w:r w:rsidR="00717272" w:rsidRPr="00C33D9A">
        <w:rPr>
          <w:rFonts w:ascii="Times New Roman" w:eastAsia="CMR10" w:hAnsi="Times New Roman"/>
          <w:szCs w:val="22"/>
        </w:rPr>
        <w:t xml:space="preserve">-inclination mode at rotation </w:t>
      </w:r>
      <w:r w:rsidR="00717272" w:rsidRPr="009F1C18">
        <w:rPr>
          <w:rFonts w:ascii="Times New Roman" w:eastAsia="CMR10" w:hAnsi="Times New Roman"/>
          <w:szCs w:val="22"/>
        </w:rPr>
        <w:t xml:space="preserve">angles </w:t>
      </w:r>
      <w:r w:rsidR="00242E78">
        <w:rPr>
          <w:rFonts w:ascii="Arial" w:eastAsia="CMR10" w:hAnsi="Arial" w:cs="Arial"/>
          <w:szCs w:val="22"/>
        </w:rPr>
        <w:t>Ø</w:t>
      </w:r>
      <w:r w:rsidR="009F1C18" w:rsidRPr="009F1C18">
        <w:rPr>
          <w:rFonts w:ascii="Arial" w:eastAsia="CMR10" w:hAnsi="Arial" w:cs="Arial"/>
          <w:szCs w:val="22"/>
        </w:rPr>
        <w:t xml:space="preserve"> </w:t>
      </w:r>
      <w:r w:rsidR="009F1C18" w:rsidRPr="009F1C18">
        <w:rPr>
          <w:rFonts w:ascii="Times New Roman" w:eastAsia="CMR10" w:hAnsi="Times New Roman"/>
          <w:szCs w:val="22"/>
        </w:rPr>
        <w:t xml:space="preserve">=  0°, 90°, 45°,180°, 225°,270° </w:t>
      </w:r>
      <w:r w:rsidR="009F1C18" w:rsidRPr="00C57497">
        <w:rPr>
          <w:rFonts w:ascii="Arial" w:eastAsia="CMR10" w:hAnsi="Arial" w:cs="Arial"/>
          <w:szCs w:val="22"/>
        </w:rPr>
        <w:t xml:space="preserve">and ψ </w:t>
      </w:r>
      <w:r w:rsidR="00BB6A5E" w:rsidRPr="00C57497">
        <w:rPr>
          <w:rFonts w:ascii="Arial" w:eastAsia="CMR10" w:hAnsi="Arial" w:cs="Arial"/>
          <w:szCs w:val="22"/>
        </w:rPr>
        <w:t xml:space="preserve"> ranging from </w:t>
      </w:r>
      <w:r w:rsidR="009F1C18" w:rsidRPr="00C57497">
        <w:rPr>
          <w:rFonts w:ascii="Arial" w:eastAsia="CMR10" w:hAnsi="Arial" w:cs="Arial"/>
          <w:szCs w:val="22"/>
        </w:rPr>
        <w:t>0°</w:t>
      </w:r>
      <w:r w:rsidR="00BB6A5E" w:rsidRPr="00C57497">
        <w:rPr>
          <w:rFonts w:ascii="Arial" w:eastAsia="CMR10" w:hAnsi="Arial" w:cs="Arial"/>
          <w:szCs w:val="22"/>
        </w:rPr>
        <w:t xml:space="preserve"> to 70</w:t>
      </w:r>
      <w:r w:rsidR="00BB6A5E" w:rsidRPr="0024248D">
        <w:rPr>
          <w:rFonts w:ascii="Arial" w:eastAsia="CMR10" w:hAnsi="Arial" w:cs="Arial"/>
          <w:szCs w:val="22"/>
        </w:rPr>
        <w:t>°</w:t>
      </w:r>
      <w:r w:rsidR="00BB6A5E">
        <w:rPr>
          <w:rFonts w:ascii="Times New Roman" w:eastAsia="CMR10" w:hAnsi="Times New Roman"/>
          <w:szCs w:val="22"/>
        </w:rPr>
        <w:t xml:space="preserve"> in steps of 1</w:t>
      </w:r>
      <w:r w:rsidR="00BB6A5E" w:rsidRPr="009F1C18">
        <w:rPr>
          <w:rFonts w:ascii="Times New Roman" w:eastAsia="CMR10" w:hAnsi="Times New Roman"/>
          <w:szCs w:val="22"/>
        </w:rPr>
        <w:t xml:space="preserve">0°. </w:t>
      </w:r>
      <w:r w:rsidR="006E7945">
        <w:rPr>
          <w:rFonts w:ascii="Times New Roman" w:eastAsia="CMR10" w:hAnsi="Times New Roman"/>
          <w:szCs w:val="22"/>
        </w:rPr>
        <w:t xml:space="preserve">Data analysis for </w:t>
      </w:r>
      <w:r w:rsidR="006B1BBF">
        <w:rPr>
          <w:rFonts w:ascii="Times New Roman" w:eastAsia="CMR10" w:hAnsi="Times New Roman"/>
          <w:szCs w:val="22"/>
        </w:rPr>
        <w:t>residual stress was done using</w:t>
      </w:r>
      <w:r w:rsidR="00D206C9">
        <w:rPr>
          <w:rFonts w:ascii="Times New Roman" w:eastAsia="CMR10" w:hAnsi="Times New Roman"/>
          <w:szCs w:val="22"/>
        </w:rPr>
        <w:t xml:space="preserve"> the software package</w:t>
      </w:r>
      <w:r w:rsidR="006B1BBF">
        <w:rPr>
          <w:rFonts w:ascii="Times New Roman" w:eastAsia="CMR10" w:hAnsi="Times New Roman"/>
          <w:szCs w:val="22"/>
        </w:rPr>
        <w:t xml:space="preserve"> L</w:t>
      </w:r>
      <w:r w:rsidR="006E7945">
        <w:rPr>
          <w:rFonts w:ascii="Times New Roman" w:eastAsia="CMR10" w:hAnsi="Times New Roman"/>
          <w:szCs w:val="22"/>
        </w:rPr>
        <w:t>eptos v6.</w:t>
      </w:r>
      <w:r w:rsidR="00717272" w:rsidRPr="009F1C18">
        <w:rPr>
          <w:rFonts w:ascii="Times New Roman" w:eastAsia="CMR10" w:hAnsi="Times New Roman"/>
          <w:szCs w:val="22"/>
        </w:rPr>
        <w:t>The SEM</w:t>
      </w:r>
      <w:r w:rsidR="00717272" w:rsidRPr="00C33D9A">
        <w:rPr>
          <w:rFonts w:ascii="Times New Roman" w:eastAsia="CMR10" w:hAnsi="Times New Roman"/>
          <w:szCs w:val="22"/>
        </w:rPr>
        <w:t xml:space="preserve"> investigations were done with a </w:t>
      </w:r>
      <w:r w:rsidR="00717272" w:rsidRPr="00C33D9A">
        <w:rPr>
          <w:rFonts w:ascii="Times New Roman" w:hAnsi="Times New Roman"/>
          <w:szCs w:val="22"/>
        </w:rPr>
        <w:t xml:space="preserve">Quanta FEI 200 SEM/EDS instrument equipped with a silicon drift detector. </w:t>
      </w:r>
      <w:r w:rsidR="00CF6A57" w:rsidRPr="00C33D9A">
        <w:rPr>
          <w:rFonts w:ascii="Times New Roman" w:hAnsi="Times New Roman"/>
          <w:szCs w:val="22"/>
        </w:rPr>
        <w:t xml:space="preserve">The instrument parameters employed were </w:t>
      </w:r>
      <w:r w:rsidR="009F1C18" w:rsidRPr="008B70C4">
        <w:t>30</w:t>
      </w:r>
      <w:r w:rsidR="009F1C18">
        <w:t xml:space="preserve"> </w:t>
      </w:r>
      <w:r w:rsidR="009F1C18" w:rsidRPr="008B70C4">
        <w:t>kV voltage,</w:t>
      </w:r>
      <w:r w:rsidR="009F1C18">
        <w:t xml:space="preserve"> </w:t>
      </w:r>
      <w:r w:rsidR="009F1C18" w:rsidRPr="008B70C4">
        <w:t xml:space="preserve">0.67 nA current, </w:t>
      </w:r>
      <w:r w:rsidR="009F1C18">
        <w:t>w</w:t>
      </w:r>
      <w:r w:rsidR="009F1C18" w:rsidRPr="008B70C4">
        <w:t xml:space="preserve">orking </w:t>
      </w:r>
      <w:r w:rsidR="009F1C18">
        <w:t>d</w:t>
      </w:r>
      <w:r w:rsidR="009F1C18" w:rsidRPr="008B70C4">
        <w:t xml:space="preserve">istance WD </w:t>
      </w:r>
      <w:r w:rsidR="009F1C18">
        <w:t>=15.00 mm and magnification</w:t>
      </w:r>
      <w:r w:rsidR="005C414A">
        <w:rPr>
          <w:rFonts w:ascii="Times New Roman" w:hAnsi="Times New Roman"/>
          <w:szCs w:val="22"/>
        </w:rPr>
        <w:t xml:space="preserve"> </w:t>
      </w:r>
      <w:r w:rsidR="00815648" w:rsidRPr="005C414A">
        <w:rPr>
          <w:rFonts w:ascii="Times New Roman" w:hAnsi="Times New Roman"/>
          <w:szCs w:val="22"/>
        </w:rPr>
        <w:t>500</w:t>
      </w:r>
      <w:r w:rsidR="008D761E">
        <w:rPr>
          <w:rFonts w:ascii="Times New Roman" w:hAnsi="Times New Roman"/>
          <w:szCs w:val="22"/>
        </w:rPr>
        <w:t>X</w:t>
      </w:r>
      <w:r w:rsidR="00815648" w:rsidRPr="005C414A">
        <w:rPr>
          <w:rFonts w:ascii="Times New Roman" w:hAnsi="Times New Roman"/>
          <w:szCs w:val="22"/>
        </w:rPr>
        <w:t>.</w:t>
      </w:r>
      <w:r w:rsidR="00717272" w:rsidRPr="00C33D9A">
        <w:rPr>
          <w:rFonts w:ascii="Times New Roman" w:eastAsia="CMR10" w:hAnsi="Times New Roman"/>
          <w:szCs w:val="22"/>
        </w:rPr>
        <w:t xml:space="preserve">   </w:t>
      </w:r>
      <w:r w:rsidRPr="00C33D9A">
        <w:rPr>
          <w:rFonts w:ascii="Times New Roman" w:eastAsia="CMR10" w:hAnsi="Times New Roman"/>
          <w:szCs w:val="22"/>
        </w:rPr>
        <w:t xml:space="preserve"> </w:t>
      </w:r>
    </w:p>
    <w:p w:rsidR="000E43FD" w:rsidRPr="00C33D9A" w:rsidRDefault="00717272" w:rsidP="0066559C">
      <w:pPr>
        <w:autoSpaceDE w:val="0"/>
        <w:autoSpaceDN w:val="0"/>
        <w:adjustRightInd w:val="0"/>
        <w:ind w:left="0" w:firstLine="426"/>
        <w:jc w:val="both"/>
        <w:rPr>
          <w:rFonts w:ascii="Times New Roman" w:eastAsia="CMR10" w:hAnsi="Times New Roman"/>
          <w:szCs w:val="22"/>
        </w:rPr>
      </w:pPr>
      <w:r w:rsidRPr="00C33D9A">
        <w:rPr>
          <w:rFonts w:ascii="Times New Roman" w:eastAsia="CMR10" w:hAnsi="Times New Roman"/>
          <w:szCs w:val="22"/>
        </w:rPr>
        <w:t xml:space="preserve">For the XRD investigations the sample </w:t>
      </w:r>
      <w:r w:rsidR="00327B33" w:rsidRPr="00C33D9A">
        <w:rPr>
          <w:rFonts w:ascii="Times New Roman" w:eastAsia="CMR10" w:hAnsi="Times New Roman"/>
          <w:szCs w:val="22"/>
        </w:rPr>
        <w:t xml:space="preserve">was </w:t>
      </w:r>
      <w:r w:rsidR="00B33F65" w:rsidRPr="00C33D9A">
        <w:rPr>
          <w:rFonts w:ascii="Times New Roman" w:eastAsia="CMR10" w:hAnsi="Times New Roman"/>
          <w:szCs w:val="22"/>
        </w:rPr>
        <w:t>con</w:t>
      </w:r>
      <w:r w:rsidR="00327B33" w:rsidRPr="00C33D9A">
        <w:rPr>
          <w:rFonts w:ascii="Times New Roman" w:eastAsia="CMR10" w:hAnsi="Times New Roman"/>
          <w:szCs w:val="22"/>
        </w:rPr>
        <w:t>s</w:t>
      </w:r>
      <w:r w:rsidR="00B33F65" w:rsidRPr="00C33D9A">
        <w:rPr>
          <w:rFonts w:ascii="Times New Roman" w:eastAsia="CMR10" w:hAnsi="Times New Roman"/>
          <w:szCs w:val="22"/>
        </w:rPr>
        <w:t>t</w:t>
      </w:r>
      <w:r w:rsidR="00327B33" w:rsidRPr="00C33D9A">
        <w:rPr>
          <w:rFonts w:ascii="Times New Roman" w:eastAsia="CMR10" w:hAnsi="Times New Roman"/>
          <w:szCs w:val="22"/>
        </w:rPr>
        <w:t>r</w:t>
      </w:r>
      <w:r w:rsidR="00B33F65" w:rsidRPr="00C33D9A">
        <w:rPr>
          <w:rFonts w:ascii="Times New Roman" w:eastAsia="CMR10" w:hAnsi="Times New Roman"/>
          <w:szCs w:val="22"/>
        </w:rPr>
        <w:t xml:space="preserve">ained in a </w:t>
      </w:r>
      <w:r w:rsidR="003003DB" w:rsidRPr="00C33D9A">
        <w:rPr>
          <w:rFonts w:ascii="Times New Roman" w:eastAsia="CMR10" w:hAnsi="Times New Roman"/>
          <w:szCs w:val="22"/>
        </w:rPr>
        <w:t xml:space="preserve">make shift </w:t>
      </w:r>
      <w:r w:rsidR="00B33F65" w:rsidRPr="00C33D9A">
        <w:rPr>
          <w:rFonts w:ascii="Times New Roman" w:eastAsia="CMR10" w:hAnsi="Times New Roman"/>
          <w:szCs w:val="22"/>
        </w:rPr>
        <w:t xml:space="preserve">sample holder to ensure repeatable sample </w:t>
      </w:r>
      <w:r w:rsidR="00B33F65" w:rsidRPr="00034B40">
        <w:rPr>
          <w:rFonts w:ascii="Times New Roman" w:eastAsia="CMR10" w:hAnsi="Times New Roman"/>
          <w:szCs w:val="22"/>
        </w:rPr>
        <w:t xml:space="preserve">setup. For the SEM analyses the sample was </w:t>
      </w:r>
      <w:r w:rsidR="00CF6A57" w:rsidRPr="00034B40">
        <w:rPr>
          <w:rFonts w:ascii="Times New Roman" w:eastAsia="CMR10" w:hAnsi="Times New Roman"/>
          <w:szCs w:val="22"/>
        </w:rPr>
        <w:t xml:space="preserve">taped </w:t>
      </w:r>
      <w:r w:rsidR="003003DB" w:rsidRPr="00034B40">
        <w:rPr>
          <w:rFonts w:ascii="Times New Roman" w:eastAsia="CMR10" w:hAnsi="Times New Roman"/>
          <w:szCs w:val="22"/>
        </w:rPr>
        <w:t>to</w:t>
      </w:r>
      <w:r w:rsidR="00B33F65" w:rsidRPr="00034B40">
        <w:rPr>
          <w:rFonts w:ascii="Times New Roman" w:eastAsia="CMR10" w:hAnsi="Times New Roman"/>
          <w:szCs w:val="22"/>
        </w:rPr>
        <w:t xml:space="preserve"> the sample stage with </w:t>
      </w:r>
      <w:r w:rsidR="009F1C18" w:rsidRPr="00034B40">
        <w:rPr>
          <w:rFonts w:ascii="Times New Roman" w:eastAsia="CMR10" w:hAnsi="Times New Roman"/>
          <w:szCs w:val="22"/>
        </w:rPr>
        <w:t xml:space="preserve">carbon </w:t>
      </w:r>
      <w:r w:rsidR="00B33F65" w:rsidRPr="00034B40">
        <w:rPr>
          <w:rFonts w:ascii="Times New Roman" w:eastAsia="CMR10" w:hAnsi="Times New Roman"/>
          <w:szCs w:val="22"/>
        </w:rPr>
        <w:t xml:space="preserve">tape to </w:t>
      </w:r>
      <w:r w:rsidR="00327B33" w:rsidRPr="00034B40">
        <w:rPr>
          <w:rFonts w:ascii="Times New Roman" w:eastAsia="CMR10" w:hAnsi="Times New Roman"/>
          <w:szCs w:val="22"/>
        </w:rPr>
        <w:t>limit charging.</w:t>
      </w:r>
      <w:r w:rsidRPr="00034B40">
        <w:rPr>
          <w:rFonts w:ascii="Times New Roman" w:eastAsia="CMR10" w:hAnsi="Times New Roman"/>
          <w:szCs w:val="22"/>
        </w:rPr>
        <w:t xml:space="preserve"> </w:t>
      </w:r>
      <w:r w:rsidR="00384355">
        <w:rPr>
          <w:rFonts w:ascii="Times New Roman" w:eastAsia="CMR10" w:hAnsi="Times New Roman"/>
          <w:szCs w:val="22"/>
        </w:rPr>
        <w:t>All investigations were done at</w:t>
      </w:r>
      <w:r w:rsidR="00CF6A57" w:rsidRPr="00034B40">
        <w:rPr>
          <w:rFonts w:ascii="Times New Roman" w:eastAsia="CMR10" w:hAnsi="Times New Roman"/>
          <w:szCs w:val="22"/>
        </w:rPr>
        <w:t xml:space="preserve"> </w:t>
      </w:r>
      <w:r w:rsidR="009F1C18" w:rsidRPr="00034B40">
        <w:rPr>
          <w:rFonts w:ascii="Times New Roman" w:eastAsia="CMR10" w:hAnsi="Times New Roman"/>
          <w:szCs w:val="22"/>
        </w:rPr>
        <w:t>low</w:t>
      </w:r>
      <w:r w:rsidR="00CF6A57" w:rsidRPr="00034B40">
        <w:rPr>
          <w:rFonts w:ascii="Times New Roman" w:eastAsia="CMR10" w:hAnsi="Times New Roman"/>
          <w:szCs w:val="22"/>
        </w:rPr>
        <w:t xml:space="preserve"> vacuum</w:t>
      </w:r>
      <w:r w:rsidR="001402E7" w:rsidRPr="00034B40">
        <w:rPr>
          <w:rFonts w:ascii="Times New Roman" w:eastAsia="CMR10" w:hAnsi="Times New Roman"/>
          <w:szCs w:val="22"/>
        </w:rPr>
        <w:t xml:space="preserve"> of </w:t>
      </w:r>
      <w:r w:rsidR="00D13C65" w:rsidRPr="00034B40">
        <w:rPr>
          <w:rFonts w:ascii="Times New Roman" w:eastAsia="CMR10" w:hAnsi="Times New Roman"/>
          <w:szCs w:val="22"/>
        </w:rPr>
        <w:t>0.45 Torr.</w:t>
      </w:r>
    </w:p>
    <w:p w:rsidR="00DA0D5C" w:rsidRPr="00C33D9A" w:rsidRDefault="00DA0D5C" w:rsidP="0066559C">
      <w:pPr>
        <w:autoSpaceDE w:val="0"/>
        <w:autoSpaceDN w:val="0"/>
        <w:adjustRightInd w:val="0"/>
        <w:ind w:left="0" w:firstLine="426"/>
        <w:jc w:val="both"/>
        <w:rPr>
          <w:rFonts w:ascii="Times New Roman" w:eastAsia="CMR10" w:hAnsi="Times New Roman"/>
          <w:szCs w:val="22"/>
        </w:rPr>
      </w:pPr>
    </w:p>
    <w:p w:rsidR="00DA0D5C" w:rsidRPr="00C33D9A" w:rsidRDefault="00DA0D5C" w:rsidP="00DA0D5C">
      <w:pPr>
        <w:autoSpaceDE w:val="0"/>
        <w:autoSpaceDN w:val="0"/>
        <w:adjustRightInd w:val="0"/>
        <w:ind w:left="0"/>
        <w:jc w:val="both"/>
        <w:rPr>
          <w:rFonts w:ascii="Times New Roman" w:eastAsia="CMR10" w:hAnsi="Times New Roman"/>
          <w:b/>
          <w:szCs w:val="22"/>
        </w:rPr>
      </w:pPr>
      <w:r w:rsidRPr="00C33D9A">
        <w:rPr>
          <w:rFonts w:ascii="Times New Roman" w:eastAsia="CMR10" w:hAnsi="Times New Roman"/>
          <w:b/>
          <w:szCs w:val="22"/>
        </w:rPr>
        <w:t>2.3 Residual stress analysis</w:t>
      </w:r>
    </w:p>
    <w:p w:rsidR="003003DB" w:rsidRPr="00C33D9A" w:rsidRDefault="003003DB" w:rsidP="00C7258C">
      <w:pPr>
        <w:autoSpaceDE w:val="0"/>
        <w:autoSpaceDN w:val="0"/>
        <w:adjustRightInd w:val="0"/>
        <w:ind w:left="0"/>
        <w:jc w:val="both"/>
        <w:rPr>
          <w:rFonts w:ascii="Times New Roman" w:hAnsi="Times New Roman"/>
          <w:szCs w:val="22"/>
        </w:rPr>
        <w:sectPr w:rsidR="003003DB" w:rsidRPr="00C33D9A" w:rsidSect="007376F2">
          <w:headerReference w:type="default" r:id="rId15"/>
          <w:footnotePr>
            <w:pos w:val="beneathText"/>
          </w:footnotePr>
          <w:endnotePr>
            <w:numFmt w:val="chicago"/>
            <w:numStart w:val="4"/>
          </w:endnotePr>
          <w:type w:val="continuous"/>
          <w:pgSz w:w="11907" w:h="16840" w:code="9"/>
          <w:pgMar w:top="2268" w:right="1418" w:bottom="1531" w:left="1418" w:header="0" w:footer="0" w:gutter="0"/>
          <w:cols w:space="720"/>
        </w:sectPr>
      </w:pPr>
    </w:p>
    <w:p w:rsidR="00C7258C" w:rsidRPr="00C33D9A" w:rsidRDefault="00DA0D5C" w:rsidP="00C7258C">
      <w:pPr>
        <w:autoSpaceDE w:val="0"/>
        <w:autoSpaceDN w:val="0"/>
        <w:adjustRightInd w:val="0"/>
        <w:ind w:left="0"/>
        <w:jc w:val="both"/>
        <w:rPr>
          <w:rFonts w:ascii="Times New Roman" w:hAnsi="Times New Roman"/>
          <w:szCs w:val="22"/>
        </w:rPr>
      </w:pPr>
      <w:r w:rsidRPr="00C33D9A">
        <w:rPr>
          <w:rFonts w:ascii="Times New Roman" w:hAnsi="Times New Roman"/>
          <w:szCs w:val="22"/>
        </w:rPr>
        <w:lastRenderedPageBreak/>
        <w:t>Residual stress is the stress that remains in the material after the external force that caused the stress ha</w:t>
      </w:r>
      <w:r w:rsidR="00C7258C" w:rsidRPr="00C33D9A">
        <w:rPr>
          <w:rFonts w:ascii="Times New Roman" w:hAnsi="Times New Roman"/>
          <w:szCs w:val="22"/>
        </w:rPr>
        <w:t>s</w:t>
      </w:r>
      <w:r w:rsidRPr="00C33D9A">
        <w:rPr>
          <w:rFonts w:ascii="Times New Roman" w:hAnsi="Times New Roman"/>
          <w:szCs w:val="22"/>
        </w:rPr>
        <w:t xml:space="preserve"> been removed. Stress is defined as force per unit area. Positive values indicate tensile (expansion) stress, negative values indicate a compressive </w:t>
      </w:r>
      <w:r w:rsidR="003003DB" w:rsidRPr="00C33D9A">
        <w:rPr>
          <w:rFonts w:ascii="Times New Roman" w:hAnsi="Times New Roman"/>
          <w:szCs w:val="22"/>
        </w:rPr>
        <w:t xml:space="preserve">(contraction) </w:t>
      </w:r>
      <w:r w:rsidRPr="00C33D9A">
        <w:rPr>
          <w:rFonts w:ascii="Times New Roman" w:hAnsi="Times New Roman"/>
          <w:szCs w:val="22"/>
        </w:rPr>
        <w:t xml:space="preserve">state. The deformation per unit length is called </w:t>
      </w:r>
      <w:r w:rsidR="00CD7581" w:rsidRPr="00C33D9A">
        <w:rPr>
          <w:rFonts w:ascii="Times New Roman" w:hAnsi="Times New Roman"/>
          <w:szCs w:val="22"/>
        </w:rPr>
        <w:t>strain</w:t>
      </w:r>
      <w:r w:rsidR="00CD7581">
        <w:rPr>
          <w:rFonts w:ascii="Times New Roman" w:hAnsi="Times New Roman"/>
          <w:szCs w:val="22"/>
        </w:rPr>
        <w:t xml:space="preserve"> [</w:t>
      </w:r>
      <w:r w:rsidR="00F50EE5">
        <w:rPr>
          <w:rFonts w:ascii="Times New Roman" w:hAnsi="Times New Roman"/>
          <w:szCs w:val="22"/>
        </w:rPr>
        <w:t>8</w:t>
      </w:r>
      <w:r w:rsidR="00E81B87">
        <w:rPr>
          <w:rFonts w:ascii="Times New Roman" w:hAnsi="Times New Roman"/>
          <w:szCs w:val="22"/>
        </w:rPr>
        <w:t>]</w:t>
      </w:r>
      <w:r w:rsidRPr="00C33D9A">
        <w:rPr>
          <w:rFonts w:ascii="Times New Roman" w:hAnsi="Times New Roman"/>
          <w:szCs w:val="22"/>
        </w:rPr>
        <w:t>. The residual stress can be introduced by any mechanical, chemical or thermal process.</w:t>
      </w:r>
      <w:r w:rsidR="00F65376" w:rsidRPr="00C33D9A">
        <w:rPr>
          <w:rFonts w:ascii="Times New Roman" w:hAnsi="Times New Roman"/>
          <w:szCs w:val="22"/>
        </w:rPr>
        <w:t xml:space="preserve"> </w:t>
      </w:r>
    </w:p>
    <w:p w:rsidR="00F65376" w:rsidRDefault="00F65376" w:rsidP="00F65376">
      <w:pPr>
        <w:tabs>
          <w:tab w:val="left" w:pos="426"/>
        </w:tabs>
        <w:autoSpaceDE w:val="0"/>
        <w:autoSpaceDN w:val="0"/>
        <w:adjustRightInd w:val="0"/>
        <w:ind w:left="0"/>
        <w:jc w:val="both"/>
        <w:rPr>
          <w:rFonts w:ascii="Times New Roman" w:hAnsi="Times New Roman"/>
          <w:szCs w:val="22"/>
        </w:rPr>
      </w:pPr>
      <w:r w:rsidRPr="00C33D9A">
        <w:rPr>
          <w:rFonts w:ascii="Times New Roman" w:hAnsi="Times New Roman"/>
          <w:szCs w:val="22"/>
        </w:rPr>
        <w:tab/>
      </w:r>
      <w:r w:rsidR="00903226" w:rsidRPr="00C33D9A">
        <w:rPr>
          <w:rFonts w:ascii="Times New Roman" w:hAnsi="Times New Roman"/>
          <w:szCs w:val="22"/>
        </w:rPr>
        <w:t>The X-ray diffraction method measures macr</w:t>
      </w:r>
      <w:r w:rsidR="006D26A1">
        <w:rPr>
          <w:rFonts w:ascii="Times New Roman" w:hAnsi="Times New Roman"/>
          <w:szCs w:val="22"/>
        </w:rPr>
        <w:t>oscopic strains using interplana</w:t>
      </w:r>
      <w:r w:rsidR="00903226" w:rsidRPr="00C33D9A">
        <w:rPr>
          <w:rFonts w:ascii="Times New Roman" w:hAnsi="Times New Roman"/>
          <w:szCs w:val="22"/>
        </w:rPr>
        <w:t xml:space="preserve">r spacings.  </w:t>
      </w:r>
      <w:r w:rsidRPr="00C33D9A">
        <w:rPr>
          <w:rFonts w:ascii="Times New Roman" w:hAnsi="Times New Roman"/>
          <w:szCs w:val="22"/>
        </w:rPr>
        <w:t xml:space="preserve">Residual stress investigations were done with the </w:t>
      </w:r>
      <m:oMath>
        <m:sSup>
          <m:sSupPr>
            <m:ctrlPr>
              <w:rPr>
                <w:rFonts w:ascii="Cambria Math" w:hAnsi="Cambria Math"/>
                <w:i/>
                <w:szCs w:val="22"/>
              </w:rPr>
            </m:ctrlPr>
          </m:sSupPr>
          <m:e>
            <m:r>
              <w:rPr>
                <w:rFonts w:ascii="Cambria Math" w:hAnsi="Cambria Math"/>
                <w:szCs w:val="22"/>
              </w:rPr>
              <m:t>sin</m:t>
            </m:r>
          </m:e>
          <m:sup>
            <m:r>
              <w:rPr>
                <w:rFonts w:ascii="Cambria Math" w:hAnsi="Cambria Math"/>
                <w:szCs w:val="22"/>
              </w:rPr>
              <m:t>2</m:t>
            </m:r>
          </m:sup>
        </m:sSup>
        <m:r>
          <w:rPr>
            <w:rFonts w:ascii="Cambria Math" w:hAnsi="Cambria Math" w:cs="Arial"/>
            <w:szCs w:val="22"/>
          </w:rPr>
          <m:t>ψ</m:t>
        </m:r>
      </m:oMath>
      <w:r w:rsidR="009F1C18">
        <w:rPr>
          <w:rFonts w:ascii="Times New Roman" w:hAnsi="Times New Roman"/>
          <w:position w:val="-10"/>
          <w:szCs w:val="22"/>
        </w:rPr>
        <w:t xml:space="preserve"> </w:t>
      </w:r>
      <w:r w:rsidR="009F1C18">
        <w:rPr>
          <w:rFonts w:ascii="Times New Roman" w:hAnsi="Times New Roman"/>
          <w:szCs w:val="22"/>
        </w:rPr>
        <w:t>side</w:t>
      </w:r>
      <w:r w:rsidRPr="00C33D9A">
        <w:rPr>
          <w:rFonts w:ascii="Times New Roman" w:hAnsi="Times New Roman"/>
          <w:szCs w:val="22"/>
        </w:rPr>
        <w:t>-inclination technique</w:t>
      </w:r>
      <w:r w:rsidR="003003DB" w:rsidRPr="00C33D9A">
        <w:rPr>
          <w:rFonts w:ascii="Times New Roman" w:hAnsi="Times New Roman"/>
          <w:szCs w:val="22"/>
        </w:rPr>
        <w:t xml:space="preserve">, shown in figure </w:t>
      </w:r>
      <w:r w:rsidR="00C1549E" w:rsidRPr="00C33D9A">
        <w:rPr>
          <w:rFonts w:ascii="Times New Roman" w:hAnsi="Times New Roman"/>
          <w:szCs w:val="22"/>
        </w:rPr>
        <w:t>2</w:t>
      </w:r>
      <w:r w:rsidRPr="00C33D9A">
        <w:rPr>
          <w:rFonts w:ascii="Times New Roman" w:hAnsi="Times New Roman"/>
          <w:szCs w:val="22"/>
        </w:rPr>
        <w:t xml:space="preserve"> that involves the measurement of the lattice plane sp</w:t>
      </w:r>
      <w:r w:rsidR="000143D4">
        <w:rPr>
          <w:rFonts w:ascii="Times New Roman" w:hAnsi="Times New Roman"/>
          <w:szCs w:val="22"/>
        </w:rPr>
        <w:t>acings of a specific (hkl) reflection</w:t>
      </w:r>
      <w:r w:rsidRPr="00C33D9A">
        <w:rPr>
          <w:rFonts w:ascii="Times New Roman" w:hAnsi="Times New Roman"/>
          <w:szCs w:val="22"/>
        </w:rPr>
        <w:t xml:space="preserve"> at different tilt angles ψ (inclination angles).  The residual stress </w:t>
      </w:r>
      <w:r w:rsidR="00903226" w:rsidRPr="00C33D9A">
        <w:rPr>
          <w:rFonts w:ascii="Times New Roman" w:hAnsi="Times New Roman"/>
          <w:szCs w:val="22"/>
        </w:rPr>
        <w:t xml:space="preserve">for a bi-axial (in-plane) condition (normally assumed with XRD due to the limited penetration depth) </w:t>
      </w:r>
      <w:r w:rsidRPr="00C33D9A">
        <w:rPr>
          <w:rFonts w:ascii="Times New Roman" w:hAnsi="Times New Roman"/>
          <w:szCs w:val="22"/>
        </w:rPr>
        <w:t>is deduced through the equation</w:t>
      </w:r>
    </w:p>
    <w:p w:rsidR="004B5EAF" w:rsidRPr="00C8133E" w:rsidRDefault="00A03C2F" w:rsidP="00F65376">
      <w:pPr>
        <w:tabs>
          <w:tab w:val="left" w:pos="426"/>
        </w:tabs>
        <w:autoSpaceDE w:val="0"/>
        <w:autoSpaceDN w:val="0"/>
        <w:adjustRightInd w:val="0"/>
        <w:ind w:left="0"/>
        <w:jc w:val="both"/>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ε</m:t>
              </m:r>
            </m:e>
            <m:sub>
              <m:r>
                <w:rPr>
                  <w:rFonts w:ascii="Cambria Math" w:hAnsi="Cambria Math" w:cs="Arial"/>
                  <w:sz w:val="20"/>
                </w:rPr>
                <m:t>Ø</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d</m:t>
                  </m:r>
                </m:e>
                <m:sub>
                  <m:r>
                    <w:rPr>
                      <w:rFonts w:ascii="Cambria Math" w:hAnsi="Cambria Math"/>
                      <w:sz w:val="20"/>
                    </w:rPr>
                    <m:t>ψ</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0</m:t>
                  </m:r>
                </m:sub>
              </m:sSub>
            </m:num>
            <m:den>
              <m:sSub>
                <m:sSubPr>
                  <m:ctrlPr>
                    <w:rPr>
                      <w:rFonts w:ascii="Cambria Math" w:hAnsi="Cambria Math"/>
                      <w:i/>
                      <w:sz w:val="20"/>
                    </w:rPr>
                  </m:ctrlPr>
                </m:sSubPr>
                <m:e>
                  <m:r>
                    <w:rPr>
                      <w:rFonts w:ascii="Cambria Math" w:hAnsi="Cambria Math"/>
                      <w:sz w:val="20"/>
                    </w:rPr>
                    <m:t>d</m:t>
                  </m:r>
                </m:e>
                <m:sub>
                  <m:r>
                    <w:rPr>
                      <w:rFonts w:ascii="Cambria Math" w:hAnsi="Cambria Math"/>
                      <w:sz w:val="20"/>
                    </w:rPr>
                    <m:t>0</m:t>
                  </m:r>
                </m:sub>
              </m:sSub>
            </m:den>
          </m:f>
          <m:r>
            <w:rPr>
              <w:rFonts w:ascii="Cambria Math" w:hAnsi="Cambria Math"/>
              <w:sz w:val="20"/>
            </w:rPr>
            <m:t>=</m:t>
          </m:r>
          <m:f>
            <m:fPr>
              <m:ctrlPr>
                <w:rPr>
                  <w:rFonts w:ascii="Cambria Math" w:hAnsi="Cambria Math"/>
                  <w:i/>
                  <w:sz w:val="20"/>
                </w:rPr>
              </m:ctrlPr>
            </m:fPr>
            <m:num>
              <m:r>
                <w:rPr>
                  <w:rFonts w:ascii="Cambria Math" w:hAnsi="Cambria Math"/>
                  <w:sz w:val="20"/>
                </w:rPr>
                <m:t>1+v</m:t>
              </m:r>
            </m:num>
            <m:den>
              <m:r>
                <w:rPr>
                  <w:rFonts w:ascii="Cambria Math" w:hAnsi="Cambria Math"/>
                  <w:sz w:val="20"/>
                </w:rPr>
                <m:t>E</m:t>
              </m:r>
            </m:den>
          </m:f>
          <m:d>
            <m:dPr>
              <m:ctrlPr>
                <w:rPr>
                  <w:rFonts w:ascii="Cambria Math" w:hAnsi="Cambria Math"/>
                  <w:i/>
                  <w:sz w:val="20"/>
                </w:rPr>
              </m:ctrlPr>
            </m:dPr>
            <m:e>
              <m:sSub>
                <m:sSubPr>
                  <m:ctrlPr>
                    <w:rPr>
                      <w:rFonts w:ascii="Cambria Math" w:hAnsi="Cambria Math" w:cs="Arial"/>
                      <w:i/>
                      <w:sz w:val="20"/>
                    </w:rPr>
                  </m:ctrlPr>
                </m:sSubPr>
                <m:e>
                  <m:r>
                    <w:rPr>
                      <w:rFonts w:ascii="Cambria Math" w:hAnsi="Cambria Math" w:cs="Arial"/>
                      <w:sz w:val="20"/>
                    </w:rPr>
                    <m:t>σ</m:t>
                  </m:r>
                </m:e>
                <m:sub>
                  <m:r>
                    <w:rPr>
                      <w:rFonts w:ascii="Cambria Math" w:hAnsi="Cambria Math" w:cs="Arial"/>
                      <w:sz w:val="20"/>
                    </w:rPr>
                    <m:t>Ø</m:t>
                  </m:r>
                </m:sub>
              </m:sSub>
              <m:sSup>
                <m:sSupPr>
                  <m:ctrlPr>
                    <w:rPr>
                      <w:rFonts w:ascii="Cambria Math" w:hAnsi="Cambria Math" w:cs="Arial"/>
                      <w:i/>
                      <w:sz w:val="20"/>
                    </w:rPr>
                  </m:ctrlPr>
                </m:sSupPr>
                <m:e>
                  <m:r>
                    <w:rPr>
                      <w:rFonts w:ascii="Cambria Math" w:hAnsi="Cambria Math" w:cs="Arial"/>
                      <w:sz w:val="20"/>
                    </w:rPr>
                    <m:t>sin</m:t>
                  </m:r>
                </m:e>
                <m:sup>
                  <m:r>
                    <w:rPr>
                      <w:rFonts w:ascii="Cambria Math" w:hAnsi="Cambria Math" w:cs="Arial"/>
                      <w:sz w:val="20"/>
                    </w:rPr>
                    <m:t>2</m:t>
                  </m:r>
                </m:sup>
              </m:sSup>
              <m:r>
                <w:rPr>
                  <w:rFonts w:ascii="Cambria Math" w:hAnsi="Cambria Math" w:cs="Arial"/>
                  <w:sz w:val="20"/>
                </w:rPr>
                <m:t>ψ</m:t>
              </m:r>
              <m:ctrlPr>
                <w:rPr>
                  <w:rFonts w:ascii="Cambria Math" w:hAnsi="Cambria Math" w:cs="Arial"/>
                  <w:i/>
                  <w:sz w:val="20"/>
                </w:rPr>
              </m:ctrlPr>
            </m:e>
          </m:d>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v</m:t>
              </m:r>
            </m:num>
            <m:den>
              <m:r>
                <w:rPr>
                  <w:rFonts w:ascii="Cambria Math" w:hAnsi="Cambria Math" w:cs="Arial"/>
                  <w:sz w:val="20"/>
                </w:rPr>
                <m:t>E</m:t>
              </m:r>
            </m:den>
          </m:f>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σ</m:t>
              </m:r>
            </m:e>
            <m:sub>
              <m:r>
                <w:rPr>
                  <w:rFonts w:ascii="Cambria Math" w:hAnsi="Cambria Math" w:cs="Arial"/>
                  <w:sz w:val="20"/>
                </w:rPr>
                <m:t>11</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σ</m:t>
              </m:r>
            </m:e>
            <m:sub>
              <m:r>
                <w:rPr>
                  <w:rFonts w:ascii="Cambria Math" w:hAnsi="Cambria Math" w:cs="Arial"/>
                  <w:sz w:val="20"/>
                </w:rPr>
                <m:t>22</m:t>
              </m:r>
            </m:sub>
          </m:sSub>
          <m:r>
            <w:rPr>
              <w:rFonts w:ascii="Cambria Math" w:hAnsi="Cambria Math" w:cs="Arial"/>
              <w:sz w:val="20"/>
            </w:rPr>
            <m:t>)</m:t>
          </m:r>
        </m:oMath>
      </m:oMathPara>
    </w:p>
    <w:p w:rsidR="00F65376" w:rsidRPr="00C33D9A" w:rsidRDefault="004B5EAF" w:rsidP="004D411C">
      <w:pPr>
        <w:tabs>
          <w:tab w:val="left" w:pos="426"/>
        </w:tabs>
        <w:autoSpaceDE w:val="0"/>
        <w:autoSpaceDN w:val="0"/>
        <w:adjustRightInd w:val="0"/>
        <w:ind w:left="0"/>
        <w:jc w:val="both"/>
        <w:rPr>
          <w:rFonts w:ascii="Times New Roman" w:hAnsi="Times New Roman"/>
          <w:szCs w:val="22"/>
        </w:rPr>
      </w:pPr>
      <w:r>
        <w:rPr>
          <w:rFonts w:ascii="Times New Roman" w:hAnsi="Times New Roman"/>
          <w:position w:val="-28"/>
          <w:szCs w:val="22"/>
        </w:rPr>
        <w:t xml:space="preserve"> </w:t>
      </w:r>
      <w:r w:rsidR="00C1549E" w:rsidRPr="00C33D9A">
        <w:rPr>
          <w:rFonts w:ascii="Times New Roman" w:hAnsi="Times New Roman"/>
          <w:szCs w:val="22"/>
        </w:rPr>
        <w:t>where</w:t>
      </w:r>
      <w:r w:rsidR="00F65376" w:rsidRPr="00C33D9A">
        <w:rPr>
          <w:rFonts w:ascii="Times New Roman" w:hAnsi="Times New Roman"/>
          <w:szCs w:val="22"/>
        </w:rPr>
        <w:t xml:space="preserve"> E and ν are</w:t>
      </w:r>
      <w:r w:rsidR="00E5383D">
        <w:rPr>
          <w:rFonts w:ascii="Times New Roman" w:hAnsi="Times New Roman"/>
          <w:szCs w:val="22"/>
        </w:rPr>
        <w:t xml:space="preserve"> the</w:t>
      </w:r>
      <w:r w:rsidR="00F65376" w:rsidRPr="00C33D9A">
        <w:rPr>
          <w:rFonts w:ascii="Times New Roman" w:hAnsi="Times New Roman"/>
          <w:szCs w:val="22"/>
        </w:rPr>
        <w:t xml:space="preserve"> Young’s modulus and Poisson’s ratio of the material under study,</w:t>
      </w:r>
      <w:r w:rsidR="00E5383D">
        <w:rPr>
          <w:rFonts w:ascii="Times New Roman" w:hAnsi="Times New Roman"/>
          <w:szCs w:val="22"/>
        </w:rPr>
        <w:t xml:space="preserve"> </w:t>
      </w:r>
      <m:oMath>
        <m:sSub>
          <m:sSubPr>
            <m:ctrlPr>
              <w:rPr>
                <w:rFonts w:ascii="Cambria Math" w:hAnsi="Cambria Math"/>
                <w:i/>
                <w:szCs w:val="22"/>
              </w:rPr>
            </m:ctrlPr>
          </m:sSubPr>
          <m:e>
            <m:r>
              <w:rPr>
                <w:rFonts w:ascii="Cambria Math" w:hAnsi="Cambria Math"/>
                <w:szCs w:val="22"/>
              </w:rPr>
              <m:t>d</m:t>
            </m:r>
          </m:e>
          <m:sub>
            <m:r>
              <w:rPr>
                <w:rFonts w:ascii="Cambria Math" w:hAnsi="Cambria Math"/>
                <w:szCs w:val="22"/>
              </w:rPr>
              <m:t>ψ</m:t>
            </m:r>
          </m:sub>
        </m:sSub>
      </m:oMath>
      <w:r w:rsidR="00F65376" w:rsidRPr="00C33D9A">
        <w:rPr>
          <w:rFonts w:ascii="Times New Roman" w:hAnsi="Times New Roman"/>
          <w:szCs w:val="22"/>
        </w:rPr>
        <w:t xml:space="preserve"> </w:t>
      </w:r>
      <w:r w:rsidR="00F65376" w:rsidRPr="00C33D9A">
        <w:rPr>
          <w:rFonts w:ascii="Times New Roman" w:hAnsi="Times New Roman"/>
          <w:szCs w:val="22"/>
        </w:rPr>
        <w:lastRenderedPageBreak/>
        <w:t xml:space="preserve">is the lattice spacing at </w:t>
      </w:r>
      <w:r w:rsidR="000A3968" w:rsidRPr="00C33D9A">
        <w:rPr>
          <w:rFonts w:ascii="Times New Roman" w:hAnsi="Times New Roman"/>
          <w:szCs w:val="22"/>
        </w:rPr>
        <w:t>each</w:t>
      </w:r>
      <w:r w:rsidR="000475A8">
        <w:rPr>
          <w:rFonts w:ascii="Times New Roman" w:hAnsi="Times New Roman"/>
          <w:szCs w:val="22"/>
        </w:rPr>
        <w:t xml:space="preserve"> </w:t>
      </w:r>
      <w:r w:rsidR="000475A8">
        <w:rPr>
          <w:rFonts w:ascii="Arial" w:hAnsi="Arial" w:cs="Arial"/>
          <w:szCs w:val="22"/>
        </w:rPr>
        <w:t>ψ</w:t>
      </w:r>
      <w:r w:rsidR="00F65376" w:rsidRPr="00C33D9A">
        <w:rPr>
          <w:rFonts w:ascii="Times New Roman" w:hAnsi="Times New Roman"/>
          <w:szCs w:val="22"/>
        </w:rPr>
        <w:t xml:space="preserve">, and </w:t>
      </w:r>
      <w:r w:rsidR="00F65376" w:rsidRPr="00C33D9A">
        <w:rPr>
          <w:rFonts w:ascii="Times New Roman" w:hAnsi="Times New Roman"/>
          <w:position w:val="-12"/>
          <w:szCs w:val="2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6" o:title=""/>
          </v:shape>
          <o:OLEObject Type="Embed" ProgID="Equation.3" ShapeID="_x0000_i1025" DrawAspect="Content" ObjectID="_1403539809" r:id="rId17"/>
        </w:object>
      </w:r>
      <w:r w:rsidR="00F65376" w:rsidRPr="00C33D9A">
        <w:rPr>
          <w:rFonts w:ascii="Times New Roman" w:hAnsi="Times New Roman"/>
          <w:szCs w:val="22"/>
        </w:rPr>
        <w:t xml:space="preserve"> is the</w:t>
      </w:r>
      <w:r w:rsidR="000475A8">
        <w:rPr>
          <w:rFonts w:ascii="Times New Roman" w:hAnsi="Times New Roman"/>
          <w:szCs w:val="22"/>
        </w:rPr>
        <w:t xml:space="preserve"> value</w:t>
      </w:r>
      <w:r w:rsidR="00F65376" w:rsidRPr="00C33D9A">
        <w:rPr>
          <w:rFonts w:ascii="Times New Roman" w:hAnsi="Times New Roman"/>
          <w:szCs w:val="22"/>
        </w:rPr>
        <w:t xml:space="preserve"> of </w:t>
      </w:r>
      <w:r w:rsidR="00F65376" w:rsidRPr="003904DB">
        <w:rPr>
          <w:rFonts w:ascii="Times New Roman" w:hAnsi="Times New Roman"/>
          <w:i/>
          <w:szCs w:val="22"/>
        </w:rPr>
        <w:t xml:space="preserve">d </w:t>
      </w:r>
      <w:r w:rsidR="00F65376" w:rsidRPr="00C33D9A">
        <w:rPr>
          <w:rFonts w:ascii="Times New Roman" w:hAnsi="Times New Roman"/>
          <w:szCs w:val="22"/>
        </w:rPr>
        <w:t>at</w:t>
      </w:r>
      <w:r w:rsidR="0017600A">
        <w:rPr>
          <w:rFonts w:ascii="Times New Roman" w:hAnsi="Times New Roman"/>
          <w:szCs w:val="22"/>
        </w:rPr>
        <w:t xml:space="preserve"> </w:t>
      </w:r>
      <w:r w:rsidR="0017600A">
        <w:rPr>
          <w:rFonts w:ascii="Arial" w:hAnsi="Arial" w:cs="Arial"/>
          <w:szCs w:val="22"/>
        </w:rPr>
        <w:t>ψ</w:t>
      </w:r>
      <w:r w:rsidR="0017600A">
        <w:rPr>
          <w:rFonts w:ascii="Times New Roman" w:hAnsi="Times New Roman"/>
          <w:szCs w:val="22"/>
        </w:rPr>
        <w:t>=0</w:t>
      </w:r>
      <w:r w:rsidR="00F65376" w:rsidRPr="00C33D9A">
        <w:rPr>
          <w:rFonts w:ascii="Times New Roman" w:hAnsi="Times New Roman"/>
          <w:szCs w:val="22"/>
        </w:rPr>
        <w:t>º</w:t>
      </w:r>
      <w:r w:rsidR="00CE7A30" w:rsidRPr="00C33D9A">
        <w:rPr>
          <w:rFonts w:ascii="Times New Roman" w:hAnsi="Times New Roman"/>
          <w:szCs w:val="22"/>
        </w:rPr>
        <w:t>, σ</w:t>
      </w:r>
      <w:r w:rsidR="00CE7A30" w:rsidRPr="00C33D9A">
        <w:rPr>
          <w:rFonts w:ascii="Times New Roman" w:hAnsi="Times New Roman"/>
          <w:szCs w:val="22"/>
          <w:vertAlign w:val="subscript"/>
        </w:rPr>
        <w:t>11</w:t>
      </w:r>
      <w:r w:rsidR="00CE7A30" w:rsidRPr="00C33D9A">
        <w:rPr>
          <w:rFonts w:ascii="Times New Roman" w:hAnsi="Times New Roman"/>
          <w:szCs w:val="22"/>
        </w:rPr>
        <w:t xml:space="preserve"> and σ</w:t>
      </w:r>
      <w:r w:rsidR="00CE7A30" w:rsidRPr="00C33D9A">
        <w:rPr>
          <w:rFonts w:ascii="Times New Roman" w:hAnsi="Times New Roman"/>
          <w:szCs w:val="22"/>
          <w:vertAlign w:val="subscript"/>
        </w:rPr>
        <w:t>22</w:t>
      </w:r>
      <w:r w:rsidR="001F33E1">
        <w:rPr>
          <w:rFonts w:ascii="Times New Roman" w:hAnsi="Times New Roman"/>
          <w:szCs w:val="22"/>
        </w:rPr>
        <w:t xml:space="preserve"> are the in-plane principal</w:t>
      </w:r>
      <w:r w:rsidR="00F010AB">
        <w:rPr>
          <w:rFonts w:ascii="Times New Roman" w:hAnsi="Times New Roman"/>
          <w:szCs w:val="22"/>
        </w:rPr>
        <w:t xml:space="preserve"> stresses</w:t>
      </w:r>
      <w:r w:rsidR="001F33E1">
        <w:rPr>
          <w:rFonts w:ascii="Times New Roman" w:hAnsi="Times New Roman"/>
          <w:szCs w:val="22"/>
        </w:rPr>
        <w:t xml:space="preserve"> and </w:t>
      </w:r>
      <w:r w:rsidR="001F33E1">
        <w:rPr>
          <w:rFonts w:ascii="Arial" w:hAnsi="Arial" w:cs="Arial"/>
          <w:szCs w:val="22"/>
        </w:rPr>
        <w:t>σ</w:t>
      </w:r>
      <w:r w:rsidR="001F33E1">
        <w:rPr>
          <w:rFonts w:ascii="Times New Roman" w:hAnsi="Times New Roman"/>
          <w:szCs w:val="22"/>
          <w:vertAlign w:val="subscript"/>
        </w:rPr>
        <w:t>33</w:t>
      </w:r>
      <w:r w:rsidR="00A26986">
        <w:rPr>
          <w:rFonts w:ascii="Times New Roman" w:hAnsi="Times New Roman"/>
          <w:szCs w:val="22"/>
        </w:rPr>
        <w:t xml:space="preserve"> the normal. </w:t>
      </w:r>
      <w:r w:rsidR="00F65376" w:rsidRPr="00C33D9A">
        <w:rPr>
          <w:rFonts w:ascii="Times New Roman" w:hAnsi="Times New Roman"/>
          <w:szCs w:val="22"/>
        </w:rPr>
        <w:t xml:space="preserve">This equation </w:t>
      </w:r>
      <w:r w:rsidR="00903226" w:rsidRPr="00C33D9A">
        <w:rPr>
          <w:rFonts w:ascii="Times New Roman" w:hAnsi="Times New Roman"/>
          <w:szCs w:val="22"/>
        </w:rPr>
        <w:t xml:space="preserve">gives </w:t>
      </w:r>
      <w:r w:rsidR="00F65376" w:rsidRPr="00C33D9A">
        <w:rPr>
          <w:rFonts w:ascii="Times New Roman" w:hAnsi="Times New Roman"/>
          <w:szCs w:val="22"/>
        </w:rPr>
        <w:t xml:space="preserve">a linear dependence </w:t>
      </w:r>
      <w:r w:rsidR="00903226" w:rsidRPr="00C33D9A">
        <w:rPr>
          <w:rFonts w:ascii="Times New Roman" w:hAnsi="Times New Roman"/>
          <w:szCs w:val="22"/>
        </w:rPr>
        <w:t xml:space="preserve">of graphs of </w:t>
      </w:r>
      <w:r w:rsidR="00903226" w:rsidRPr="00C33D9A">
        <w:rPr>
          <w:rFonts w:ascii="Times New Roman" w:hAnsi="Times New Roman"/>
          <w:position w:val="-6"/>
          <w:szCs w:val="22"/>
        </w:rPr>
        <w:object w:dxaOrig="200" w:dyaOrig="220">
          <v:shape id="_x0000_i1026" type="#_x0000_t75" style="width:9.75pt;height:11.25pt" o:ole="">
            <v:imagedata r:id="rId18" o:title=""/>
          </v:shape>
          <o:OLEObject Type="Embed" ProgID="Equation.3" ShapeID="_x0000_i1026" DrawAspect="Content" ObjectID="_1403539810" r:id="rId19"/>
        </w:object>
      </w:r>
      <w:r w:rsidR="00903226" w:rsidRPr="00C33D9A">
        <w:rPr>
          <w:rFonts w:ascii="Times New Roman" w:hAnsi="Times New Roman"/>
          <w:szCs w:val="22"/>
        </w:rPr>
        <w:t xml:space="preserve"> versus</w:t>
      </w:r>
      <w:r w:rsidR="0017600A">
        <w:rPr>
          <w:rFonts w:ascii="Times New Roman" w:hAnsi="Times New Roman"/>
          <w:szCs w:val="22"/>
        </w:rPr>
        <w:t xml:space="preserve"> </w:t>
      </w:r>
      <m:oMath>
        <m:sSup>
          <m:sSupPr>
            <m:ctrlPr>
              <w:rPr>
                <w:rFonts w:ascii="Cambria Math" w:hAnsi="Cambria Math"/>
                <w:i/>
                <w:szCs w:val="22"/>
              </w:rPr>
            </m:ctrlPr>
          </m:sSupPr>
          <m:e>
            <m:r>
              <w:rPr>
                <w:rFonts w:ascii="Cambria Math" w:hAnsi="Cambria Math"/>
                <w:szCs w:val="22"/>
              </w:rPr>
              <m:t>sin</m:t>
            </m:r>
          </m:e>
          <m:sup>
            <m:r>
              <w:rPr>
                <w:rFonts w:ascii="Cambria Math" w:hAnsi="Cambria Math"/>
                <w:szCs w:val="22"/>
              </w:rPr>
              <m:t>2</m:t>
            </m:r>
          </m:sup>
        </m:sSup>
        <m:r>
          <w:rPr>
            <w:rFonts w:ascii="Cambria Math" w:hAnsi="Cambria Math" w:cs="Arial"/>
            <w:szCs w:val="22"/>
          </w:rPr>
          <m:t>ψ</m:t>
        </m:r>
      </m:oMath>
      <w:r w:rsidR="00903226" w:rsidRPr="00C33D9A">
        <w:rPr>
          <w:rFonts w:ascii="Times New Roman" w:hAnsi="Times New Roman"/>
          <w:szCs w:val="22"/>
        </w:rPr>
        <w:t xml:space="preserve"> with </w:t>
      </w:r>
      <w:r w:rsidR="00C33D9A" w:rsidRPr="00C33D9A">
        <w:rPr>
          <w:rFonts w:ascii="Times New Roman" w:hAnsi="Times New Roman"/>
          <w:position w:val="-14"/>
          <w:szCs w:val="22"/>
        </w:rPr>
        <w:object w:dxaOrig="300" w:dyaOrig="360">
          <v:shape id="_x0000_i1027" type="#_x0000_t75" style="width:15pt;height:18pt" o:ole="">
            <v:imagedata r:id="rId20" o:title=""/>
          </v:shape>
          <o:OLEObject Type="Embed" ProgID="Equation.3" ShapeID="_x0000_i1027" DrawAspect="Content" ObjectID="_1403539811" r:id="rId21"/>
        </w:object>
      </w:r>
      <w:r w:rsidR="00A12280">
        <w:rPr>
          <w:rFonts w:ascii="Times New Roman" w:hAnsi="Times New Roman"/>
          <w:szCs w:val="22"/>
        </w:rPr>
        <w:t xml:space="preserve"> determined fro</w:t>
      </w:r>
      <w:r w:rsidR="00903226" w:rsidRPr="00C33D9A">
        <w:rPr>
          <w:rFonts w:ascii="Times New Roman" w:hAnsi="Times New Roman"/>
          <w:szCs w:val="22"/>
        </w:rPr>
        <w:t>m the gradient of the curve</w:t>
      </w:r>
      <w:r w:rsidR="00C1549E" w:rsidRPr="00C33D9A">
        <w:rPr>
          <w:rFonts w:ascii="Times New Roman" w:hAnsi="Times New Roman"/>
          <w:szCs w:val="22"/>
        </w:rPr>
        <w:t xml:space="preserve"> </w:t>
      </w:r>
      <w:r w:rsidR="00C1549E" w:rsidRPr="00034B40">
        <w:rPr>
          <w:rFonts w:ascii="Times New Roman" w:hAnsi="Times New Roman"/>
          <w:szCs w:val="22"/>
        </w:rPr>
        <w:t>as</w:t>
      </w:r>
      <w:r w:rsidR="00903226" w:rsidRPr="00034B40">
        <w:rPr>
          <w:rFonts w:ascii="Times New Roman" w:hAnsi="Times New Roman"/>
          <w:szCs w:val="22"/>
        </w:rPr>
        <w:t xml:space="preserve"> a least squares fit to the different</w:t>
      </w:r>
      <w:r w:rsidR="00034B40" w:rsidRPr="00034B40">
        <w:rPr>
          <w:rFonts w:ascii="Times New Roman" w:hAnsi="Times New Roman"/>
          <w:szCs w:val="22"/>
        </w:rPr>
        <w:t xml:space="preserve"> tilt angle</w:t>
      </w:r>
      <w:r w:rsidR="00A26986">
        <w:rPr>
          <w:rFonts w:ascii="Times New Roman" w:hAnsi="Times New Roman"/>
          <w:szCs w:val="22"/>
        </w:rPr>
        <w:t>s</w:t>
      </w:r>
      <w:r w:rsidR="00034B40" w:rsidRPr="00034B40">
        <w:rPr>
          <w:rFonts w:ascii="Times New Roman" w:hAnsi="Times New Roman"/>
          <w:szCs w:val="22"/>
        </w:rPr>
        <w:t xml:space="preserve"> whilst σ</w:t>
      </w:r>
      <w:r w:rsidR="00034B40" w:rsidRPr="00034B40">
        <w:rPr>
          <w:rFonts w:ascii="Times New Roman" w:hAnsi="Times New Roman"/>
          <w:szCs w:val="22"/>
          <w:vertAlign w:val="subscript"/>
        </w:rPr>
        <w:t>11</w:t>
      </w:r>
      <w:r w:rsidR="00034B40" w:rsidRPr="00034B40">
        <w:rPr>
          <w:rFonts w:ascii="Times New Roman" w:hAnsi="Times New Roman"/>
          <w:szCs w:val="22"/>
        </w:rPr>
        <w:t>+σ</w:t>
      </w:r>
      <w:r w:rsidR="00034B40" w:rsidRPr="00034B40">
        <w:rPr>
          <w:rFonts w:ascii="Times New Roman" w:hAnsi="Times New Roman"/>
          <w:szCs w:val="22"/>
          <w:vertAlign w:val="subscript"/>
        </w:rPr>
        <w:t xml:space="preserve">22 </w:t>
      </w:r>
      <w:r w:rsidR="00034B40">
        <w:rPr>
          <w:rFonts w:ascii="Times New Roman" w:hAnsi="Times New Roman"/>
          <w:szCs w:val="22"/>
        </w:rPr>
        <w:t>are determined from</w:t>
      </w:r>
      <w:r w:rsidR="00034B40" w:rsidRPr="00034B40">
        <w:rPr>
          <w:rFonts w:ascii="Times New Roman" w:hAnsi="Times New Roman"/>
          <w:szCs w:val="22"/>
        </w:rPr>
        <w:t xml:space="preserve"> the intercept.</w:t>
      </w:r>
      <w:r w:rsidR="00C1549E" w:rsidRPr="00C33D9A">
        <w:rPr>
          <w:rFonts w:ascii="Times New Roman" w:hAnsi="Times New Roman"/>
          <w:szCs w:val="22"/>
        </w:rPr>
        <w:t xml:space="preserve"> </w:t>
      </w:r>
      <w:r w:rsidR="00034B40">
        <w:rPr>
          <w:rFonts w:ascii="Times New Roman" w:hAnsi="Times New Roman"/>
          <w:szCs w:val="22"/>
        </w:rPr>
        <w:t>For the normal stress to be resolved,</w:t>
      </w:r>
      <w:r w:rsidR="00F95850">
        <w:rPr>
          <w:rFonts w:ascii="Times New Roman" w:hAnsi="Times New Roman"/>
          <w:szCs w:val="22"/>
        </w:rPr>
        <w:t xml:space="preserve"> </w:t>
      </w:r>
      <w:r w:rsidR="00034B40">
        <w:rPr>
          <w:rFonts w:ascii="Times New Roman" w:hAnsi="Times New Roman"/>
          <w:szCs w:val="22"/>
        </w:rPr>
        <w:t xml:space="preserve">measurement needs to be performed </w:t>
      </w:r>
      <w:r w:rsidR="00F95850">
        <w:rPr>
          <w:rFonts w:ascii="Times New Roman" w:hAnsi="Times New Roman"/>
          <w:szCs w:val="22"/>
        </w:rPr>
        <w:t>at least</w:t>
      </w:r>
      <w:r w:rsidR="00034B40">
        <w:rPr>
          <w:rFonts w:ascii="Times New Roman" w:hAnsi="Times New Roman"/>
          <w:szCs w:val="22"/>
        </w:rPr>
        <w:t xml:space="preserve"> 3</w:t>
      </w:r>
      <w:r w:rsidR="0015764F">
        <w:rPr>
          <w:rFonts w:ascii="Times New Roman" w:hAnsi="Times New Roman"/>
          <w:szCs w:val="22"/>
        </w:rPr>
        <w:t xml:space="preserve"> </w:t>
      </w:r>
      <w:r w:rsidR="004D411C">
        <w:rPr>
          <w:rFonts w:ascii="Times New Roman" w:hAnsi="Times New Roman"/>
          <w:szCs w:val="22"/>
        </w:rPr>
        <w:t>(</w:t>
      </w:r>
      <w:r w:rsidR="0015764F">
        <w:rPr>
          <w:rFonts w:ascii="Times New Roman" w:hAnsi="Times New Roman"/>
          <w:szCs w:val="22"/>
        </w:rPr>
        <w:t>azimuthal)</w:t>
      </w:r>
      <w:r w:rsidR="004D411C">
        <w:rPr>
          <w:rFonts w:ascii="Times New Roman" w:hAnsi="Times New Roman"/>
          <w:szCs w:val="22"/>
        </w:rPr>
        <w:t xml:space="preserve"> </w:t>
      </w:r>
      <w:r w:rsidR="00034B40">
        <w:rPr>
          <w:rFonts w:ascii="Times New Roman" w:hAnsi="Times New Roman"/>
          <w:szCs w:val="22"/>
        </w:rPr>
        <w:t>phi rotation</w:t>
      </w:r>
      <w:r w:rsidR="00F95850">
        <w:rPr>
          <w:rFonts w:ascii="Times New Roman" w:hAnsi="Times New Roman"/>
          <w:szCs w:val="22"/>
        </w:rPr>
        <w:t>s.</w:t>
      </w:r>
    </w:p>
    <w:p w:rsidR="00C1549E" w:rsidRPr="00C33D9A" w:rsidRDefault="00B930FE" w:rsidP="00F65376">
      <w:pPr>
        <w:tabs>
          <w:tab w:val="left" w:pos="426"/>
        </w:tabs>
        <w:autoSpaceDE w:val="0"/>
        <w:autoSpaceDN w:val="0"/>
        <w:adjustRightInd w:val="0"/>
        <w:ind w:left="0"/>
        <w:jc w:val="both"/>
        <w:rPr>
          <w:rFonts w:ascii="Times New Roman" w:hAnsi="Times New Roman"/>
          <w:szCs w:val="22"/>
        </w:rPr>
      </w:pPr>
      <w:r w:rsidRPr="00C33D9A">
        <w:rPr>
          <w:rFonts w:ascii="Times New Roman" w:hAnsi="Times New Roman"/>
          <w:szCs w:val="22"/>
        </w:rPr>
        <w:object w:dxaOrig="5393" w:dyaOrig="3412">
          <v:shape id="_x0000_i1028" type="#_x0000_t75" style="width:208.5pt;height:132pt" o:ole="">
            <v:imagedata r:id="rId22" o:title=""/>
          </v:shape>
          <o:OLEObject Type="Embed" ProgID="Photohse.Document" ShapeID="_x0000_i1028" DrawAspect="Content" ObjectID="_1403539812" r:id="rId23"/>
        </w:object>
      </w:r>
    </w:p>
    <w:p w:rsidR="00C1549E" w:rsidRPr="00C33D9A" w:rsidRDefault="00C1549E" w:rsidP="00F65376">
      <w:pPr>
        <w:tabs>
          <w:tab w:val="left" w:pos="426"/>
        </w:tabs>
        <w:autoSpaceDE w:val="0"/>
        <w:autoSpaceDN w:val="0"/>
        <w:adjustRightInd w:val="0"/>
        <w:ind w:left="0"/>
        <w:jc w:val="both"/>
        <w:rPr>
          <w:rFonts w:ascii="Times New Roman" w:hAnsi="Times New Roman"/>
          <w:szCs w:val="22"/>
        </w:rPr>
      </w:pPr>
      <w:r w:rsidRPr="00C33D9A">
        <w:rPr>
          <w:rFonts w:ascii="Times New Roman" w:hAnsi="Times New Roman"/>
          <w:b/>
          <w:szCs w:val="22"/>
        </w:rPr>
        <w:t>Figure 2:</w:t>
      </w:r>
      <w:r w:rsidRPr="00C33D9A">
        <w:rPr>
          <w:rFonts w:ascii="Times New Roman" w:hAnsi="Times New Roman"/>
          <w:szCs w:val="22"/>
        </w:rPr>
        <w:t xml:space="preserve"> XRD residual stress measurement geometry [</w:t>
      </w:r>
      <w:r w:rsidR="00F50EE5">
        <w:rPr>
          <w:rFonts w:ascii="Times New Roman" w:hAnsi="Times New Roman"/>
          <w:szCs w:val="22"/>
        </w:rPr>
        <w:t>9</w:t>
      </w:r>
      <w:r w:rsidRPr="00C33D9A">
        <w:rPr>
          <w:rFonts w:ascii="Times New Roman" w:hAnsi="Times New Roman"/>
          <w:szCs w:val="22"/>
        </w:rPr>
        <w:t>].</w:t>
      </w:r>
    </w:p>
    <w:p w:rsidR="00C1549E" w:rsidRPr="00C33D9A" w:rsidRDefault="00C1549E" w:rsidP="00F65376">
      <w:pPr>
        <w:tabs>
          <w:tab w:val="left" w:pos="426"/>
        </w:tabs>
        <w:autoSpaceDE w:val="0"/>
        <w:autoSpaceDN w:val="0"/>
        <w:adjustRightInd w:val="0"/>
        <w:ind w:left="0"/>
        <w:jc w:val="both"/>
        <w:rPr>
          <w:rFonts w:ascii="Times New Roman" w:hAnsi="Times New Roman"/>
          <w:szCs w:val="22"/>
        </w:rPr>
      </w:pPr>
    </w:p>
    <w:p w:rsidR="003003DB" w:rsidRPr="00C33D9A" w:rsidRDefault="003003DB" w:rsidP="00CF6A57">
      <w:pPr>
        <w:pStyle w:val="Section"/>
        <w:rPr>
          <w:rFonts w:ascii="Times New Roman" w:eastAsia="CMR10" w:hAnsi="Times New Roman"/>
        </w:rPr>
        <w:sectPr w:rsidR="003003DB" w:rsidRPr="00C33D9A" w:rsidSect="003003DB">
          <w:footnotePr>
            <w:pos w:val="beneathText"/>
          </w:footnotePr>
          <w:endnotePr>
            <w:numFmt w:val="chicago"/>
            <w:numStart w:val="4"/>
          </w:endnotePr>
          <w:type w:val="continuous"/>
          <w:pgSz w:w="11907" w:h="16840" w:code="9"/>
          <w:pgMar w:top="2268" w:right="1418" w:bottom="1531" w:left="1418" w:header="0" w:footer="0" w:gutter="0"/>
          <w:cols w:num="2" w:space="720"/>
        </w:sectPr>
      </w:pPr>
    </w:p>
    <w:p w:rsidR="00CF6A57" w:rsidRPr="00C33D9A" w:rsidRDefault="00CF6A57" w:rsidP="00CF6A57">
      <w:pPr>
        <w:pStyle w:val="Section"/>
        <w:rPr>
          <w:rFonts w:ascii="Times New Roman" w:eastAsia="CMR10" w:hAnsi="Times New Roman"/>
        </w:rPr>
      </w:pPr>
      <w:r w:rsidRPr="00C33D9A">
        <w:rPr>
          <w:rFonts w:ascii="Times New Roman" w:eastAsia="CMR10" w:hAnsi="Times New Roman"/>
        </w:rPr>
        <w:lastRenderedPageBreak/>
        <w:t>Results</w:t>
      </w:r>
    </w:p>
    <w:p w:rsidR="00AF45E9" w:rsidRDefault="00CF6A57" w:rsidP="00F3601D">
      <w:pPr>
        <w:pStyle w:val="Bodytext"/>
        <w:ind w:left="0"/>
        <w:rPr>
          <w:rFonts w:ascii="Times New Roman" w:hAnsi="Times New Roman"/>
        </w:rPr>
      </w:pPr>
      <w:r w:rsidRPr="00C33D9A">
        <w:rPr>
          <w:rFonts w:ascii="Times New Roman" w:eastAsia="CMR10" w:hAnsi="Times New Roman"/>
          <w:lang w:val="en-GB"/>
        </w:rPr>
        <w:t xml:space="preserve">Figure </w:t>
      </w:r>
      <w:r w:rsidR="00E40945" w:rsidRPr="00C33D9A">
        <w:rPr>
          <w:rFonts w:ascii="Times New Roman" w:eastAsia="CMR10" w:hAnsi="Times New Roman"/>
          <w:lang w:val="en-GB"/>
        </w:rPr>
        <w:t>3</w:t>
      </w:r>
      <w:r w:rsidRPr="00C33D9A">
        <w:rPr>
          <w:rFonts w:ascii="Times New Roman" w:eastAsia="CMR10" w:hAnsi="Times New Roman"/>
          <w:lang w:val="en-GB"/>
        </w:rPr>
        <w:t xml:space="preserve"> shows SEM SE images of the sample taken at each of the measurement positions. </w:t>
      </w:r>
      <w:r w:rsidR="00D648DC">
        <w:rPr>
          <w:rFonts w:ascii="Times New Roman" w:hAnsi="Times New Roman"/>
        </w:rPr>
        <w:t xml:space="preserve">The porosity of the sample </w:t>
      </w:r>
      <w:r w:rsidRPr="00C33D9A">
        <w:rPr>
          <w:rFonts w:ascii="Times New Roman" w:hAnsi="Times New Roman"/>
        </w:rPr>
        <w:t>with distinctive crevices</w:t>
      </w:r>
      <w:r w:rsidR="00D648DC">
        <w:rPr>
          <w:rFonts w:ascii="Times New Roman" w:hAnsi="Times New Roman"/>
        </w:rPr>
        <w:t xml:space="preserve"> is</w:t>
      </w:r>
      <w:r w:rsidR="00D648DC" w:rsidRPr="00D648DC">
        <w:rPr>
          <w:rFonts w:ascii="Times New Roman" w:hAnsi="Times New Roman"/>
        </w:rPr>
        <w:t xml:space="preserve"> </w:t>
      </w:r>
      <w:r w:rsidR="00D648DC" w:rsidRPr="00C33D9A">
        <w:rPr>
          <w:rFonts w:ascii="Times New Roman" w:hAnsi="Times New Roman"/>
        </w:rPr>
        <w:t>clearly evident</w:t>
      </w:r>
      <w:r w:rsidRPr="00C33D9A">
        <w:rPr>
          <w:rFonts w:ascii="Times New Roman" w:hAnsi="Times New Roman"/>
        </w:rPr>
        <w:t>, giving it a spongy appearance. The carbonado surface is quite complex: the dark areas in the SE image are carbon (does not yield electrons of sufficient energy to be detected by this equipment). Paler regions are indicative of the presence of heavier elements</w:t>
      </w:r>
      <w:r w:rsidR="003A1537" w:rsidRPr="00C33D9A">
        <w:rPr>
          <w:rFonts w:ascii="Times New Roman" w:hAnsi="Times New Roman"/>
        </w:rPr>
        <w:t>.</w:t>
      </w:r>
      <w:r w:rsidR="00F30945">
        <w:rPr>
          <w:rFonts w:ascii="Times New Roman" w:hAnsi="Times New Roman"/>
        </w:rPr>
        <w:t xml:space="preserve"> </w:t>
      </w:r>
      <w:r w:rsidR="003A1537" w:rsidRPr="00C33D9A">
        <w:rPr>
          <w:rFonts w:ascii="Times New Roman" w:eastAsia="CMR10" w:hAnsi="Times New Roman"/>
        </w:rPr>
        <w:t>It is known from the literature that minerals from the environment where the</w:t>
      </w:r>
      <w:r w:rsidR="003A1537" w:rsidRPr="00C33D9A">
        <w:rPr>
          <w:rFonts w:ascii="Times New Roman" w:hAnsi="Times New Roman"/>
        </w:rPr>
        <w:t xml:space="preserve"> </w:t>
      </w:r>
      <w:r w:rsidR="00E40945" w:rsidRPr="00C33D9A">
        <w:rPr>
          <w:rFonts w:ascii="Times New Roman" w:hAnsi="Times New Roman"/>
        </w:rPr>
        <w:t xml:space="preserve">carbonado </w:t>
      </w:r>
      <w:r w:rsidR="003A1537" w:rsidRPr="00C33D9A">
        <w:rPr>
          <w:rFonts w:ascii="Times New Roman" w:hAnsi="Times New Roman"/>
        </w:rPr>
        <w:t>sample</w:t>
      </w:r>
      <w:r w:rsidR="00E40945" w:rsidRPr="00C33D9A">
        <w:rPr>
          <w:rFonts w:ascii="Times New Roman" w:hAnsi="Times New Roman"/>
        </w:rPr>
        <w:t>s</w:t>
      </w:r>
      <w:r w:rsidR="003A1537" w:rsidRPr="00C33D9A">
        <w:rPr>
          <w:rFonts w:ascii="Times New Roman" w:hAnsi="Times New Roman"/>
        </w:rPr>
        <w:t xml:space="preserve"> </w:t>
      </w:r>
      <w:r w:rsidR="00E40945" w:rsidRPr="00C33D9A">
        <w:rPr>
          <w:rFonts w:ascii="Times New Roman" w:hAnsi="Times New Roman"/>
        </w:rPr>
        <w:t xml:space="preserve">have been </w:t>
      </w:r>
      <w:r w:rsidR="005E7A19" w:rsidRPr="00C33D9A">
        <w:rPr>
          <w:rFonts w:ascii="Times New Roman" w:hAnsi="Times New Roman"/>
        </w:rPr>
        <w:t>discovered</w:t>
      </w:r>
      <w:r w:rsidR="003A1537" w:rsidRPr="00C33D9A">
        <w:rPr>
          <w:rFonts w:ascii="Times New Roman" w:hAnsi="Times New Roman"/>
        </w:rPr>
        <w:t xml:space="preserve"> and gases such as N</w:t>
      </w:r>
      <w:r w:rsidR="003A1537" w:rsidRPr="00C33D9A">
        <w:rPr>
          <w:rFonts w:ascii="Times New Roman" w:hAnsi="Times New Roman"/>
          <w:vertAlign w:val="subscript"/>
        </w:rPr>
        <w:t>2</w:t>
      </w:r>
      <w:r w:rsidR="003A1537" w:rsidRPr="00C33D9A">
        <w:rPr>
          <w:rFonts w:ascii="Times New Roman" w:hAnsi="Times New Roman"/>
        </w:rPr>
        <w:t xml:space="preserve"> and O</w:t>
      </w:r>
      <w:r w:rsidR="003A1537" w:rsidRPr="00C33D9A">
        <w:rPr>
          <w:rFonts w:ascii="Times New Roman" w:hAnsi="Times New Roman"/>
          <w:vertAlign w:val="subscript"/>
        </w:rPr>
        <w:t>2</w:t>
      </w:r>
      <w:r w:rsidR="003A1537" w:rsidRPr="00C33D9A">
        <w:rPr>
          <w:rFonts w:ascii="Times New Roman" w:hAnsi="Times New Roman"/>
        </w:rPr>
        <w:t xml:space="preserve"> can be entrapped in the pores. For the carbonado sample of our study, the pore sizes are estimated </w:t>
      </w:r>
      <w:r w:rsidR="00E40945" w:rsidRPr="00C33D9A">
        <w:rPr>
          <w:rFonts w:ascii="Times New Roman" w:hAnsi="Times New Roman"/>
        </w:rPr>
        <w:t xml:space="preserve">to be </w:t>
      </w:r>
      <w:r w:rsidR="009F1C18">
        <w:rPr>
          <w:rFonts w:ascii="Times New Roman" w:hAnsi="Times New Roman"/>
        </w:rPr>
        <w:t xml:space="preserve">40 - </w:t>
      </w:r>
      <w:r w:rsidR="009F1C18" w:rsidRPr="009F1C18">
        <w:rPr>
          <w:rFonts w:ascii="Times New Roman" w:hAnsi="Times New Roman"/>
        </w:rPr>
        <w:t>100</w:t>
      </w:r>
      <w:r w:rsidR="00E40945" w:rsidRPr="009F1C18">
        <w:rPr>
          <w:rFonts w:ascii="Times New Roman" w:hAnsi="Times New Roman"/>
        </w:rPr>
        <w:t xml:space="preserve"> </w:t>
      </w:r>
      <w:r w:rsidR="00FB3577" w:rsidRPr="009F1C18">
        <w:rPr>
          <w:rFonts w:ascii="Times New Roman" w:hAnsi="Times New Roman"/>
        </w:rPr>
        <w:t>μ</w:t>
      </w:r>
      <w:r w:rsidR="00E40945" w:rsidRPr="009F1C18">
        <w:rPr>
          <w:rFonts w:ascii="Times New Roman" w:hAnsi="Times New Roman"/>
        </w:rPr>
        <w:t>m</w:t>
      </w:r>
      <w:r w:rsidR="00E40945" w:rsidRPr="00C33D9A">
        <w:rPr>
          <w:rFonts w:ascii="Times New Roman" w:hAnsi="Times New Roman"/>
        </w:rPr>
        <w:t xml:space="preserve"> with no</w:t>
      </w:r>
      <w:r w:rsidR="008A34FA">
        <w:rPr>
          <w:rFonts w:ascii="Times New Roman" w:hAnsi="Times New Roman"/>
        </w:rPr>
        <w:t xml:space="preserve"> visible</w:t>
      </w:r>
      <w:r w:rsidR="00E40945" w:rsidRPr="00C33D9A">
        <w:rPr>
          <w:rFonts w:ascii="Times New Roman" w:hAnsi="Times New Roman"/>
        </w:rPr>
        <w:t xml:space="preserve"> partially closed cavities within which foreign material could be entrapped</w:t>
      </w:r>
      <w:r w:rsidR="005E26C8">
        <w:rPr>
          <w:rFonts w:ascii="Times New Roman" w:hAnsi="Times New Roman"/>
        </w:rPr>
        <w:t>.</w:t>
      </w:r>
    </w:p>
    <w:p w:rsidR="003A1537" w:rsidRPr="00C33D9A" w:rsidRDefault="003A1537" w:rsidP="00E40945">
      <w:pPr>
        <w:pStyle w:val="BodytextIndented"/>
        <w:tabs>
          <w:tab w:val="left" w:pos="450"/>
        </w:tabs>
        <w:ind w:left="0" w:firstLine="0"/>
        <w:rPr>
          <w:rFonts w:ascii="Times New Roman" w:hAnsi="Times New Roman"/>
        </w:rPr>
      </w:pPr>
      <w:r w:rsidRPr="00C33D9A">
        <w:rPr>
          <w:rFonts w:ascii="Times New Roman" w:hAnsi="Times New Roman"/>
        </w:rPr>
        <w:t xml:space="preserve"> </w:t>
      </w:r>
    </w:p>
    <w:p w:rsidR="00CF6A57" w:rsidRPr="00C33D9A" w:rsidRDefault="00A03C2F" w:rsidP="00CF6A57">
      <w:pPr>
        <w:pStyle w:val="BodytextIndented"/>
        <w:rPr>
          <w:rFonts w:ascii="Times New Roman" w:eastAsia="CMR10" w:hAnsi="Times New Roman"/>
          <w:lang w:val="en-GB"/>
        </w:rPr>
      </w:pPr>
      <w:r w:rsidRPr="00A03C2F">
        <w:rPr>
          <w:rFonts w:ascii="Times New Roman" w:eastAsia="CMR10" w:hAnsi="Times New Roman"/>
          <w:noProof/>
        </w:rPr>
        <w:lastRenderedPageBreak/>
        <w:pict>
          <v:shape id="_x0000_s1053" type="#_x0000_t202" style="position:absolute;left:0;text-align:left;margin-left:235.1pt;margin-top:2.4pt;width:20.25pt;height:20.25pt;z-index:251726848">
            <v:textbox style="mso-next-textbox:#_x0000_s1053">
              <w:txbxContent>
                <w:p w:rsidR="00380CE3" w:rsidRPr="00380CE3" w:rsidRDefault="00380CE3" w:rsidP="00380CE3">
                  <w:pPr>
                    <w:ind w:left="0"/>
                    <w:rPr>
                      <w:rFonts w:ascii="Arial" w:hAnsi="Arial" w:cs="Arial"/>
                      <w:b/>
                      <w:color w:val="000000" w:themeColor="text1"/>
                      <w:sz w:val="24"/>
                      <w:szCs w:val="24"/>
                      <w:lang w:val="en-ZA"/>
                    </w:rPr>
                  </w:pPr>
                  <w:r>
                    <w:rPr>
                      <w:rFonts w:ascii="Arial" w:hAnsi="Arial" w:cs="Arial"/>
                      <w:b/>
                      <w:color w:val="000000" w:themeColor="text1"/>
                      <w:sz w:val="24"/>
                      <w:szCs w:val="24"/>
                      <w:lang w:val="en-ZA"/>
                    </w:rPr>
                    <w:t>2</w:t>
                  </w:r>
                </w:p>
              </w:txbxContent>
            </v:textbox>
          </v:shape>
        </w:pict>
      </w:r>
      <w:r w:rsidRPr="00A03C2F">
        <w:rPr>
          <w:rFonts w:ascii="Times New Roman" w:eastAsia="CMR10" w:hAnsi="Times New Roman"/>
          <w:noProof/>
        </w:rPr>
        <w:pict>
          <v:shape id="_x0000_s1052" type="#_x0000_t202" style="position:absolute;left:0;text-align:left;margin-left:58.85pt;margin-top:2.4pt;width:20.25pt;height:20.25pt;z-index:251725824">
            <v:textbox style="mso-next-textbox:#_x0000_s1052">
              <w:txbxContent>
                <w:p w:rsidR="00380CE3" w:rsidRPr="00380CE3" w:rsidRDefault="00380CE3" w:rsidP="00380CE3">
                  <w:pPr>
                    <w:ind w:left="0"/>
                    <w:rPr>
                      <w:rFonts w:ascii="Arial" w:hAnsi="Arial" w:cs="Arial"/>
                      <w:b/>
                      <w:color w:val="000000" w:themeColor="text1"/>
                      <w:sz w:val="24"/>
                      <w:szCs w:val="24"/>
                      <w:lang w:val="en-ZA"/>
                    </w:rPr>
                  </w:pPr>
                  <w:r w:rsidRPr="00380CE3">
                    <w:rPr>
                      <w:rFonts w:ascii="Arial" w:hAnsi="Arial" w:cs="Arial"/>
                      <w:b/>
                      <w:color w:val="000000" w:themeColor="text1"/>
                      <w:sz w:val="24"/>
                      <w:szCs w:val="24"/>
                      <w:lang w:val="en-ZA"/>
                    </w:rPr>
                    <w:t>1</w:t>
                  </w:r>
                </w:p>
              </w:txbxContent>
            </v:textbox>
          </v:shape>
        </w:pict>
      </w:r>
      <w:r w:rsidR="00380CE3">
        <w:rPr>
          <w:rFonts w:ascii="Times New Roman" w:eastAsia="CMR10" w:hAnsi="Times New Roman"/>
          <w:noProof/>
          <w:lang w:val="en-ZA" w:eastAsia="en-ZA"/>
        </w:rPr>
        <w:drawing>
          <wp:anchor distT="0" distB="0" distL="114300" distR="114300" simplePos="0" relativeHeight="251721728" behindDoc="0" locked="0" layoutInCell="1" allowOverlap="1">
            <wp:simplePos x="0" y="0"/>
            <wp:positionH relativeFrom="column">
              <wp:posOffset>747395</wp:posOffset>
            </wp:positionH>
            <wp:positionV relativeFrom="paragraph">
              <wp:posOffset>12700</wp:posOffset>
            </wp:positionV>
            <wp:extent cx="1847850" cy="1590675"/>
            <wp:effectExtent l="19050" t="0" r="0" b="0"/>
            <wp:wrapNone/>
            <wp:docPr id="11" name="Picture 16" descr="C:\Documents and Settings\Tshego Mopolai\Local Settings\Temporary Internet Files\Content.Word\S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Tshego Mopolai\Local Settings\Temporary Internet Files\Content.Word\Spot1.jpg"/>
                    <pic:cNvPicPr>
                      <a:picLocks noChangeAspect="1" noChangeArrowheads="1"/>
                    </pic:cNvPicPr>
                  </pic:nvPicPr>
                  <pic:blipFill>
                    <a:blip r:embed="rId24" cstate="print"/>
                    <a:srcRect/>
                    <a:stretch>
                      <a:fillRect/>
                    </a:stretch>
                  </pic:blipFill>
                  <pic:spPr bwMode="auto">
                    <a:xfrm>
                      <a:off x="0" y="0"/>
                      <a:ext cx="1847850" cy="1590675"/>
                    </a:xfrm>
                    <a:prstGeom prst="rect">
                      <a:avLst/>
                    </a:prstGeom>
                    <a:noFill/>
                    <a:ln w="9525">
                      <a:noFill/>
                      <a:miter lim="800000"/>
                      <a:headEnd/>
                      <a:tailEnd/>
                    </a:ln>
                  </pic:spPr>
                </pic:pic>
              </a:graphicData>
            </a:graphic>
          </wp:anchor>
        </w:drawing>
      </w:r>
      <w:r w:rsidR="00380CE3">
        <w:rPr>
          <w:rFonts w:ascii="Times New Roman" w:eastAsia="CMR10" w:hAnsi="Times New Roman"/>
          <w:noProof/>
          <w:lang w:val="en-ZA" w:eastAsia="en-ZA"/>
        </w:rPr>
        <w:drawing>
          <wp:anchor distT="0" distB="0" distL="114300" distR="114300" simplePos="0" relativeHeight="251722752" behindDoc="0" locked="0" layoutInCell="1" allowOverlap="1">
            <wp:simplePos x="0" y="0"/>
            <wp:positionH relativeFrom="column">
              <wp:posOffset>2966720</wp:posOffset>
            </wp:positionH>
            <wp:positionV relativeFrom="paragraph">
              <wp:posOffset>12700</wp:posOffset>
            </wp:positionV>
            <wp:extent cx="1857375" cy="1590675"/>
            <wp:effectExtent l="19050" t="0" r="9525" b="0"/>
            <wp:wrapNone/>
            <wp:docPr id="12" name="Picture 19" descr="C:\Documents and Settings\Tshego Mopolai\Local Settings\Temporary Internet Files\Content.Word\sp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Tshego Mopolai\Local Settings\Temporary Internet Files\Content.Word\spot2.jpg"/>
                    <pic:cNvPicPr>
                      <a:picLocks noChangeAspect="1" noChangeArrowheads="1"/>
                    </pic:cNvPicPr>
                  </pic:nvPicPr>
                  <pic:blipFill>
                    <a:blip r:embed="rId25" cstate="print"/>
                    <a:srcRect/>
                    <a:stretch>
                      <a:fillRect/>
                    </a:stretch>
                  </pic:blipFill>
                  <pic:spPr bwMode="auto">
                    <a:xfrm>
                      <a:off x="0" y="0"/>
                      <a:ext cx="1857375" cy="1590675"/>
                    </a:xfrm>
                    <a:prstGeom prst="rect">
                      <a:avLst/>
                    </a:prstGeom>
                    <a:noFill/>
                    <a:ln w="9525">
                      <a:noFill/>
                      <a:miter lim="800000"/>
                      <a:headEnd/>
                      <a:tailEnd/>
                    </a:ln>
                  </pic:spPr>
                </pic:pic>
              </a:graphicData>
            </a:graphic>
          </wp:anchor>
        </w:drawing>
      </w:r>
    </w:p>
    <w:p w:rsidR="00CF6A57" w:rsidRPr="00C33D9A" w:rsidRDefault="00CF6A57" w:rsidP="00CF6A57">
      <w:pPr>
        <w:pStyle w:val="BodytextIndented"/>
        <w:ind w:left="0" w:firstLine="0"/>
        <w:rPr>
          <w:rFonts w:ascii="Times New Roman" w:hAnsi="Times New Roman"/>
        </w:rPr>
      </w:pPr>
      <w:r w:rsidRPr="00C33D9A">
        <w:rPr>
          <w:rFonts w:ascii="Times New Roman" w:hAnsi="Times New Roman"/>
        </w:rPr>
        <w:t xml:space="preserve">  </w:t>
      </w:r>
    </w:p>
    <w:p w:rsidR="00CF6A57" w:rsidRPr="00C33D9A" w:rsidRDefault="00CF6A57" w:rsidP="00CF6A57">
      <w:pPr>
        <w:pStyle w:val="BodytextIndented"/>
        <w:ind w:left="0" w:firstLine="0"/>
        <w:rPr>
          <w:rFonts w:ascii="Times New Roman" w:hAnsi="Times New Roman"/>
          <w:b/>
        </w:rPr>
      </w:pPr>
    </w:p>
    <w:p w:rsidR="00CF6A57" w:rsidRPr="00C33D9A" w:rsidRDefault="00CF6A57" w:rsidP="00CF6A57">
      <w:pPr>
        <w:pStyle w:val="BodytextIndented"/>
        <w:ind w:left="0" w:firstLine="0"/>
        <w:rPr>
          <w:rFonts w:ascii="Times New Roman" w:hAnsi="Times New Roman"/>
          <w:b/>
        </w:rPr>
      </w:pPr>
    </w:p>
    <w:p w:rsidR="00CF6A57" w:rsidRPr="00C33D9A" w:rsidRDefault="00CF6A57" w:rsidP="00CF6A57">
      <w:pPr>
        <w:pStyle w:val="BodytextIndented"/>
        <w:ind w:left="0" w:firstLine="0"/>
        <w:rPr>
          <w:rFonts w:ascii="Times New Roman" w:hAnsi="Times New Roman"/>
          <w:b/>
        </w:rPr>
      </w:pPr>
    </w:p>
    <w:p w:rsidR="00CF6A57" w:rsidRPr="00C33D9A" w:rsidRDefault="00CF6A57" w:rsidP="00CF6A57">
      <w:pPr>
        <w:pStyle w:val="BodytextIndented"/>
        <w:ind w:left="0" w:firstLine="0"/>
        <w:rPr>
          <w:rFonts w:ascii="Times New Roman" w:hAnsi="Times New Roman"/>
          <w:b/>
        </w:rPr>
      </w:pPr>
    </w:p>
    <w:p w:rsidR="00CF6A57" w:rsidRPr="00C33D9A" w:rsidRDefault="00CF6A57" w:rsidP="00CF6A57">
      <w:pPr>
        <w:pStyle w:val="BodytextIndented"/>
        <w:ind w:left="0" w:firstLine="0"/>
        <w:rPr>
          <w:rFonts w:ascii="Times New Roman" w:hAnsi="Times New Roman"/>
          <w:b/>
        </w:rPr>
      </w:pPr>
    </w:p>
    <w:p w:rsidR="00CF6A57" w:rsidRPr="00C33D9A" w:rsidRDefault="00CF6A57" w:rsidP="00CF6A57">
      <w:pPr>
        <w:pStyle w:val="BodytextIndented"/>
        <w:ind w:left="0" w:firstLine="0"/>
        <w:rPr>
          <w:rFonts w:ascii="Times New Roman" w:hAnsi="Times New Roman"/>
          <w:b/>
        </w:rPr>
      </w:pPr>
    </w:p>
    <w:p w:rsidR="00CF6A57" w:rsidRPr="00C33D9A" w:rsidRDefault="00A03C2F" w:rsidP="00CF6A57">
      <w:pPr>
        <w:pStyle w:val="BodytextIndented"/>
        <w:ind w:left="0" w:firstLine="0"/>
        <w:rPr>
          <w:rFonts w:ascii="Times New Roman" w:hAnsi="Times New Roman"/>
          <w:b/>
        </w:rPr>
      </w:pPr>
      <w:r>
        <w:rPr>
          <w:rFonts w:ascii="Times New Roman" w:hAnsi="Times New Roman"/>
          <w:b/>
          <w:noProof/>
          <w:lang w:val="en-ZA" w:eastAsia="en-ZA"/>
        </w:rPr>
        <w:pict>
          <v:shape id="_x0000_s1078" type="#_x0000_t202" style="position:absolute;left:0;text-align:left;margin-left:326.6pt;margin-top:7.8pt;width:47.25pt;height:15.75pt;z-index:251732992">
            <v:textbox style="mso-next-textbox:#_x0000_s1078">
              <w:txbxContent>
                <w:p w:rsidR="00C47D0B" w:rsidRPr="00A477AD" w:rsidRDefault="00C47D0B" w:rsidP="00C47D0B">
                  <w:pPr>
                    <w:ind w:left="0"/>
                    <w:rPr>
                      <w:b/>
                      <w:color w:val="548DD4" w:themeColor="text2" w:themeTint="99"/>
                      <w:sz w:val="16"/>
                      <w:szCs w:val="16"/>
                      <w:lang w:val="en-ZA"/>
                    </w:rPr>
                  </w:pPr>
                  <w:r w:rsidRPr="00A477AD">
                    <w:rPr>
                      <w:b/>
                      <w:color w:val="548DD4" w:themeColor="text2" w:themeTint="99"/>
                      <w:sz w:val="16"/>
                      <w:szCs w:val="16"/>
                      <w:lang w:val="en-ZA"/>
                    </w:rPr>
                    <w:t xml:space="preserve">100 </w:t>
                  </w:r>
                  <w:proofErr w:type="spellStart"/>
                  <w:r w:rsidRPr="00A477AD">
                    <w:rPr>
                      <w:rFonts w:ascii="Arial" w:hAnsi="Arial" w:cs="Arial"/>
                      <w:b/>
                      <w:color w:val="548DD4" w:themeColor="text2" w:themeTint="99"/>
                      <w:sz w:val="16"/>
                      <w:szCs w:val="16"/>
                      <w:lang w:val="en-ZA"/>
                    </w:rPr>
                    <w:t>μ</w:t>
                  </w:r>
                  <w:r w:rsidRPr="00A477AD">
                    <w:rPr>
                      <w:b/>
                      <w:color w:val="548DD4" w:themeColor="text2" w:themeTint="99"/>
                      <w:sz w:val="16"/>
                      <w:szCs w:val="16"/>
                      <w:lang w:val="en-ZA"/>
                    </w:rPr>
                    <w:t>m</w:t>
                  </w:r>
                  <w:proofErr w:type="spellEnd"/>
                </w:p>
                <w:p w:rsidR="00C47D0B" w:rsidRPr="00C47D0B" w:rsidRDefault="00C47D0B" w:rsidP="00C47D0B">
                  <w:pPr>
                    <w:ind w:left="0"/>
                    <w:rPr>
                      <w:rFonts w:ascii="Cambria Math" w:hAnsi="Cambria Math"/>
                      <w:color w:val="548DD4" w:themeColor="text2" w:themeTint="99"/>
                      <w:sz w:val="16"/>
                      <w:szCs w:val="16"/>
                      <w:lang w:val="en-ZA"/>
                    </w:rPr>
                  </w:pPr>
                </w:p>
                <w:p w:rsidR="00C47D0B" w:rsidRPr="00C47D0B" w:rsidRDefault="00C47D0B">
                  <w:pPr>
                    <w:ind w:left="0"/>
                    <w:rPr>
                      <w:color w:val="548DD4" w:themeColor="text2" w:themeTint="99"/>
                      <w:lang w:val="en-ZA"/>
                    </w:rPr>
                  </w:pPr>
                </w:p>
              </w:txbxContent>
            </v:textbox>
          </v:shape>
        </w:pict>
      </w:r>
      <w:r>
        <w:rPr>
          <w:rFonts w:ascii="Times New Roman" w:hAnsi="Times New Roman"/>
          <w:b/>
          <w:noProof/>
          <w:lang w:val="en-ZA" w:eastAsia="en-ZA"/>
        </w:rPr>
        <w:pict>
          <v:shape id="_x0000_s1077" type="#_x0000_t202" style="position:absolute;left:0;text-align:left;margin-left:148.85pt;margin-top:7.8pt;width:48pt;height:15.75pt;z-index:251731968">
            <v:textbox style="mso-next-textbox:#_x0000_s1077">
              <w:txbxContent>
                <w:p w:rsidR="00C47D0B" w:rsidRPr="00A477AD" w:rsidRDefault="00C47D0B">
                  <w:pPr>
                    <w:ind w:left="0"/>
                    <w:rPr>
                      <w:b/>
                      <w:color w:val="548DD4" w:themeColor="text2" w:themeTint="99"/>
                      <w:sz w:val="16"/>
                      <w:szCs w:val="16"/>
                      <w:lang w:val="en-ZA"/>
                    </w:rPr>
                  </w:pPr>
                  <w:r w:rsidRPr="00A477AD">
                    <w:rPr>
                      <w:b/>
                      <w:color w:val="548DD4" w:themeColor="text2" w:themeTint="99"/>
                      <w:sz w:val="16"/>
                      <w:szCs w:val="16"/>
                      <w:lang w:val="en-ZA"/>
                    </w:rPr>
                    <w:t xml:space="preserve">100 </w:t>
                  </w:r>
                  <w:proofErr w:type="spellStart"/>
                  <w:r w:rsidRPr="00A477AD">
                    <w:rPr>
                      <w:rFonts w:ascii="Arial" w:hAnsi="Arial" w:cs="Arial"/>
                      <w:b/>
                      <w:color w:val="548DD4" w:themeColor="text2" w:themeTint="99"/>
                      <w:sz w:val="16"/>
                      <w:szCs w:val="16"/>
                      <w:lang w:val="en-ZA"/>
                    </w:rPr>
                    <w:t>μ</w:t>
                  </w:r>
                  <w:r w:rsidRPr="00A477AD">
                    <w:rPr>
                      <w:b/>
                      <w:color w:val="548DD4" w:themeColor="text2" w:themeTint="99"/>
                      <w:sz w:val="16"/>
                      <w:szCs w:val="16"/>
                      <w:lang w:val="en-ZA"/>
                    </w:rPr>
                    <w:t>m</w:t>
                  </w:r>
                  <w:proofErr w:type="spellEnd"/>
                </w:p>
              </w:txbxContent>
            </v:textbox>
          </v:shape>
        </w:pict>
      </w:r>
      <w:r>
        <w:rPr>
          <w:rFonts w:ascii="Times New Roman" w:hAnsi="Times New Roman"/>
          <w:b/>
          <w:noProof/>
          <w:lang w:val="en-ZA" w:eastAsia="en-ZA"/>
        </w:rPr>
        <w:pict>
          <v:shapetype id="_x0000_t32" coordsize="21600,21600" o:spt="32" o:oned="t" path="m,l21600,21600e" filled="f">
            <v:path arrowok="t" fillok="f" o:connecttype="none"/>
            <o:lock v:ext="edit" shapetype="t"/>
          </v:shapetype>
          <v:shape id="_x0000_s1076" type="#_x0000_t32" style="position:absolute;left:0;text-align:left;margin-left:331.85pt;margin-top:4.05pt;width:42pt;height:0;z-index:251730944" o:connectortype="straight" strokecolor="#f2f2f2 [3041]" strokeweight="3pt">
            <v:shadow type="perspective" color="#243f60 [1604]" opacity=".5" offset="1pt" offset2="-1pt"/>
          </v:shape>
        </w:pict>
      </w:r>
      <w:r>
        <w:rPr>
          <w:rFonts w:ascii="Times New Roman" w:hAnsi="Times New Roman"/>
          <w:b/>
          <w:noProof/>
          <w:lang w:val="en-ZA" w:eastAsia="en-ZA"/>
        </w:rPr>
        <w:pict>
          <v:shape id="_x0000_s1075" type="#_x0000_t32" style="position:absolute;left:0;text-align:left;margin-left:157.85pt;margin-top:4.05pt;width:39pt;height:0;z-index:251729920" o:connectortype="straight" strokecolor="#f2f2f2 [3041]" strokeweight="3pt">
            <v:shadow type="perspective" color="#243f60 [1604]" opacity=".5" offset="1pt" offset2="-1pt"/>
          </v:shape>
        </w:pict>
      </w:r>
    </w:p>
    <w:p w:rsidR="00CF6A57" w:rsidRDefault="00CF6A57" w:rsidP="00CF6A57">
      <w:pPr>
        <w:pStyle w:val="BodytextIndented"/>
        <w:ind w:left="0" w:firstLine="0"/>
        <w:rPr>
          <w:rFonts w:ascii="Times New Roman" w:hAnsi="Times New Roman"/>
          <w:b/>
        </w:rPr>
      </w:pPr>
    </w:p>
    <w:p w:rsidR="00380CE3" w:rsidRDefault="00A03C2F" w:rsidP="00CF6A57">
      <w:pPr>
        <w:pStyle w:val="BodytextIndented"/>
        <w:ind w:left="0" w:firstLine="0"/>
        <w:rPr>
          <w:rFonts w:ascii="Times New Roman" w:hAnsi="Times New Roman"/>
          <w:b/>
        </w:rPr>
      </w:pPr>
      <w:r w:rsidRPr="00A03C2F">
        <w:rPr>
          <w:rFonts w:ascii="Times New Roman" w:hAnsi="Times New Roman"/>
          <w:b/>
          <w:noProof/>
        </w:rPr>
        <w:pict>
          <v:shape id="_x0000_s1055" type="#_x0000_t202" style="position:absolute;left:0;text-align:left;margin-left:235.1pt;margin-top:3.5pt;width:20.25pt;height:20.25pt;z-index:251728896">
            <v:textbox style="mso-next-textbox:#_x0000_s1055">
              <w:txbxContent>
                <w:p w:rsidR="00380CE3" w:rsidRPr="00380CE3" w:rsidRDefault="00380CE3" w:rsidP="00380CE3">
                  <w:pPr>
                    <w:ind w:left="0"/>
                    <w:rPr>
                      <w:rFonts w:ascii="Arial" w:hAnsi="Arial" w:cs="Arial"/>
                      <w:b/>
                      <w:color w:val="000000" w:themeColor="text1"/>
                      <w:sz w:val="24"/>
                      <w:szCs w:val="24"/>
                      <w:lang w:val="en-ZA"/>
                    </w:rPr>
                  </w:pPr>
                  <w:r>
                    <w:rPr>
                      <w:rFonts w:ascii="Arial" w:hAnsi="Arial" w:cs="Arial"/>
                      <w:b/>
                      <w:color w:val="000000" w:themeColor="text1"/>
                      <w:sz w:val="24"/>
                      <w:szCs w:val="24"/>
                      <w:lang w:val="en-ZA"/>
                    </w:rPr>
                    <w:t>4</w:t>
                  </w:r>
                </w:p>
              </w:txbxContent>
            </v:textbox>
          </v:shape>
        </w:pict>
      </w:r>
      <w:r w:rsidRPr="00A03C2F">
        <w:rPr>
          <w:rFonts w:ascii="Times New Roman" w:hAnsi="Times New Roman"/>
          <w:b/>
          <w:noProof/>
        </w:rPr>
        <w:pict>
          <v:shape id="_x0000_s1054" type="#_x0000_t202" style="position:absolute;left:0;text-align:left;margin-left:58.85pt;margin-top:3.5pt;width:20.25pt;height:20.25pt;z-index:251727872">
            <v:textbox style="mso-next-textbox:#_x0000_s1054">
              <w:txbxContent>
                <w:p w:rsidR="00380CE3" w:rsidRPr="00380CE3" w:rsidRDefault="00380CE3" w:rsidP="00380CE3">
                  <w:pPr>
                    <w:ind w:left="0"/>
                    <w:rPr>
                      <w:rFonts w:ascii="Arial" w:hAnsi="Arial" w:cs="Arial"/>
                      <w:b/>
                      <w:color w:val="000000" w:themeColor="text1"/>
                      <w:sz w:val="24"/>
                      <w:szCs w:val="24"/>
                      <w:lang w:val="en-ZA"/>
                    </w:rPr>
                  </w:pPr>
                  <w:r>
                    <w:rPr>
                      <w:rFonts w:ascii="Arial" w:hAnsi="Arial" w:cs="Arial"/>
                      <w:b/>
                      <w:color w:val="000000" w:themeColor="text1"/>
                      <w:sz w:val="24"/>
                      <w:szCs w:val="24"/>
                      <w:lang w:val="en-ZA"/>
                    </w:rPr>
                    <w:t>3</w:t>
                  </w:r>
                </w:p>
              </w:txbxContent>
            </v:textbox>
          </v:shape>
        </w:pict>
      </w:r>
      <w:r w:rsidR="00380CE3">
        <w:rPr>
          <w:rFonts w:ascii="Times New Roman" w:hAnsi="Times New Roman"/>
          <w:b/>
          <w:noProof/>
          <w:lang w:val="en-ZA" w:eastAsia="en-ZA"/>
        </w:rPr>
        <w:drawing>
          <wp:anchor distT="0" distB="0" distL="114300" distR="114300" simplePos="0" relativeHeight="251724800" behindDoc="0" locked="0" layoutInCell="1" allowOverlap="1">
            <wp:simplePos x="0" y="0"/>
            <wp:positionH relativeFrom="column">
              <wp:posOffset>2966720</wp:posOffset>
            </wp:positionH>
            <wp:positionV relativeFrom="paragraph">
              <wp:posOffset>44450</wp:posOffset>
            </wp:positionV>
            <wp:extent cx="1857375" cy="1552575"/>
            <wp:effectExtent l="19050" t="0" r="9525" b="0"/>
            <wp:wrapNone/>
            <wp:docPr id="71" name="Picture 26" descr="C:\Documents and Settings\Tshego Mopolai\Local Settings\Temporary Internet Files\Content.Word\sp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Tshego Mopolai\Local Settings\Temporary Internet Files\Content.Word\spot4.jpg"/>
                    <pic:cNvPicPr>
                      <a:picLocks noChangeAspect="1" noChangeArrowheads="1"/>
                    </pic:cNvPicPr>
                  </pic:nvPicPr>
                  <pic:blipFill>
                    <a:blip r:embed="rId26" cstate="print"/>
                    <a:srcRect/>
                    <a:stretch>
                      <a:fillRect/>
                    </a:stretch>
                  </pic:blipFill>
                  <pic:spPr bwMode="auto">
                    <a:xfrm>
                      <a:off x="0" y="0"/>
                      <a:ext cx="1857375" cy="1552575"/>
                    </a:xfrm>
                    <a:prstGeom prst="rect">
                      <a:avLst/>
                    </a:prstGeom>
                    <a:noFill/>
                    <a:ln w="9525">
                      <a:noFill/>
                      <a:miter lim="800000"/>
                      <a:headEnd/>
                      <a:tailEnd/>
                    </a:ln>
                  </pic:spPr>
                </pic:pic>
              </a:graphicData>
            </a:graphic>
          </wp:anchor>
        </w:drawing>
      </w:r>
      <w:r w:rsidR="00380CE3">
        <w:rPr>
          <w:rFonts w:ascii="Times New Roman" w:hAnsi="Times New Roman"/>
          <w:b/>
          <w:noProof/>
          <w:lang w:val="en-ZA" w:eastAsia="en-ZA"/>
        </w:rPr>
        <w:drawing>
          <wp:anchor distT="0" distB="0" distL="114300" distR="114300" simplePos="0" relativeHeight="251723776" behindDoc="0" locked="0" layoutInCell="1" allowOverlap="1">
            <wp:simplePos x="0" y="0"/>
            <wp:positionH relativeFrom="column">
              <wp:posOffset>747395</wp:posOffset>
            </wp:positionH>
            <wp:positionV relativeFrom="paragraph">
              <wp:posOffset>44450</wp:posOffset>
            </wp:positionV>
            <wp:extent cx="1847850" cy="1581150"/>
            <wp:effectExtent l="19050" t="0" r="0" b="0"/>
            <wp:wrapNone/>
            <wp:docPr id="68" name="Picture 29" descr="C:\Documents and Settings\Tshego Mopolai\Local Settings\Temporary Internet Files\Content.Word\sp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Tshego Mopolai\Local Settings\Temporary Internet Files\Content.Word\spot3.jpg"/>
                    <pic:cNvPicPr>
                      <a:picLocks noChangeAspect="1" noChangeArrowheads="1"/>
                    </pic:cNvPicPr>
                  </pic:nvPicPr>
                  <pic:blipFill>
                    <a:blip r:embed="rId27" cstate="print"/>
                    <a:srcRect/>
                    <a:stretch>
                      <a:fillRect/>
                    </a:stretch>
                  </pic:blipFill>
                  <pic:spPr bwMode="auto">
                    <a:xfrm>
                      <a:off x="0" y="0"/>
                      <a:ext cx="1847850" cy="1581150"/>
                    </a:xfrm>
                    <a:prstGeom prst="rect">
                      <a:avLst/>
                    </a:prstGeom>
                    <a:noFill/>
                    <a:ln w="9525">
                      <a:noFill/>
                      <a:miter lim="800000"/>
                      <a:headEnd/>
                      <a:tailEnd/>
                    </a:ln>
                  </pic:spPr>
                </pic:pic>
              </a:graphicData>
            </a:graphic>
          </wp:anchor>
        </w:drawing>
      </w:r>
    </w:p>
    <w:p w:rsidR="00380CE3" w:rsidRDefault="00380CE3" w:rsidP="00CF6A57">
      <w:pPr>
        <w:pStyle w:val="BodytextIndented"/>
        <w:ind w:left="0" w:firstLine="0"/>
        <w:rPr>
          <w:rFonts w:ascii="Times New Roman" w:hAnsi="Times New Roman"/>
          <w:b/>
        </w:rPr>
      </w:pPr>
    </w:p>
    <w:p w:rsidR="00380CE3" w:rsidRDefault="00380CE3" w:rsidP="00CF6A57">
      <w:pPr>
        <w:pStyle w:val="BodytextIndented"/>
        <w:ind w:left="0" w:firstLine="0"/>
        <w:rPr>
          <w:rFonts w:ascii="Times New Roman" w:hAnsi="Times New Roman"/>
          <w:b/>
        </w:rPr>
      </w:pPr>
    </w:p>
    <w:p w:rsidR="00380CE3" w:rsidRDefault="00380CE3" w:rsidP="00CF6A57">
      <w:pPr>
        <w:pStyle w:val="BodytextIndented"/>
        <w:ind w:left="0" w:firstLine="0"/>
        <w:rPr>
          <w:rFonts w:ascii="Times New Roman" w:hAnsi="Times New Roman"/>
          <w:b/>
        </w:rPr>
      </w:pPr>
    </w:p>
    <w:p w:rsidR="00380CE3" w:rsidRDefault="00380CE3" w:rsidP="00CF6A57">
      <w:pPr>
        <w:pStyle w:val="BodytextIndented"/>
        <w:ind w:left="0" w:firstLine="0"/>
        <w:rPr>
          <w:rFonts w:ascii="Times New Roman" w:hAnsi="Times New Roman"/>
          <w:b/>
        </w:rPr>
      </w:pPr>
    </w:p>
    <w:p w:rsidR="00380CE3" w:rsidRDefault="00380CE3" w:rsidP="00CF6A57">
      <w:pPr>
        <w:pStyle w:val="BodytextIndented"/>
        <w:ind w:left="0" w:firstLine="0"/>
        <w:rPr>
          <w:rFonts w:ascii="Times New Roman" w:hAnsi="Times New Roman"/>
          <w:b/>
        </w:rPr>
      </w:pPr>
    </w:p>
    <w:p w:rsidR="00380CE3" w:rsidRDefault="00380CE3" w:rsidP="00CF6A57">
      <w:pPr>
        <w:pStyle w:val="BodytextIndented"/>
        <w:ind w:left="0" w:firstLine="0"/>
        <w:rPr>
          <w:rFonts w:ascii="Times New Roman" w:hAnsi="Times New Roman"/>
          <w:b/>
        </w:rPr>
      </w:pPr>
    </w:p>
    <w:p w:rsidR="00380CE3" w:rsidRPr="00C33D9A" w:rsidRDefault="00380CE3" w:rsidP="00CF6A57">
      <w:pPr>
        <w:pStyle w:val="BodytextIndented"/>
        <w:ind w:left="0" w:firstLine="0"/>
        <w:rPr>
          <w:rFonts w:ascii="Times New Roman" w:hAnsi="Times New Roman"/>
          <w:b/>
        </w:rPr>
      </w:pPr>
    </w:p>
    <w:p w:rsidR="00CF6A57" w:rsidRPr="00C33D9A" w:rsidRDefault="00A03C2F" w:rsidP="00CF6A57">
      <w:pPr>
        <w:pStyle w:val="BodytextIndented"/>
        <w:ind w:left="0" w:firstLine="0"/>
        <w:rPr>
          <w:rFonts w:ascii="Times New Roman" w:hAnsi="Times New Roman"/>
          <w:b/>
        </w:rPr>
      </w:pPr>
      <w:r>
        <w:rPr>
          <w:rFonts w:ascii="Times New Roman" w:hAnsi="Times New Roman"/>
          <w:b/>
          <w:noProof/>
          <w:lang w:val="en-ZA" w:eastAsia="en-ZA"/>
        </w:rPr>
        <w:pict>
          <v:shape id="_x0000_s1081" type="#_x0000_t202" style="position:absolute;left:0;text-align:left;margin-left:152.6pt;margin-top:6.55pt;width:48pt;height:15.75pt;z-index:251735040">
            <v:textbox style="mso-next-textbox:#_x0000_s1081">
              <w:txbxContent>
                <w:p w:rsidR="00C47D0B" w:rsidRPr="00A477AD" w:rsidRDefault="00C47D0B" w:rsidP="00C47D0B">
                  <w:pPr>
                    <w:ind w:left="0"/>
                    <w:rPr>
                      <w:b/>
                      <w:color w:val="548DD4" w:themeColor="text2" w:themeTint="99"/>
                      <w:sz w:val="16"/>
                      <w:szCs w:val="16"/>
                      <w:lang w:val="en-ZA"/>
                    </w:rPr>
                  </w:pPr>
                  <w:r w:rsidRPr="00A477AD">
                    <w:rPr>
                      <w:b/>
                      <w:color w:val="548DD4" w:themeColor="text2" w:themeTint="99"/>
                      <w:sz w:val="16"/>
                      <w:szCs w:val="16"/>
                      <w:lang w:val="en-ZA"/>
                    </w:rPr>
                    <w:t xml:space="preserve">100 </w:t>
                  </w:r>
                  <w:proofErr w:type="spellStart"/>
                  <w:r w:rsidRPr="00A477AD">
                    <w:rPr>
                      <w:rFonts w:ascii="Arial" w:hAnsi="Arial" w:cs="Arial"/>
                      <w:b/>
                      <w:color w:val="548DD4" w:themeColor="text2" w:themeTint="99"/>
                      <w:sz w:val="16"/>
                      <w:szCs w:val="16"/>
                      <w:lang w:val="en-ZA"/>
                    </w:rPr>
                    <w:t>μ</w:t>
                  </w:r>
                  <w:r w:rsidRPr="00A477AD">
                    <w:rPr>
                      <w:b/>
                      <w:color w:val="548DD4" w:themeColor="text2" w:themeTint="99"/>
                      <w:sz w:val="16"/>
                      <w:szCs w:val="16"/>
                      <w:lang w:val="en-ZA"/>
                    </w:rPr>
                    <w:t>m</w:t>
                  </w:r>
                  <w:proofErr w:type="spellEnd"/>
                </w:p>
              </w:txbxContent>
            </v:textbox>
          </v:shape>
        </w:pict>
      </w:r>
      <w:r>
        <w:rPr>
          <w:rFonts w:ascii="Times New Roman" w:hAnsi="Times New Roman"/>
          <w:b/>
          <w:noProof/>
          <w:lang w:val="en-ZA" w:eastAsia="en-ZA"/>
        </w:rPr>
        <w:pict>
          <v:shape id="_x0000_s1083" type="#_x0000_t202" style="position:absolute;left:0;text-align:left;margin-left:326.6pt;margin-top:6.55pt;width:47.25pt;height:15.75pt;z-index:251737088">
            <v:textbox style="mso-next-textbox:#_x0000_s1083">
              <w:txbxContent>
                <w:p w:rsidR="00777013" w:rsidRPr="00A477AD" w:rsidRDefault="00777013" w:rsidP="00777013">
                  <w:pPr>
                    <w:ind w:left="0"/>
                    <w:rPr>
                      <w:b/>
                      <w:color w:val="548DD4" w:themeColor="text2" w:themeTint="99"/>
                      <w:sz w:val="16"/>
                      <w:szCs w:val="16"/>
                      <w:lang w:val="en-ZA"/>
                    </w:rPr>
                  </w:pPr>
                  <w:r w:rsidRPr="00A477AD">
                    <w:rPr>
                      <w:b/>
                      <w:color w:val="548DD4" w:themeColor="text2" w:themeTint="99"/>
                      <w:sz w:val="16"/>
                      <w:szCs w:val="16"/>
                      <w:lang w:val="en-ZA"/>
                    </w:rPr>
                    <w:t xml:space="preserve">100 </w:t>
                  </w:r>
                  <w:proofErr w:type="spellStart"/>
                  <w:r w:rsidRPr="00A477AD">
                    <w:rPr>
                      <w:rFonts w:ascii="Arial" w:hAnsi="Arial" w:cs="Arial"/>
                      <w:b/>
                      <w:color w:val="548DD4" w:themeColor="text2" w:themeTint="99"/>
                      <w:sz w:val="16"/>
                      <w:szCs w:val="16"/>
                      <w:lang w:val="en-ZA"/>
                    </w:rPr>
                    <w:t>μ</w:t>
                  </w:r>
                  <w:r w:rsidRPr="00A477AD">
                    <w:rPr>
                      <w:b/>
                      <w:color w:val="548DD4" w:themeColor="text2" w:themeTint="99"/>
                      <w:sz w:val="16"/>
                      <w:szCs w:val="16"/>
                      <w:lang w:val="en-ZA"/>
                    </w:rPr>
                    <w:t>m</w:t>
                  </w:r>
                  <w:proofErr w:type="spellEnd"/>
                </w:p>
                <w:p w:rsidR="00777013" w:rsidRPr="00C47D0B" w:rsidRDefault="00777013" w:rsidP="00777013">
                  <w:pPr>
                    <w:ind w:left="0"/>
                    <w:rPr>
                      <w:rFonts w:ascii="Cambria Math" w:hAnsi="Cambria Math"/>
                      <w:color w:val="548DD4" w:themeColor="text2" w:themeTint="99"/>
                      <w:sz w:val="16"/>
                      <w:szCs w:val="16"/>
                      <w:lang w:val="en-ZA"/>
                    </w:rPr>
                  </w:pPr>
                </w:p>
                <w:p w:rsidR="00777013" w:rsidRPr="00C47D0B" w:rsidRDefault="00777013" w:rsidP="00777013">
                  <w:pPr>
                    <w:ind w:left="0"/>
                    <w:rPr>
                      <w:color w:val="548DD4" w:themeColor="text2" w:themeTint="99"/>
                      <w:lang w:val="en-ZA"/>
                    </w:rPr>
                  </w:pPr>
                </w:p>
              </w:txbxContent>
            </v:textbox>
          </v:shape>
        </w:pict>
      </w:r>
      <w:r>
        <w:rPr>
          <w:rFonts w:ascii="Times New Roman" w:hAnsi="Times New Roman"/>
          <w:b/>
          <w:noProof/>
          <w:lang w:val="en-ZA" w:eastAsia="en-ZA"/>
        </w:rPr>
        <w:pict>
          <v:shape id="_x0000_s1082" type="#_x0000_t32" style="position:absolute;left:0;text-align:left;margin-left:331.85pt;margin-top:2.8pt;width:42pt;height:0;z-index:251736064" o:connectortype="straight" strokecolor="#f2f2f2 [3041]" strokeweight="3pt">
            <v:shadow type="perspective" color="#243f60 [1604]" opacity=".5" offset="1pt" offset2="-1pt"/>
          </v:shape>
        </w:pict>
      </w:r>
      <w:r>
        <w:rPr>
          <w:rFonts w:ascii="Times New Roman" w:hAnsi="Times New Roman"/>
          <w:b/>
          <w:noProof/>
          <w:lang w:val="en-ZA" w:eastAsia="en-ZA"/>
        </w:rPr>
        <w:pict>
          <v:shape id="_x0000_s1080" type="#_x0000_t32" style="position:absolute;left:0;text-align:left;margin-left:157.85pt;margin-top:2.8pt;width:42.75pt;height:0;z-index:251734016" o:connectortype="straight" strokecolor="#f2f2f2 [3041]" strokeweight="3pt">
            <v:shadow type="perspective" color="#243f60 [1604]" opacity=".5" offset="1pt" offset2="-1pt"/>
          </v:shape>
        </w:pict>
      </w:r>
    </w:p>
    <w:p w:rsidR="00CF6A57" w:rsidRPr="00C33D9A" w:rsidRDefault="00CF6A57" w:rsidP="00CF6A57">
      <w:pPr>
        <w:pStyle w:val="BodytextIndented"/>
        <w:ind w:left="0" w:firstLine="0"/>
        <w:rPr>
          <w:rFonts w:ascii="Times New Roman" w:hAnsi="Times New Roman"/>
          <w:b/>
        </w:rPr>
      </w:pPr>
    </w:p>
    <w:p w:rsidR="00CF6A57" w:rsidRPr="00C33D9A" w:rsidRDefault="00CF6A57" w:rsidP="00380CE3">
      <w:pPr>
        <w:pStyle w:val="BodytextIndented"/>
        <w:numPr>
          <w:ilvl w:val="0"/>
          <w:numId w:val="13"/>
        </w:numPr>
        <w:ind w:left="6300" w:hanging="3780"/>
        <w:rPr>
          <w:rFonts w:ascii="Times New Roman" w:hAnsi="Times New Roman"/>
          <w:b/>
        </w:rPr>
      </w:pPr>
      <w:r w:rsidRPr="00C33D9A">
        <w:rPr>
          <w:rFonts w:ascii="Times New Roman" w:hAnsi="Times New Roman"/>
          <w:b/>
        </w:rPr>
        <w:t>(b)</w:t>
      </w:r>
      <w:r w:rsidR="006B3BC0" w:rsidRPr="006B3BC0">
        <w:rPr>
          <w:noProof/>
          <w:lang w:val="en-ZA" w:eastAsia="en-ZA"/>
        </w:rPr>
        <w:t xml:space="preserve"> </w:t>
      </w:r>
    </w:p>
    <w:p w:rsidR="00CF6A57" w:rsidRPr="00C33D9A" w:rsidRDefault="00CF6A57" w:rsidP="00CF6A57">
      <w:pPr>
        <w:pStyle w:val="BodytextIndented"/>
        <w:ind w:left="0" w:firstLine="0"/>
        <w:rPr>
          <w:rFonts w:ascii="Times New Roman" w:hAnsi="Times New Roman"/>
        </w:rPr>
      </w:pPr>
      <w:r w:rsidRPr="00C33D9A">
        <w:rPr>
          <w:rFonts w:ascii="Times New Roman" w:hAnsi="Times New Roman"/>
          <w:b/>
        </w:rPr>
        <w:t>Figure</w:t>
      </w:r>
      <w:r w:rsidR="00E40945" w:rsidRPr="00C33D9A">
        <w:rPr>
          <w:rFonts w:ascii="Times New Roman" w:hAnsi="Times New Roman"/>
          <w:b/>
        </w:rPr>
        <w:t xml:space="preserve"> 3</w:t>
      </w:r>
      <w:r w:rsidRPr="00C33D9A">
        <w:rPr>
          <w:rFonts w:ascii="Times New Roman" w:hAnsi="Times New Roman"/>
          <w:b/>
        </w:rPr>
        <w:t>:</w:t>
      </w:r>
      <w:r w:rsidR="00380CE3">
        <w:rPr>
          <w:rFonts w:ascii="Times New Roman" w:hAnsi="Times New Roman"/>
        </w:rPr>
        <w:t xml:space="preserve"> Secondary electron images for the c</w:t>
      </w:r>
      <w:r w:rsidRPr="00C33D9A">
        <w:rPr>
          <w:rFonts w:ascii="Times New Roman" w:hAnsi="Times New Roman"/>
        </w:rPr>
        <w:t xml:space="preserve">arbonado sample at the four positions of interest.  </w:t>
      </w:r>
    </w:p>
    <w:p w:rsidR="009A3AF5" w:rsidRDefault="00DC16EB" w:rsidP="00CF6A57">
      <w:pPr>
        <w:pStyle w:val="BodytextIndented"/>
        <w:ind w:left="0" w:firstLine="0"/>
        <w:rPr>
          <w:rFonts w:ascii="Times New Roman" w:hAnsi="Times New Roman"/>
        </w:rPr>
      </w:pPr>
      <w:r w:rsidRPr="00C33D9A">
        <w:rPr>
          <w:rFonts w:ascii="Times New Roman" w:hAnsi="Times New Roman"/>
        </w:rPr>
        <w:t xml:space="preserve">Results from the SEM and XRD analyses are </w:t>
      </w:r>
      <w:r w:rsidR="00E40945" w:rsidRPr="00C33D9A">
        <w:rPr>
          <w:rFonts w:ascii="Times New Roman" w:hAnsi="Times New Roman"/>
        </w:rPr>
        <w:t xml:space="preserve">summarized </w:t>
      </w:r>
      <w:r w:rsidRPr="00C33D9A">
        <w:rPr>
          <w:rFonts w:ascii="Times New Roman" w:hAnsi="Times New Roman"/>
        </w:rPr>
        <w:t xml:space="preserve">in figure </w:t>
      </w:r>
      <w:r w:rsidR="00380CE3">
        <w:rPr>
          <w:rFonts w:ascii="Times New Roman" w:hAnsi="Times New Roman"/>
        </w:rPr>
        <w:t>4</w:t>
      </w:r>
      <w:r w:rsidRPr="00C33D9A">
        <w:rPr>
          <w:rFonts w:ascii="Times New Roman" w:hAnsi="Times New Roman"/>
        </w:rPr>
        <w:t xml:space="preserve">. </w:t>
      </w:r>
    </w:p>
    <w:p w:rsidR="00AF45E9" w:rsidRDefault="00AF45E9" w:rsidP="00CF6A57">
      <w:pPr>
        <w:pStyle w:val="BodytextIndented"/>
        <w:ind w:left="0" w:firstLine="0"/>
        <w:rPr>
          <w:rFonts w:ascii="Times New Roman" w:hAnsi="Times New Roman"/>
        </w:rPr>
      </w:pPr>
    </w:p>
    <w:p w:rsidR="00380CE3" w:rsidRDefault="003A418F" w:rsidP="00CF6A57">
      <w:pPr>
        <w:pStyle w:val="BodytextIndented"/>
        <w:ind w:left="0" w:firstLine="0"/>
        <w:rPr>
          <w:rFonts w:ascii="Times New Roman" w:hAnsi="Times New Roman"/>
        </w:rPr>
      </w:pPr>
      <w:r w:rsidRPr="00C33D9A">
        <w:rPr>
          <w:rFonts w:ascii="Times New Roman" w:hAnsi="Times New Roman"/>
        </w:rPr>
        <w:t xml:space="preserve">The </w:t>
      </w:r>
      <w:r w:rsidR="003256EC">
        <w:rPr>
          <w:rFonts w:ascii="Times New Roman" w:hAnsi="Times New Roman"/>
        </w:rPr>
        <w:t xml:space="preserve">experimental </w:t>
      </w:r>
      <w:r w:rsidRPr="00C33D9A">
        <w:rPr>
          <w:rFonts w:ascii="Times New Roman" w:hAnsi="Times New Roman"/>
        </w:rPr>
        <w:t>results</w:t>
      </w:r>
      <w:r w:rsidR="003256EC">
        <w:rPr>
          <w:rFonts w:ascii="Times New Roman" w:hAnsi="Times New Roman"/>
        </w:rPr>
        <w:t xml:space="preserve"> obtained at the</w:t>
      </w:r>
      <w:r w:rsidRPr="00C33D9A">
        <w:rPr>
          <w:rFonts w:ascii="Times New Roman" w:hAnsi="Times New Roman"/>
        </w:rPr>
        <w:t xml:space="preserve"> four positions are s</w:t>
      </w:r>
      <w:r w:rsidR="003256EC">
        <w:rPr>
          <w:rFonts w:ascii="Times New Roman" w:hAnsi="Times New Roman"/>
        </w:rPr>
        <w:t>ummarized in table1</w:t>
      </w:r>
      <w:r w:rsidRPr="00C33D9A">
        <w:rPr>
          <w:rFonts w:ascii="Times New Roman" w:hAnsi="Times New Roman"/>
        </w:rPr>
        <w:t>.</w:t>
      </w:r>
      <w:r w:rsidR="003256EC">
        <w:rPr>
          <w:rFonts w:ascii="Times New Roman" w:hAnsi="Times New Roman"/>
        </w:rPr>
        <w:t>These results were extracted from figures 4 and 5.</w:t>
      </w:r>
      <w:r w:rsidR="00855589">
        <w:rPr>
          <w:rFonts w:ascii="Times New Roman" w:hAnsi="Times New Roman"/>
        </w:rPr>
        <w:t>The stress analysis excluded the data points at sin</w:t>
      </w:r>
      <w:r w:rsidR="00855589">
        <w:rPr>
          <w:rFonts w:ascii="Times New Roman" w:hAnsi="Times New Roman"/>
          <w:vertAlign w:val="superscript"/>
        </w:rPr>
        <w:t>2</w:t>
      </w:r>
      <w:r w:rsidR="00855589">
        <w:rPr>
          <w:rFonts w:ascii="Arial" w:hAnsi="Arial" w:cs="Arial"/>
        </w:rPr>
        <w:t>ψ</w:t>
      </w:r>
      <w:r w:rsidR="00855589">
        <w:rPr>
          <w:rFonts w:ascii="Times New Roman" w:hAnsi="Times New Roman"/>
        </w:rPr>
        <w:t xml:space="preserve">=0.9 since these values were inconsistent with a linear trend. As a control a flat surface PCD also measured and the trend shown as reference. </w:t>
      </w:r>
      <w:r w:rsidR="00673546">
        <w:rPr>
          <w:rFonts w:ascii="Times New Roman" w:hAnsi="Times New Roman"/>
        </w:rPr>
        <w:t>The EDS</w:t>
      </w:r>
      <w:r w:rsidRPr="00C33D9A">
        <w:rPr>
          <w:rFonts w:ascii="Times New Roman" w:hAnsi="Times New Roman"/>
        </w:rPr>
        <w:t xml:space="preserve"> results</w:t>
      </w:r>
      <w:r w:rsidR="004D0FC2">
        <w:rPr>
          <w:rFonts w:ascii="Times New Roman" w:hAnsi="Times New Roman"/>
        </w:rPr>
        <w:t xml:space="preserve"> with</w:t>
      </w:r>
      <w:r w:rsidRPr="00C33D9A">
        <w:rPr>
          <w:rFonts w:ascii="Times New Roman" w:hAnsi="Times New Roman"/>
        </w:rPr>
        <w:t xml:space="preserve"> indicate as major element carbon, nitrogen and oxygen, with minor elements of aluminium, silicon and calcium. </w:t>
      </w:r>
      <w:r w:rsidR="004D0FC2">
        <w:rPr>
          <w:rFonts w:ascii="Times New Roman" w:hAnsi="Times New Roman"/>
        </w:rPr>
        <w:t xml:space="preserve">The </w:t>
      </w:r>
      <w:r w:rsidR="0067495D" w:rsidRPr="00C33D9A">
        <w:rPr>
          <w:rFonts w:ascii="Times New Roman" w:hAnsi="Times New Roman"/>
        </w:rPr>
        <w:t xml:space="preserve">XRD patterns primarily show diamond in the cubic structure with the </w:t>
      </w:r>
      <w:r w:rsidR="00D71CBF">
        <w:rPr>
          <w:rFonts w:ascii="Times New Roman" w:hAnsi="Times New Roman"/>
        </w:rPr>
        <w:t xml:space="preserve">unidentified </w:t>
      </w:r>
      <w:r w:rsidR="00855589">
        <w:rPr>
          <w:rFonts w:ascii="Times New Roman" w:hAnsi="Times New Roman"/>
        </w:rPr>
        <w:t xml:space="preserve">small </w:t>
      </w:r>
      <w:r w:rsidR="00D71CBF">
        <w:rPr>
          <w:rFonts w:ascii="Times New Roman" w:hAnsi="Times New Roman"/>
        </w:rPr>
        <w:t xml:space="preserve">peak </w:t>
      </w:r>
      <w:r w:rsidR="0067495D" w:rsidRPr="00C33D9A">
        <w:rPr>
          <w:rFonts w:ascii="Times New Roman" w:hAnsi="Times New Roman"/>
        </w:rPr>
        <w:t xml:space="preserve">at position 4. </w:t>
      </w:r>
    </w:p>
    <w:p w:rsidR="00451257" w:rsidRDefault="00451257" w:rsidP="00CF6A57">
      <w:pPr>
        <w:pStyle w:val="BodytextIndented"/>
        <w:ind w:left="0" w:firstLine="0"/>
        <w:rPr>
          <w:rFonts w:ascii="Times New Roman" w:hAnsi="Times New Roman"/>
        </w:rPr>
      </w:pPr>
    </w:p>
    <w:p w:rsidR="00380CE3" w:rsidRPr="00C33D9A" w:rsidRDefault="00380CE3" w:rsidP="001656E9">
      <w:pPr>
        <w:autoSpaceDE w:val="0"/>
        <w:autoSpaceDN w:val="0"/>
        <w:adjustRightInd w:val="0"/>
        <w:ind w:left="0"/>
        <w:jc w:val="both"/>
        <w:rPr>
          <w:rFonts w:ascii="Times New Roman" w:eastAsia="CMR10" w:hAnsi="Times New Roman"/>
          <w:szCs w:val="22"/>
        </w:rPr>
      </w:pPr>
      <w:r w:rsidRPr="00C33D9A">
        <w:rPr>
          <w:rFonts w:ascii="Times New Roman" w:eastAsia="CMR10" w:hAnsi="Times New Roman"/>
          <w:szCs w:val="22"/>
        </w:rPr>
        <w:t>Table 1: Summary of experimental results taken at the four positions of this study</w:t>
      </w:r>
      <w:r w:rsidR="000E2E4C">
        <w:rPr>
          <w:rFonts w:ascii="Times New Roman" w:eastAsia="CMR10" w:hAnsi="Times New Roman"/>
          <w:szCs w:val="22"/>
        </w:rPr>
        <w:t xml:space="preserve"> </w:t>
      </w:r>
    </w:p>
    <w:tbl>
      <w:tblPr>
        <w:tblStyle w:val="TableGrid"/>
        <w:tblW w:w="9747" w:type="dxa"/>
        <w:tblLayout w:type="fixed"/>
        <w:tblLook w:val="04A0"/>
      </w:tblPr>
      <w:tblGrid>
        <w:gridCol w:w="1101"/>
        <w:gridCol w:w="1559"/>
        <w:gridCol w:w="1276"/>
        <w:gridCol w:w="1842"/>
        <w:gridCol w:w="1276"/>
        <w:gridCol w:w="1134"/>
        <w:gridCol w:w="1559"/>
      </w:tblGrid>
      <w:tr w:rsidR="000E5B1F" w:rsidRPr="00C33D9A" w:rsidTr="00FB64FD">
        <w:tc>
          <w:tcPr>
            <w:tcW w:w="1101" w:type="dxa"/>
            <w:vMerge w:val="restart"/>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Measurement position</w:t>
            </w:r>
          </w:p>
        </w:tc>
        <w:tc>
          <w:tcPr>
            <w:tcW w:w="2835" w:type="dxa"/>
            <w:gridSpan w:val="2"/>
          </w:tcPr>
          <w:p w:rsidR="000E5B1F" w:rsidRPr="00C33D9A" w:rsidRDefault="00673546"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Elemental content (EDS</w:t>
            </w:r>
            <w:r w:rsidR="000E5B1F" w:rsidRPr="00C33D9A">
              <w:rPr>
                <w:rFonts w:ascii="Times New Roman" w:eastAsia="CMR10" w:hAnsi="Times New Roman"/>
                <w:szCs w:val="22"/>
              </w:rPr>
              <w:t>)</w:t>
            </w:r>
          </w:p>
        </w:tc>
        <w:tc>
          <w:tcPr>
            <w:tcW w:w="1842" w:type="dxa"/>
            <w:vMerge w:val="restart"/>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Chemical phase content (XRD)</w:t>
            </w:r>
          </w:p>
        </w:tc>
        <w:tc>
          <w:tcPr>
            <w:tcW w:w="1276" w:type="dxa"/>
            <w:vMerge w:val="restart"/>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Stress σ</w:t>
            </w:r>
            <w:r w:rsidRPr="00C33D9A">
              <w:rPr>
                <w:rFonts w:ascii="Times New Roman" w:eastAsia="CMR10" w:hAnsi="Times New Roman"/>
                <w:szCs w:val="22"/>
                <w:vertAlign w:val="subscript"/>
              </w:rPr>
              <w:t>1</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[MPa]</w:t>
            </w:r>
          </w:p>
        </w:tc>
        <w:tc>
          <w:tcPr>
            <w:tcW w:w="1134" w:type="dxa"/>
            <w:vMerge w:val="restart"/>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Stress σ</w:t>
            </w:r>
            <w:r w:rsidRPr="00C33D9A">
              <w:rPr>
                <w:rFonts w:ascii="Times New Roman" w:eastAsia="CMR10" w:hAnsi="Times New Roman"/>
                <w:szCs w:val="22"/>
                <w:vertAlign w:val="subscript"/>
              </w:rPr>
              <w:t>2</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[MPa]</w:t>
            </w:r>
          </w:p>
        </w:tc>
        <w:tc>
          <w:tcPr>
            <w:tcW w:w="1559" w:type="dxa"/>
            <w:vMerge w:val="restart"/>
          </w:tcPr>
          <w:p w:rsidR="000E5B1F" w:rsidRPr="00C33D9A" w:rsidRDefault="000E5B1F" w:rsidP="000E5B1F">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Stress σ</w:t>
            </w:r>
            <w:r>
              <w:rPr>
                <w:rFonts w:ascii="Times New Roman" w:eastAsia="CMR10" w:hAnsi="Times New Roman"/>
                <w:szCs w:val="22"/>
                <w:vertAlign w:val="subscript"/>
              </w:rPr>
              <w:t>3</w:t>
            </w:r>
          </w:p>
          <w:p w:rsidR="000E5B1F" w:rsidRPr="00C33D9A" w:rsidRDefault="000E5B1F" w:rsidP="000E5B1F">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[MPa]</w:t>
            </w:r>
          </w:p>
        </w:tc>
      </w:tr>
      <w:tr w:rsidR="000E5B1F" w:rsidRPr="00C33D9A" w:rsidTr="00FB64FD">
        <w:tc>
          <w:tcPr>
            <w:tcW w:w="1101" w:type="dxa"/>
            <w:vMerge/>
          </w:tcPr>
          <w:p w:rsidR="000E5B1F" w:rsidRPr="00C33D9A" w:rsidRDefault="000E5B1F" w:rsidP="00063E68">
            <w:pPr>
              <w:autoSpaceDE w:val="0"/>
              <w:autoSpaceDN w:val="0"/>
              <w:adjustRightInd w:val="0"/>
              <w:ind w:left="0"/>
              <w:jc w:val="both"/>
              <w:rPr>
                <w:rFonts w:ascii="Times New Roman" w:eastAsia="CMR10" w:hAnsi="Times New Roman"/>
                <w:szCs w:val="22"/>
              </w:rPr>
            </w:pPr>
          </w:p>
        </w:tc>
        <w:tc>
          <w:tcPr>
            <w:tcW w:w="1559"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Major</w:t>
            </w:r>
          </w:p>
        </w:tc>
        <w:tc>
          <w:tcPr>
            <w:tcW w:w="1276"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Minor</w:t>
            </w:r>
          </w:p>
        </w:tc>
        <w:tc>
          <w:tcPr>
            <w:tcW w:w="1842" w:type="dxa"/>
            <w:vMerge/>
          </w:tcPr>
          <w:p w:rsidR="000E5B1F" w:rsidRPr="00C33D9A" w:rsidRDefault="000E5B1F" w:rsidP="00063E68">
            <w:pPr>
              <w:autoSpaceDE w:val="0"/>
              <w:autoSpaceDN w:val="0"/>
              <w:adjustRightInd w:val="0"/>
              <w:ind w:left="0"/>
              <w:jc w:val="both"/>
              <w:rPr>
                <w:rFonts w:ascii="Times New Roman" w:eastAsia="CMR10" w:hAnsi="Times New Roman"/>
                <w:szCs w:val="22"/>
              </w:rPr>
            </w:pPr>
          </w:p>
        </w:tc>
        <w:tc>
          <w:tcPr>
            <w:tcW w:w="1276" w:type="dxa"/>
            <w:vMerge/>
          </w:tcPr>
          <w:p w:rsidR="000E5B1F" w:rsidRPr="00C33D9A" w:rsidRDefault="000E5B1F" w:rsidP="00063E68">
            <w:pPr>
              <w:autoSpaceDE w:val="0"/>
              <w:autoSpaceDN w:val="0"/>
              <w:adjustRightInd w:val="0"/>
              <w:ind w:left="0"/>
              <w:jc w:val="both"/>
              <w:rPr>
                <w:rFonts w:ascii="Times New Roman" w:eastAsia="CMR10" w:hAnsi="Times New Roman"/>
                <w:szCs w:val="22"/>
              </w:rPr>
            </w:pPr>
          </w:p>
        </w:tc>
        <w:tc>
          <w:tcPr>
            <w:tcW w:w="1134" w:type="dxa"/>
            <w:vMerge/>
          </w:tcPr>
          <w:p w:rsidR="000E5B1F" w:rsidRPr="00C33D9A" w:rsidRDefault="000E5B1F" w:rsidP="00063E68">
            <w:pPr>
              <w:autoSpaceDE w:val="0"/>
              <w:autoSpaceDN w:val="0"/>
              <w:adjustRightInd w:val="0"/>
              <w:ind w:left="0"/>
              <w:jc w:val="both"/>
              <w:rPr>
                <w:rFonts w:ascii="Times New Roman" w:eastAsia="CMR10" w:hAnsi="Times New Roman"/>
                <w:szCs w:val="22"/>
              </w:rPr>
            </w:pPr>
          </w:p>
        </w:tc>
        <w:tc>
          <w:tcPr>
            <w:tcW w:w="1559" w:type="dxa"/>
            <w:vMerge/>
          </w:tcPr>
          <w:p w:rsidR="000E5B1F" w:rsidRPr="00C33D9A" w:rsidRDefault="000E5B1F" w:rsidP="00063E68">
            <w:pPr>
              <w:autoSpaceDE w:val="0"/>
              <w:autoSpaceDN w:val="0"/>
              <w:adjustRightInd w:val="0"/>
              <w:ind w:left="0"/>
              <w:jc w:val="both"/>
              <w:rPr>
                <w:rFonts w:ascii="Times New Roman" w:eastAsia="CMR10" w:hAnsi="Times New Roman"/>
                <w:szCs w:val="22"/>
              </w:rPr>
            </w:pPr>
          </w:p>
        </w:tc>
      </w:tr>
      <w:tr w:rsidR="000E5B1F" w:rsidRPr="00C33D9A" w:rsidTr="00FB64FD">
        <w:trPr>
          <w:trHeight w:val="453"/>
        </w:trPr>
        <w:tc>
          <w:tcPr>
            <w:tcW w:w="1101"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1</w:t>
            </w:r>
          </w:p>
        </w:tc>
        <w:tc>
          <w:tcPr>
            <w:tcW w:w="1559"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C (56%)</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O (21%)</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N (12%)</w:t>
            </w:r>
          </w:p>
        </w:tc>
        <w:tc>
          <w:tcPr>
            <w:tcW w:w="1276"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Si (1.5%)</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Al (1.1%)</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Mg (0.9%)</w:t>
            </w:r>
          </w:p>
        </w:tc>
        <w:tc>
          <w:tcPr>
            <w:tcW w:w="1842"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Diamond: Cubic</w:t>
            </w:r>
          </w:p>
        </w:tc>
        <w:tc>
          <w:tcPr>
            <w:tcW w:w="1276" w:type="dxa"/>
            <w:vAlign w:val="center"/>
          </w:tcPr>
          <w:p w:rsidR="000E5B1F" w:rsidRPr="00C33D9A" w:rsidRDefault="000E5B1F" w:rsidP="00251616">
            <w:pPr>
              <w:autoSpaceDE w:val="0"/>
              <w:autoSpaceDN w:val="0"/>
              <w:adjustRightInd w:val="0"/>
              <w:ind w:left="0"/>
              <w:rPr>
                <w:rFonts w:ascii="Times New Roman" w:eastAsia="CMR10" w:hAnsi="Times New Roman"/>
                <w:szCs w:val="22"/>
              </w:rPr>
            </w:pPr>
            <w:r>
              <w:rPr>
                <w:rFonts w:ascii="Times New Roman" w:eastAsia="CMR10" w:hAnsi="Times New Roman"/>
                <w:szCs w:val="22"/>
              </w:rPr>
              <w:t>239.3</w:t>
            </w:r>
            <w:r w:rsidR="00251616">
              <w:rPr>
                <w:rFonts w:ascii="Times New Roman" w:eastAsia="CMR10" w:hAnsi="Times New Roman"/>
                <w:szCs w:val="22"/>
              </w:rPr>
              <w:t>± 77</w:t>
            </w:r>
          </w:p>
        </w:tc>
        <w:tc>
          <w:tcPr>
            <w:tcW w:w="1134" w:type="dxa"/>
            <w:vAlign w:val="center"/>
          </w:tcPr>
          <w:p w:rsidR="000E5B1F" w:rsidRPr="00C33D9A" w:rsidRDefault="000E5B1F" w:rsidP="00063E68">
            <w:pPr>
              <w:ind w:left="0"/>
              <w:jc w:val="center"/>
              <w:rPr>
                <w:rFonts w:ascii="Times New Roman" w:eastAsia="CMR10" w:hAnsi="Times New Roman"/>
                <w:szCs w:val="22"/>
              </w:rPr>
            </w:pPr>
            <w:r>
              <w:rPr>
                <w:rFonts w:ascii="Times New Roman" w:eastAsia="CMR10" w:hAnsi="Times New Roman"/>
                <w:szCs w:val="22"/>
              </w:rPr>
              <w:t>133.2</w:t>
            </w:r>
            <w:r w:rsidR="00251616">
              <w:rPr>
                <w:rFonts w:ascii="Times New Roman" w:eastAsia="CMR10" w:hAnsi="Times New Roman"/>
                <w:szCs w:val="22"/>
              </w:rPr>
              <w:t>± 84</w:t>
            </w:r>
          </w:p>
        </w:tc>
        <w:tc>
          <w:tcPr>
            <w:tcW w:w="1559" w:type="dxa"/>
          </w:tcPr>
          <w:p w:rsidR="000E5B1F" w:rsidRDefault="000E5B1F" w:rsidP="00063E68">
            <w:pPr>
              <w:ind w:left="0"/>
              <w:jc w:val="center"/>
              <w:rPr>
                <w:rFonts w:ascii="Times New Roman" w:eastAsia="CMR10" w:hAnsi="Times New Roman"/>
                <w:szCs w:val="22"/>
              </w:rPr>
            </w:pPr>
          </w:p>
          <w:p w:rsidR="000E5B1F" w:rsidRDefault="004302BA" w:rsidP="00063E68">
            <w:pPr>
              <w:ind w:left="0"/>
              <w:jc w:val="center"/>
              <w:rPr>
                <w:rFonts w:ascii="Times New Roman" w:eastAsia="CMR10" w:hAnsi="Times New Roman"/>
                <w:szCs w:val="22"/>
              </w:rPr>
            </w:pPr>
            <w:r>
              <w:rPr>
                <w:rFonts w:ascii="Times New Roman" w:eastAsia="CMR10" w:hAnsi="Times New Roman"/>
                <w:szCs w:val="22"/>
              </w:rPr>
              <w:t>-</w:t>
            </w:r>
            <w:r w:rsidR="000E5B1F">
              <w:rPr>
                <w:rFonts w:ascii="Times New Roman" w:eastAsia="CMR10" w:hAnsi="Times New Roman"/>
                <w:szCs w:val="22"/>
              </w:rPr>
              <w:t>61.7</w:t>
            </w:r>
            <w:r>
              <w:rPr>
                <w:rFonts w:ascii="Times New Roman" w:eastAsia="CMR10" w:hAnsi="Times New Roman"/>
                <w:szCs w:val="22"/>
              </w:rPr>
              <w:t>±53</w:t>
            </w:r>
          </w:p>
        </w:tc>
      </w:tr>
      <w:tr w:rsidR="000E5B1F" w:rsidRPr="00C33D9A" w:rsidTr="00FB64FD">
        <w:trPr>
          <w:trHeight w:val="521"/>
        </w:trPr>
        <w:tc>
          <w:tcPr>
            <w:tcW w:w="1101"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2</w:t>
            </w:r>
          </w:p>
        </w:tc>
        <w:tc>
          <w:tcPr>
            <w:tcW w:w="1559"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C (67%)</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O (16%)</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N (14%)</w:t>
            </w:r>
          </w:p>
        </w:tc>
        <w:tc>
          <w:tcPr>
            <w:tcW w:w="1276"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Si (1.2%)</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Al (0.7%)</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Cu (0.7%)</w:t>
            </w:r>
          </w:p>
        </w:tc>
        <w:tc>
          <w:tcPr>
            <w:tcW w:w="1842" w:type="dxa"/>
            <w:vAlign w:val="center"/>
          </w:tcPr>
          <w:p w:rsidR="000E5B1F" w:rsidRPr="00C33D9A" w:rsidRDefault="000E5B1F" w:rsidP="00063E68">
            <w:pPr>
              <w:ind w:left="0"/>
              <w:jc w:val="center"/>
              <w:rPr>
                <w:rFonts w:ascii="Times New Roman" w:hAnsi="Times New Roman"/>
                <w:szCs w:val="22"/>
              </w:rPr>
            </w:pPr>
            <w:r w:rsidRPr="00C33D9A">
              <w:rPr>
                <w:rFonts w:ascii="Times New Roman" w:eastAsia="CMR10" w:hAnsi="Times New Roman"/>
                <w:szCs w:val="22"/>
              </w:rPr>
              <w:t>Diamond: Cubic</w:t>
            </w:r>
          </w:p>
        </w:tc>
        <w:tc>
          <w:tcPr>
            <w:tcW w:w="1276" w:type="dxa"/>
            <w:vAlign w:val="center"/>
          </w:tcPr>
          <w:p w:rsidR="000E5B1F" w:rsidRPr="00C33D9A" w:rsidRDefault="000E5B1F" w:rsidP="00291830">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-637.9</w:t>
            </w:r>
            <w:r w:rsidR="00251616">
              <w:rPr>
                <w:rFonts w:ascii="Times New Roman" w:eastAsia="CMR10" w:hAnsi="Times New Roman"/>
                <w:szCs w:val="22"/>
              </w:rPr>
              <w:t>± 71</w:t>
            </w:r>
          </w:p>
        </w:tc>
        <w:tc>
          <w:tcPr>
            <w:tcW w:w="1134"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-98.3</w:t>
            </w:r>
            <w:r w:rsidR="00251616">
              <w:rPr>
                <w:rFonts w:ascii="Times New Roman" w:eastAsia="CMR10" w:hAnsi="Times New Roman"/>
                <w:szCs w:val="22"/>
              </w:rPr>
              <w:t>± 70</w:t>
            </w:r>
          </w:p>
        </w:tc>
        <w:tc>
          <w:tcPr>
            <w:tcW w:w="1559" w:type="dxa"/>
          </w:tcPr>
          <w:p w:rsidR="000E5B1F" w:rsidRDefault="000E5B1F" w:rsidP="00063E68">
            <w:pPr>
              <w:autoSpaceDE w:val="0"/>
              <w:autoSpaceDN w:val="0"/>
              <w:adjustRightInd w:val="0"/>
              <w:ind w:left="0"/>
              <w:jc w:val="center"/>
              <w:rPr>
                <w:rFonts w:ascii="Times New Roman" w:eastAsia="CMR10" w:hAnsi="Times New Roman"/>
                <w:szCs w:val="22"/>
              </w:rPr>
            </w:pPr>
          </w:p>
          <w:p w:rsidR="000E5B1F" w:rsidRDefault="000E5B1F"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59.8</w:t>
            </w:r>
            <w:r w:rsidR="004302BA">
              <w:rPr>
                <w:rFonts w:ascii="Times New Roman" w:eastAsia="CMR10" w:hAnsi="Times New Roman"/>
                <w:szCs w:val="22"/>
              </w:rPr>
              <w:t>± 63</w:t>
            </w:r>
          </w:p>
        </w:tc>
      </w:tr>
      <w:tr w:rsidR="000E5B1F" w:rsidRPr="00C33D9A" w:rsidTr="00FB64FD">
        <w:trPr>
          <w:trHeight w:val="617"/>
        </w:trPr>
        <w:tc>
          <w:tcPr>
            <w:tcW w:w="1101"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3</w:t>
            </w:r>
          </w:p>
        </w:tc>
        <w:tc>
          <w:tcPr>
            <w:tcW w:w="1559"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C (67%)</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O (16%)</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N (14%)</w:t>
            </w:r>
          </w:p>
        </w:tc>
        <w:tc>
          <w:tcPr>
            <w:tcW w:w="1276"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Si (1.3%)</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Al (0.8%)</w:t>
            </w:r>
          </w:p>
        </w:tc>
        <w:tc>
          <w:tcPr>
            <w:tcW w:w="1842" w:type="dxa"/>
            <w:vAlign w:val="center"/>
          </w:tcPr>
          <w:p w:rsidR="000E5B1F" w:rsidRPr="001657E9" w:rsidRDefault="001657E9" w:rsidP="001657E9">
            <w:pPr>
              <w:ind w:left="0"/>
              <w:rPr>
                <w:rFonts w:ascii="Times New Roman" w:eastAsia="CMR10" w:hAnsi="Times New Roman"/>
                <w:szCs w:val="22"/>
              </w:rPr>
            </w:pPr>
            <w:r>
              <w:rPr>
                <w:rFonts w:ascii="Times New Roman" w:eastAsia="CMR10" w:hAnsi="Times New Roman"/>
                <w:szCs w:val="22"/>
              </w:rPr>
              <w:t xml:space="preserve">   </w:t>
            </w:r>
            <w:r w:rsidR="000E5B1F" w:rsidRPr="00C33D9A">
              <w:rPr>
                <w:rFonts w:ascii="Times New Roman" w:eastAsia="CMR10" w:hAnsi="Times New Roman"/>
                <w:szCs w:val="22"/>
              </w:rPr>
              <w:t>Diamond:</w:t>
            </w:r>
            <w:r>
              <w:rPr>
                <w:rFonts w:ascii="Times New Roman" w:eastAsia="CMR10" w:hAnsi="Times New Roman"/>
                <w:szCs w:val="22"/>
              </w:rPr>
              <w:t xml:space="preserve"> </w:t>
            </w:r>
            <w:r w:rsidR="000E5B1F" w:rsidRPr="00C33D9A">
              <w:rPr>
                <w:rFonts w:ascii="Times New Roman" w:eastAsia="CMR10" w:hAnsi="Times New Roman"/>
                <w:szCs w:val="22"/>
              </w:rPr>
              <w:t>Cubic</w:t>
            </w:r>
          </w:p>
        </w:tc>
        <w:tc>
          <w:tcPr>
            <w:tcW w:w="1276" w:type="dxa"/>
            <w:vAlign w:val="center"/>
          </w:tcPr>
          <w:p w:rsidR="000E5B1F" w:rsidRPr="00C33D9A" w:rsidRDefault="000E5B1F" w:rsidP="00291830">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-442.3</w:t>
            </w:r>
            <w:r w:rsidR="00251616">
              <w:rPr>
                <w:rFonts w:ascii="Times New Roman" w:eastAsia="CMR10" w:hAnsi="Times New Roman"/>
                <w:szCs w:val="22"/>
              </w:rPr>
              <w:t>±  63</w:t>
            </w:r>
          </w:p>
        </w:tc>
        <w:tc>
          <w:tcPr>
            <w:tcW w:w="1134"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268.3</w:t>
            </w:r>
            <w:r w:rsidR="00251616">
              <w:rPr>
                <w:rFonts w:ascii="Times New Roman" w:eastAsia="CMR10" w:hAnsi="Times New Roman"/>
                <w:szCs w:val="22"/>
              </w:rPr>
              <w:t>± 68</w:t>
            </w:r>
          </w:p>
        </w:tc>
        <w:tc>
          <w:tcPr>
            <w:tcW w:w="1559" w:type="dxa"/>
          </w:tcPr>
          <w:p w:rsidR="000E5B1F" w:rsidRDefault="000E5B1F" w:rsidP="00063E68">
            <w:pPr>
              <w:autoSpaceDE w:val="0"/>
              <w:autoSpaceDN w:val="0"/>
              <w:adjustRightInd w:val="0"/>
              <w:ind w:left="0"/>
              <w:jc w:val="center"/>
              <w:rPr>
                <w:rFonts w:ascii="Times New Roman" w:eastAsia="CMR10" w:hAnsi="Times New Roman"/>
                <w:szCs w:val="22"/>
              </w:rPr>
            </w:pPr>
          </w:p>
          <w:p w:rsidR="000E5B1F" w:rsidRDefault="000E5B1F"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-70.7</w:t>
            </w:r>
            <w:r w:rsidR="004302BA">
              <w:rPr>
                <w:rFonts w:ascii="Times New Roman" w:eastAsia="CMR10" w:hAnsi="Times New Roman"/>
                <w:szCs w:val="22"/>
              </w:rPr>
              <w:t>±89</w:t>
            </w:r>
          </w:p>
        </w:tc>
      </w:tr>
      <w:tr w:rsidR="000E5B1F" w:rsidRPr="00C33D9A" w:rsidTr="00FB64FD">
        <w:tc>
          <w:tcPr>
            <w:tcW w:w="1101"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4</w:t>
            </w:r>
          </w:p>
        </w:tc>
        <w:tc>
          <w:tcPr>
            <w:tcW w:w="1559" w:type="dxa"/>
          </w:tcPr>
          <w:p w:rsidR="000E5B1F" w:rsidRPr="00C33D9A" w:rsidRDefault="000E5B1F" w:rsidP="00063E68">
            <w:pPr>
              <w:ind w:left="0"/>
              <w:jc w:val="center"/>
              <w:rPr>
                <w:rFonts w:ascii="Times New Roman" w:eastAsia="CMR10" w:hAnsi="Times New Roman"/>
                <w:szCs w:val="22"/>
              </w:rPr>
            </w:pPr>
            <w:r w:rsidRPr="00C33D9A">
              <w:rPr>
                <w:rFonts w:ascii="Times New Roman" w:eastAsia="CMR10" w:hAnsi="Times New Roman"/>
                <w:szCs w:val="22"/>
              </w:rPr>
              <w:t>C (68%)</w:t>
            </w:r>
          </w:p>
          <w:p w:rsidR="000E5B1F" w:rsidRPr="00C33D9A" w:rsidRDefault="000E5B1F" w:rsidP="00063E68">
            <w:pPr>
              <w:ind w:left="0"/>
              <w:jc w:val="center"/>
              <w:rPr>
                <w:rFonts w:ascii="Times New Roman" w:eastAsia="CMR10" w:hAnsi="Times New Roman"/>
                <w:szCs w:val="22"/>
              </w:rPr>
            </w:pPr>
            <w:r w:rsidRPr="00C33D9A">
              <w:rPr>
                <w:rFonts w:ascii="Times New Roman" w:eastAsia="CMR10" w:hAnsi="Times New Roman"/>
                <w:szCs w:val="22"/>
              </w:rPr>
              <w:t>O (16%)</w:t>
            </w:r>
          </w:p>
          <w:p w:rsidR="000E5B1F" w:rsidRPr="00C33D9A" w:rsidRDefault="000E5B1F" w:rsidP="00063E68">
            <w:pPr>
              <w:ind w:left="0"/>
              <w:jc w:val="center"/>
              <w:rPr>
                <w:rFonts w:ascii="Times New Roman" w:hAnsi="Times New Roman"/>
                <w:szCs w:val="22"/>
              </w:rPr>
            </w:pPr>
            <w:r w:rsidRPr="00C33D9A">
              <w:rPr>
                <w:rFonts w:ascii="Times New Roman" w:eastAsia="CMR10" w:hAnsi="Times New Roman"/>
                <w:szCs w:val="22"/>
              </w:rPr>
              <w:t>N (13%)</w:t>
            </w:r>
          </w:p>
        </w:tc>
        <w:tc>
          <w:tcPr>
            <w:tcW w:w="1276" w:type="dxa"/>
          </w:tcPr>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Si (1.6%)</w:t>
            </w:r>
          </w:p>
          <w:p w:rsidR="000E5B1F" w:rsidRPr="00C33D9A" w:rsidRDefault="000E5B1F" w:rsidP="00063E68">
            <w:pPr>
              <w:autoSpaceDE w:val="0"/>
              <w:autoSpaceDN w:val="0"/>
              <w:adjustRightInd w:val="0"/>
              <w:ind w:left="0"/>
              <w:jc w:val="center"/>
              <w:rPr>
                <w:rFonts w:ascii="Times New Roman" w:eastAsia="CMR10" w:hAnsi="Times New Roman"/>
                <w:szCs w:val="22"/>
              </w:rPr>
            </w:pPr>
            <w:r w:rsidRPr="00C33D9A">
              <w:rPr>
                <w:rFonts w:ascii="Times New Roman" w:eastAsia="CMR10" w:hAnsi="Times New Roman"/>
                <w:szCs w:val="22"/>
              </w:rPr>
              <w:t>Al</w:t>
            </w:r>
            <w:r w:rsidR="00227AE8">
              <w:rPr>
                <w:rFonts w:ascii="Times New Roman" w:eastAsia="CMR10" w:hAnsi="Times New Roman"/>
                <w:szCs w:val="22"/>
              </w:rPr>
              <w:t xml:space="preserve"> </w:t>
            </w:r>
            <w:r w:rsidRPr="00C33D9A">
              <w:rPr>
                <w:rFonts w:ascii="Times New Roman" w:eastAsia="CMR10" w:hAnsi="Times New Roman"/>
                <w:szCs w:val="22"/>
              </w:rPr>
              <w:t>(1.2%)</w:t>
            </w:r>
          </w:p>
        </w:tc>
        <w:tc>
          <w:tcPr>
            <w:tcW w:w="1842" w:type="dxa"/>
            <w:vAlign w:val="center"/>
          </w:tcPr>
          <w:p w:rsidR="000E5B1F" w:rsidRPr="00C33D9A" w:rsidRDefault="001657E9" w:rsidP="001657E9">
            <w:pPr>
              <w:ind w:left="0"/>
              <w:rPr>
                <w:rFonts w:ascii="Times New Roman" w:eastAsia="CMR10" w:hAnsi="Times New Roman"/>
                <w:szCs w:val="22"/>
              </w:rPr>
            </w:pPr>
            <w:r>
              <w:rPr>
                <w:rFonts w:ascii="Times New Roman" w:eastAsia="CMR10" w:hAnsi="Times New Roman"/>
                <w:szCs w:val="22"/>
              </w:rPr>
              <w:t xml:space="preserve">  </w:t>
            </w:r>
            <w:r w:rsidR="000E5B1F" w:rsidRPr="00C33D9A">
              <w:rPr>
                <w:rFonts w:ascii="Times New Roman" w:eastAsia="CMR10" w:hAnsi="Times New Roman"/>
                <w:szCs w:val="22"/>
              </w:rPr>
              <w:t>Diamond:</w:t>
            </w:r>
            <w:r>
              <w:rPr>
                <w:rFonts w:ascii="Times New Roman" w:eastAsia="CMR10" w:hAnsi="Times New Roman"/>
                <w:szCs w:val="22"/>
              </w:rPr>
              <w:t xml:space="preserve"> </w:t>
            </w:r>
            <w:r w:rsidR="000E5B1F" w:rsidRPr="00C33D9A">
              <w:rPr>
                <w:rFonts w:ascii="Times New Roman" w:eastAsia="CMR10" w:hAnsi="Times New Roman"/>
                <w:szCs w:val="22"/>
              </w:rPr>
              <w:t>Cubic</w:t>
            </w:r>
          </w:p>
          <w:p w:rsidR="000E5B1F" w:rsidRPr="00C33D9A" w:rsidRDefault="000E5B1F" w:rsidP="00063E68">
            <w:pPr>
              <w:ind w:left="0"/>
              <w:jc w:val="center"/>
              <w:rPr>
                <w:rFonts w:ascii="Times New Roman" w:hAnsi="Times New Roman"/>
                <w:szCs w:val="22"/>
              </w:rPr>
            </w:pPr>
          </w:p>
        </w:tc>
        <w:tc>
          <w:tcPr>
            <w:tcW w:w="1276"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-492.5</w:t>
            </w:r>
            <w:r w:rsidR="00251616">
              <w:rPr>
                <w:rFonts w:ascii="Times New Roman" w:eastAsia="CMR10" w:hAnsi="Times New Roman"/>
                <w:szCs w:val="22"/>
              </w:rPr>
              <w:t>± 82</w:t>
            </w:r>
          </w:p>
        </w:tc>
        <w:tc>
          <w:tcPr>
            <w:tcW w:w="1134" w:type="dxa"/>
            <w:vAlign w:val="center"/>
          </w:tcPr>
          <w:p w:rsidR="000E5B1F" w:rsidRPr="00C33D9A" w:rsidRDefault="000E5B1F"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217.7</w:t>
            </w:r>
            <w:r w:rsidR="00251616">
              <w:rPr>
                <w:rFonts w:ascii="Times New Roman" w:eastAsia="CMR10" w:hAnsi="Times New Roman"/>
                <w:szCs w:val="22"/>
              </w:rPr>
              <w:t>± 83</w:t>
            </w:r>
          </w:p>
        </w:tc>
        <w:tc>
          <w:tcPr>
            <w:tcW w:w="1559" w:type="dxa"/>
          </w:tcPr>
          <w:p w:rsidR="00603193" w:rsidRDefault="00603193" w:rsidP="002516F7">
            <w:pPr>
              <w:autoSpaceDE w:val="0"/>
              <w:autoSpaceDN w:val="0"/>
              <w:adjustRightInd w:val="0"/>
              <w:ind w:left="0"/>
              <w:rPr>
                <w:rFonts w:ascii="Times New Roman" w:eastAsia="CMR10" w:hAnsi="Times New Roman"/>
                <w:szCs w:val="22"/>
              </w:rPr>
            </w:pPr>
          </w:p>
          <w:p w:rsidR="000E5B1F" w:rsidRDefault="00603193" w:rsidP="002516F7">
            <w:pPr>
              <w:autoSpaceDE w:val="0"/>
              <w:autoSpaceDN w:val="0"/>
              <w:adjustRightInd w:val="0"/>
              <w:ind w:left="0"/>
              <w:rPr>
                <w:rFonts w:ascii="Times New Roman" w:eastAsia="CMR10" w:hAnsi="Times New Roman"/>
                <w:szCs w:val="22"/>
              </w:rPr>
            </w:pPr>
            <w:r>
              <w:rPr>
                <w:rFonts w:ascii="Times New Roman" w:eastAsia="CMR10" w:hAnsi="Times New Roman"/>
                <w:szCs w:val="22"/>
              </w:rPr>
              <w:t>-</w:t>
            </w:r>
            <w:r w:rsidR="000E5B1F">
              <w:rPr>
                <w:rFonts w:ascii="Times New Roman" w:eastAsia="CMR10" w:hAnsi="Times New Roman"/>
                <w:szCs w:val="22"/>
              </w:rPr>
              <w:t>10.2</w:t>
            </w:r>
            <w:r w:rsidR="004302BA">
              <w:rPr>
                <w:rFonts w:ascii="Times New Roman" w:eastAsia="CMR10" w:hAnsi="Times New Roman"/>
                <w:szCs w:val="22"/>
              </w:rPr>
              <w:t>±</w:t>
            </w:r>
            <w:r w:rsidR="002516F7">
              <w:rPr>
                <w:rFonts w:ascii="Times New Roman" w:eastAsia="CMR10" w:hAnsi="Times New Roman"/>
                <w:szCs w:val="22"/>
              </w:rPr>
              <w:t>41.69</w:t>
            </w:r>
          </w:p>
        </w:tc>
      </w:tr>
      <w:tr w:rsidR="00535851" w:rsidRPr="00C33D9A" w:rsidTr="00FB64FD">
        <w:tc>
          <w:tcPr>
            <w:tcW w:w="1101" w:type="dxa"/>
            <w:vAlign w:val="center"/>
          </w:tcPr>
          <w:p w:rsidR="00535851" w:rsidRPr="00C33D9A" w:rsidRDefault="001657E9"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 xml:space="preserve">PCD </w:t>
            </w:r>
          </w:p>
        </w:tc>
        <w:tc>
          <w:tcPr>
            <w:tcW w:w="1559" w:type="dxa"/>
          </w:tcPr>
          <w:p w:rsidR="00535851" w:rsidRPr="00C33D9A" w:rsidRDefault="001657E9" w:rsidP="00063E68">
            <w:pPr>
              <w:ind w:left="0"/>
              <w:jc w:val="center"/>
              <w:rPr>
                <w:rFonts w:ascii="Times New Roman" w:eastAsia="CMR10" w:hAnsi="Times New Roman"/>
                <w:szCs w:val="22"/>
              </w:rPr>
            </w:pPr>
            <w:r>
              <w:rPr>
                <w:rFonts w:ascii="Times New Roman" w:eastAsia="CMR10" w:hAnsi="Times New Roman"/>
                <w:szCs w:val="22"/>
              </w:rPr>
              <w:t>-</w:t>
            </w:r>
          </w:p>
        </w:tc>
        <w:tc>
          <w:tcPr>
            <w:tcW w:w="1276" w:type="dxa"/>
          </w:tcPr>
          <w:p w:rsidR="00535851" w:rsidRPr="00C33D9A" w:rsidRDefault="001657E9"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w:t>
            </w:r>
          </w:p>
        </w:tc>
        <w:tc>
          <w:tcPr>
            <w:tcW w:w="1842" w:type="dxa"/>
            <w:vAlign w:val="center"/>
          </w:tcPr>
          <w:p w:rsidR="00535851" w:rsidRPr="00C33D9A" w:rsidRDefault="001657E9" w:rsidP="001657E9">
            <w:pPr>
              <w:ind w:left="0"/>
              <w:rPr>
                <w:rFonts w:ascii="Times New Roman" w:eastAsia="CMR10" w:hAnsi="Times New Roman"/>
                <w:szCs w:val="22"/>
              </w:rPr>
            </w:pPr>
            <w:r>
              <w:rPr>
                <w:rFonts w:ascii="Times New Roman" w:eastAsia="CMR10" w:hAnsi="Times New Roman"/>
                <w:szCs w:val="22"/>
              </w:rPr>
              <w:t>Diamond :Cubic</w:t>
            </w:r>
          </w:p>
        </w:tc>
        <w:tc>
          <w:tcPr>
            <w:tcW w:w="1276" w:type="dxa"/>
            <w:vAlign w:val="center"/>
          </w:tcPr>
          <w:p w:rsidR="00535851" w:rsidRDefault="001657E9"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-835.5</w:t>
            </w:r>
            <w:r w:rsidR="00FE1DED">
              <w:rPr>
                <w:rFonts w:ascii="Arial" w:eastAsia="CMR10" w:hAnsi="Arial" w:cs="Arial"/>
                <w:szCs w:val="22"/>
              </w:rPr>
              <w:t>±</w:t>
            </w:r>
            <w:r w:rsidR="00FE1DED">
              <w:rPr>
                <w:rFonts w:ascii="Times New Roman" w:eastAsia="CMR10" w:hAnsi="Times New Roman"/>
                <w:szCs w:val="22"/>
              </w:rPr>
              <w:t xml:space="preserve"> 78</w:t>
            </w:r>
          </w:p>
        </w:tc>
        <w:tc>
          <w:tcPr>
            <w:tcW w:w="1134" w:type="dxa"/>
            <w:vAlign w:val="center"/>
          </w:tcPr>
          <w:p w:rsidR="00535851" w:rsidRDefault="001657E9" w:rsidP="00C3292E">
            <w:pPr>
              <w:autoSpaceDE w:val="0"/>
              <w:autoSpaceDN w:val="0"/>
              <w:adjustRightInd w:val="0"/>
              <w:ind w:left="0"/>
              <w:rPr>
                <w:rFonts w:ascii="Times New Roman" w:eastAsia="CMR10" w:hAnsi="Times New Roman"/>
                <w:szCs w:val="22"/>
              </w:rPr>
            </w:pPr>
            <w:r>
              <w:rPr>
                <w:rFonts w:ascii="Times New Roman" w:eastAsia="CMR10" w:hAnsi="Times New Roman"/>
                <w:szCs w:val="22"/>
              </w:rPr>
              <w:t>-502.1</w:t>
            </w:r>
            <w:r w:rsidR="00FE1DED">
              <w:rPr>
                <w:rFonts w:ascii="Arial" w:eastAsia="CMR10" w:hAnsi="Arial" w:cs="Arial"/>
                <w:szCs w:val="22"/>
              </w:rPr>
              <w:t>±</w:t>
            </w:r>
            <w:r w:rsidR="00FE1DED">
              <w:rPr>
                <w:rFonts w:ascii="Times New Roman" w:eastAsia="CMR10" w:hAnsi="Times New Roman"/>
                <w:szCs w:val="22"/>
              </w:rPr>
              <w:t xml:space="preserve"> 78</w:t>
            </w:r>
          </w:p>
        </w:tc>
        <w:tc>
          <w:tcPr>
            <w:tcW w:w="1559" w:type="dxa"/>
          </w:tcPr>
          <w:p w:rsidR="00535851" w:rsidRDefault="001657E9" w:rsidP="00063E68">
            <w:pPr>
              <w:autoSpaceDE w:val="0"/>
              <w:autoSpaceDN w:val="0"/>
              <w:adjustRightInd w:val="0"/>
              <w:ind w:left="0"/>
              <w:jc w:val="center"/>
              <w:rPr>
                <w:rFonts w:ascii="Times New Roman" w:eastAsia="CMR10" w:hAnsi="Times New Roman"/>
                <w:szCs w:val="22"/>
              </w:rPr>
            </w:pPr>
            <w:r>
              <w:rPr>
                <w:rFonts w:ascii="Times New Roman" w:eastAsia="CMR10" w:hAnsi="Times New Roman"/>
                <w:szCs w:val="22"/>
              </w:rPr>
              <w:t>7.2</w:t>
            </w:r>
            <w:r w:rsidR="00FE1DED">
              <w:rPr>
                <w:rFonts w:ascii="Arial" w:eastAsia="CMR10" w:hAnsi="Arial" w:cs="Arial"/>
                <w:szCs w:val="22"/>
              </w:rPr>
              <w:t>±</w:t>
            </w:r>
            <w:r w:rsidR="00FE1DED">
              <w:rPr>
                <w:rFonts w:ascii="Times New Roman" w:eastAsia="CMR10" w:hAnsi="Times New Roman"/>
                <w:szCs w:val="22"/>
              </w:rPr>
              <w:t>77</w:t>
            </w:r>
          </w:p>
        </w:tc>
      </w:tr>
    </w:tbl>
    <w:p w:rsidR="00D21581" w:rsidRDefault="00D21581" w:rsidP="00DC16EB">
      <w:pPr>
        <w:pStyle w:val="BodytextIndented"/>
        <w:ind w:left="0" w:firstLine="0"/>
        <w:rPr>
          <w:rFonts w:ascii="Times New Roman" w:hAnsi="Times New Roman"/>
        </w:rPr>
      </w:pPr>
    </w:p>
    <w:p w:rsidR="00292808" w:rsidRDefault="00292808" w:rsidP="00DC16EB">
      <w:pPr>
        <w:pStyle w:val="BodytextIndented"/>
        <w:ind w:left="0" w:firstLine="0"/>
        <w:rPr>
          <w:rFonts w:ascii="Times New Roman" w:hAnsi="Times New Roman"/>
        </w:rPr>
      </w:pPr>
    </w:p>
    <w:p w:rsidR="00292808" w:rsidRDefault="00292808" w:rsidP="00DC16EB">
      <w:pPr>
        <w:pStyle w:val="BodytextIndented"/>
        <w:ind w:left="0" w:firstLine="0"/>
        <w:rPr>
          <w:rFonts w:ascii="Times New Roman" w:hAnsi="Times New Roman"/>
        </w:rPr>
      </w:pPr>
    </w:p>
    <w:p w:rsidR="00DC16EB" w:rsidRPr="00C33D9A" w:rsidRDefault="00D21581" w:rsidP="00DC16EB">
      <w:pPr>
        <w:pStyle w:val="BodytextIndented"/>
        <w:ind w:left="0" w:firstLine="0"/>
        <w:rPr>
          <w:rFonts w:ascii="Times New Roman" w:hAnsi="Times New Roman"/>
          <w:b/>
        </w:rPr>
      </w:pPr>
      <w:r w:rsidRPr="00C33D9A">
        <w:rPr>
          <w:rFonts w:ascii="Times New Roman" w:hAnsi="Times New Roman"/>
        </w:rPr>
        <w:t xml:space="preserve">Notwithstanding the literature reports of entrapments and </w:t>
      </w:r>
      <w:r>
        <w:rPr>
          <w:rFonts w:ascii="Times New Roman" w:hAnsi="Times New Roman"/>
        </w:rPr>
        <w:t>speculation</w:t>
      </w:r>
      <w:r w:rsidRPr="00C33D9A">
        <w:rPr>
          <w:rFonts w:ascii="Times New Roman" w:hAnsi="Times New Roman"/>
        </w:rPr>
        <w:t xml:space="preserve"> on the possible presence of the hexagonal phase of diamond, lonsdaleite, and amorphous carbon, our results do not indicate </w:t>
      </w:r>
      <w:r>
        <w:rPr>
          <w:rFonts w:ascii="Times New Roman" w:hAnsi="Times New Roman"/>
        </w:rPr>
        <w:t>the presence of</w:t>
      </w:r>
      <w:r w:rsidRPr="00C33D9A">
        <w:rPr>
          <w:rFonts w:ascii="Times New Roman" w:hAnsi="Times New Roman"/>
        </w:rPr>
        <w:t xml:space="preserve"> any of these. Presence of amorphous phases would manifest as a broad increase in the background of diffraction patterns at angles below 40º 2θ.</w:t>
      </w:r>
      <w:r w:rsidR="00F3601D">
        <w:rPr>
          <w:rFonts w:ascii="Times New Roman" w:hAnsi="Times New Roman"/>
        </w:rPr>
        <w:t>The carbon versus oxygen ratio’s</w:t>
      </w:r>
      <w:r w:rsidR="00E936F4">
        <w:rPr>
          <w:rFonts w:ascii="Times New Roman" w:hAnsi="Times New Roman"/>
        </w:rPr>
        <w:t xml:space="preserve"> observed in this investigation</w:t>
      </w:r>
      <w:r w:rsidR="00F3601D">
        <w:rPr>
          <w:rFonts w:ascii="Times New Roman" w:hAnsi="Times New Roman"/>
        </w:rPr>
        <w:t xml:space="preserve"> do not correlate with the </w:t>
      </w:r>
      <w:r w:rsidR="00D038C9">
        <w:rPr>
          <w:rFonts w:ascii="Times New Roman" w:hAnsi="Times New Roman"/>
        </w:rPr>
        <w:t xml:space="preserve">one </w:t>
      </w:r>
      <w:r w:rsidR="000051CA">
        <w:rPr>
          <w:rFonts w:ascii="Times New Roman" w:hAnsi="Times New Roman"/>
        </w:rPr>
        <w:t xml:space="preserve">that exists at normal atmospheric conditions. </w:t>
      </w:r>
      <w:r w:rsidR="00A544CF">
        <w:rPr>
          <w:rFonts w:ascii="Times New Roman" w:hAnsi="Times New Roman"/>
        </w:rPr>
        <w:t>This in conjunction with the sample being under a partial vacuum during the SEM analyses indicates</w:t>
      </w:r>
      <w:r w:rsidR="000051CA">
        <w:rPr>
          <w:rFonts w:ascii="Times New Roman" w:hAnsi="Times New Roman"/>
        </w:rPr>
        <w:t xml:space="preserve"> that these gases may be present in an entrapped form.</w:t>
      </w:r>
    </w:p>
    <w:p w:rsidR="00DC16EB" w:rsidRDefault="00EC5964" w:rsidP="00072D8A">
      <w:pPr>
        <w:pStyle w:val="BodytextIndented"/>
        <w:ind w:left="0" w:firstLine="0"/>
        <w:jc w:val="right"/>
        <w:rPr>
          <w:noProof/>
          <w:lang w:val="en-ZA" w:eastAsia="en-ZA"/>
        </w:rPr>
      </w:pPr>
      <w:r>
        <w:rPr>
          <w:noProof/>
          <w:lang w:val="en-ZA" w:eastAsia="en-ZA"/>
        </w:rPr>
        <w:drawing>
          <wp:inline distT="0" distB="0" distL="0" distR="0">
            <wp:extent cx="1943100" cy="1404648"/>
            <wp:effectExtent l="19050" t="0" r="0" b="0"/>
            <wp:docPr id="10" name="Picture 64" descr="C:\Documents and Settings\Tshego Mopolai\Local Settings\Temporary Internet Files\Content.Word\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Tshego Mopolai\Local Settings\Temporary Internet Files\Content.Word\Graph2.jpg"/>
                    <pic:cNvPicPr>
                      <a:picLocks noChangeAspect="1" noChangeArrowheads="1"/>
                    </pic:cNvPicPr>
                  </pic:nvPicPr>
                  <pic:blipFill>
                    <a:blip r:embed="rId28" cstate="print"/>
                    <a:srcRect/>
                    <a:stretch>
                      <a:fillRect/>
                    </a:stretch>
                  </pic:blipFill>
                  <pic:spPr bwMode="auto">
                    <a:xfrm>
                      <a:off x="0" y="0"/>
                      <a:ext cx="1943100" cy="1404648"/>
                    </a:xfrm>
                    <a:prstGeom prst="rect">
                      <a:avLst/>
                    </a:prstGeom>
                    <a:noFill/>
                    <a:ln w="9525">
                      <a:noFill/>
                      <a:miter lim="800000"/>
                      <a:headEnd/>
                      <a:tailEnd/>
                    </a:ln>
                  </pic:spPr>
                </pic:pic>
              </a:graphicData>
            </a:graphic>
          </wp:inline>
        </w:drawing>
      </w:r>
      <w:r w:rsidR="009F04BE">
        <w:rPr>
          <w:noProof/>
          <w:lang w:val="en-ZA" w:eastAsia="en-ZA"/>
        </w:rPr>
        <w:drawing>
          <wp:anchor distT="0" distB="0" distL="114300" distR="114300" simplePos="0" relativeHeight="251739136" behindDoc="0" locked="0" layoutInCell="1" allowOverlap="1">
            <wp:simplePos x="0" y="0"/>
            <wp:positionH relativeFrom="column">
              <wp:posOffset>756920</wp:posOffset>
            </wp:positionH>
            <wp:positionV relativeFrom="paragraph">
              <wp:posOffset>-2886</wp:posOffset>
            </wp:positionV>
            <wp:extent cx="2209800" cy="140623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406236"/>
                    </a:xfrm>
                    <a:prstGeom prst="rect">
                      <a:avLst/>
                    </a:prstGeom>
                    <a:noFill/>
                  </pic:spPr>
                </pic:pic>
              </a:graphicData>
            </a:graphic>
          </wp:anchor>
        </w:drawing>
      </w:r>
    </w:p>
    <w:p w:rsidR="00BC009C" w:rsidRPr="00C33D9A" w:rsidRDefault="00396D6D" w:rsidP="00EC5964">
      <w:pPr>
        <w:pStyle w:val="BodytextIndented"/>
        <w:ind w:left="0" w:firstLine="0"/>
        <w:rPr>
          <w:rFonts w:ascii="Times New Roman" w:hAnsi="Times New Roman"/>
          <w:b/>
        </w:rPr>
      </w:pPr>
      <w:r>
        <w:rPr>
          <w:rFonts w:ascii="Times New Roman" w:hAnsi="Times New Roman"/>
          <w:b/>
        </w:rPr>
        <w:t xml:space="preserve">                     </w:t>
      </w:r>
      <w:r w:rsidR="00EC5964">
        <w:rPr>
          <w:rFonts w:ascii="Times New Roman" w:hAnsi="Times New Roman"/>
          <w:b/>
        </w:rPr>
        <w:t xml:space="preserve">                              (a</w:t>
      </w:r>
      <w:r>
        <w:rPr>
          <w:rFonts w:ascii="Times New Roman" w:hAnsi="Times New Roman"/>
          <w:b/>
        </w:rPr>
        <w:t>)</w:t>
      </w:r>
      <w:r w:rsidR="009F04BE">
        <w:rPr>
          <w:rFonts w:ascii="Times New Roman" w:hAnsi="Times New Roman"/>
          <w:b/>
        </w:rPr>
        <w:t xml:space="preserve">         </w:t>
      </w:r>
      <w:r w:rsidR="00EC5964">
        <w:rPr>
          <w:rFonts w:ascii="Times New Roman" w:hAnsi="Times New Roman"/>
          <w:b/>
        </w:rPr>
        <w:t xml:space="preserve">                                                                  (b)</w:t>
      </w:r>
    </w:p>
    <w:p w:rsidR="00DC16EB" w:rsidRPr="00C33D9A" w:rsidRDefault="00DC16EB" w:rsidP="00DC16EB">
      <w:pPr>
        <w:pStyle w:val="BodytextIndented"/>
        <w:ind w:left="0" w:firstLine="0"/>
        <w:rPr>
          <w:rFonts w:ascii="Times New Roman" w:hAnsi="Times New Roman"/>
          <w:b/>
        </w:rPr>
      </w:pPr>
      <w:r w:rsidRPr="00C33D9A">
        <w:rPr>
          <w:rFonts w:ascii="Times New Roman" w:hAnsi="Times New Roman"/>
          <w:b/>
        </w:rPr>
        <w:t xml:space="preserve">Figure </w:t>
      </w:r>
      <w:r w:rsidR="00380CE3">
        <w:rPr>
          <w:rFonts w:ascii="Times New Roman" w:hAnsi="Times New Roman"/>
          <w:b/>
        </w:rPr>
        <w:t>4</w:t>
      </w:r>
      <w:r w:rsidRPr="00C33D9A">
        <w:rPr>
          <w:rFonts w:ascii="Times New Roman" w:hAnsi="Times New Roman"/>
          <w:b/>
        </w:rPr>
        <w:t xml:space="preserve">: </w:t>
      </w:r>
      <w:r w:rsidR="006B174A" w:rsidRPr="00C33D9A">
        <w:rPr>
          <w:rFonts w:ascii="Times New Roman" w:hAnsi="Times New Roman"/>
        </w:rPr>
        <w:t>Analyses results at the four positions of interest on the carbonado sample: (a) Ele</w:t>
      </w:r>
      <w:r w:rsidRPr="00C33D9A">
        <w:rPr>
          <w:rFonts w:ascii="Times New Roman" w:hAnsi="Times New Roman"/>
        </w:rPr>
        <w:t xml:space="preserve">mental composition determined with </w:t>
      </w:r>
      <w:r w:rsidR="009C4F14">
        <w:rPr>
          <w:rFonts w:ascii="Times New Roman" w:hAnsi="Times New Roman"/>
        </w:rPr>
        <w:t>the EDS</w:t>
      </w:r>
      <w:r w:rsidRPr="00C33D9A">
        <w:rPr>
          <w:rFonts w:ascii="Times New Roman" w:hAnsi="Times New Roman"/>
        </w:rPr>
        <w:t xml:space="preserve"> function of the SEM unit</w:t>
      </w:r>
      <w:r w:rsidR="006B174A" w:rsidRPr="00C33D9A">
        <w:rPr>
          <w:rFonts w:ascii="Times New Roman" w:hAnsi="Times New Roman"/>
        </w:rPr>
        <w:t>; (b) Chemical phase identification using XRD</w:t>
      </w:r>
      <w:r w:rsidRPr="00C33D9A">
        <w:rPr>
          <w:rFonts w:ascii="Times New Roman" w:hAnsi="Times New Roman"/>
        </w:rPr>
        <w:t>.</w:t>
      </w:r>
    </w:p>
    <w:p w:rsidR="00DC16EB" w:rsidRPr="00C33D9A" w:rsidRDefault="00DC16EB" w:rsidP="00DC16EB">
      <w:pPr>
        <w:pStyle w:val="BodytextIndented"/>
        <w:ind w:left="0" w:firstLine="0"/>
        <w:rPr>
          <w:rFonts w:ascii="Times New Roman" w:hAnsi="Times New Roman"/>
          <w:b/>
        </w:rPr>
      </w:pPr>
    </w:p>
    <w:p w:rsidR="00000326" w:rsidRDefault="001F5829" w:rsidP="001F5829">
      <w:pPr>
        <w:autoSpaceDE w:val="0"/>
        <w:autoSpaceDN w:val="0"/>
        <w:adjustRightInd w:val="0"/>
        <w:ind w:left="0"/>
        <w:jc w:val="both"/>
        <w:rPr>
          <w:rFonts w:ascii="Times New Roman" w:eastAsia="CMR10" w:hAnsi="Times New Roman"/>
          <w:szCs w:val="22"/>
        </w:rPr>
      </w:pPr>
      <w:r w:rsidRPr="00C33D9A">
        <w:rPr>
          <w:rFonts w:ascii="Times New Roman" w:eastAsia="CMR10" w:hAnsi="Times New Roman"/>
          <w:szCs w:val="22"/>
        </w:rPr>
        <w:t>The residual stress values vary significantly between the four positions investigated. The variation is ascribed to the irregular sample surface where the surface roughness</w:t>
      </w:r>
      <w:r w:rsidR="00484FD9">
        <w:rPr>
          <w:rFonts w:ascii="Times New Roman" w:eastAsia="CMR10" w:hAnsi="Times New Roman"/>
          <w:szCs w:val="22"/>
        </w:rPr>
        <w:t xml:space="preserve"> may lead to partial</w:t>
      </w:r>
      <w:r w:rsidRPr="00C33D9A">
        <w:rPr>
          <w:rFonts w:ascii="Times New Roman" w:eastAsia="CMR10" w:hAnsi="Times New Roman"/>
          <w:szCs w:val="22"/>
        </w:rPr>
        <w:t xml:space="preserve"> screening of the incident and diffracted beam paths</w:t>
      </w:r>
      <w:r w:rsidR="00000326">
        <w:rPr>
          <w:rFonts w:ascii="Times New Roman" w:eastAsia="CMR10" w:hAnsi="Times New Roman"/>
          <w:szCs w:val="22"/>
        </w:rPr>
        <w:t xml:space="preserve"> causing </w:t>
      </w:r>
      <w:r w:rsidRPr="00C33D9A">
        <w:rPr>
          <w:rFonts w:ascii="Times New Roman" w:eastAsia="CMR10" w:hAnsi="Times New Roman"/>
          <w:szCs w:val="22"/>
        </w:rPr>
        <w:t xml:space="preserve">anomalous absorption of the beam, with the resulting peak fitting </w:t>
      </w:r>
      <w:r w:rsidR="00844099">
        <w:rPr>
          <w:rFonts w:ascii="Times New Roman" w:eastAsia="CMR10" w:hAnsi="Times New Roman"/>
          <w:szCs w:val="22"/>
        </w:rPr>
        <w:t xml:space="preserve">of the altered beam width </w:t>
      </w:r>
      <w:r w:rsidRPr="00C33D9A">
        <w:rPr>
          <w:rFonts w:ascii="Times New Roman" w:eastAsia="CMR10" w:hAnsi="Times New Roman"/>
          <w:szCs w:val="22"/>
        </w:rPr>
        <w:t>leading to artefacts</w:t>
      </w:r>
      <w:r w:rsidR="00844099">
        <w:rPr>
          <w:rFonts w:ascii="Times New Roman" w:eastAsia="CMR10" w:hAnsi="Times New Roman"/>
          <w:szCs w:val="22"/>
        </w:rPr>
        <w:t xml:space="preserve"> (beam centre)</w:t>
      </w:r>
      <w:r w:rsidRPr="00C33D9A">
        <w:rPr>
          <w:rFonts w:ascii="Times New Roman" w:eastAsia="CMR10" w:hAnsi="Times New Roman"/>
          <w:szCs w:val="22"/>
        </w:rPr>
        <w:t xml:space="preserve">. </w:t>
      </w:r>
    </w:p>
    <w:p w:rsidR="00000326" w:rsidRPr="00000326" w:rsidRDefault="00000326" w:rsidP="001F5829">
      <w:pPr>
        <w:autoSpaceDE w:val="0"/>
        <w:autoSpaceDN w:val="0"/>
        <w:adjustRightInd w:val="0"/>
        <w:ind w:left="0"/>
        <w:jc w:val="both"/>
        <w:rPr>
          <w:rFonts w:ascii="Times New Roman" w:eastAsia="CMR10" w:hAnsi="Times New Roman"/>
          <w:szCs w:val="22"/>
        </w:rPr>
      </w:pPr>
    </w:p>
    <w:p w:rsidR="00777D61" w:rsidRPr="00C33D9A" w:rsidRDefault="001F5829" w:rsidP="001F5829">
      <w:pPr>
        <w:autoSpaceDE w:val="0"/>
        <w:autoSpaceDN w:val="0"/>
        <w:adjustRightInd w:val="0"/>
        <w:ind w:left="0" w:firstLine="851"/>
        <w:jc w:val="both"/>
        <w:rPr>
          <w:rFonts w:ascii="Times New Roman" w:hAnsi="Times New Roman"/>
          <w:szCs w:val="22"/>
        </w:rPr>
      </w:pPr>
      <w:r w:rsidRPr="00C33D9A">
        <w:rPr>
          <w:rFonts w:ascii="Times New Roman" w:hAnsi="Times New Roman"/>
          <w:szCs w:val="22"/>
        </w:rPr>
        <w:t>To get an estimate of the surface roughness influence on the residual stress values</w:t>
      </w:r>
      <w:r w:rsidR="00E0693C" w:rsidRPr="00C33D9A">
        <w:rPr>
          <w:rFonts w:ascii="Times New Roman" w:hAnsi="Times New Roman"/>
          <w:szCs w:val="22"/>
        </w:rPr>
        <w:t>,</w:t>
      </w:r>
      <w:r w:rsidRPr="00C33D9A">
        <w:rPr>
          <w:rFonts w:ascii="Times New Roman" w:hAnsi="Times New Roman"/>
          <w:szCs w:val="22"/>
        </w:rPr>
        <w:t xml:space="preserve"> a</w:t>
      </w:r>
      <w:r w:rsidR="00E0693C" w:rsidRPr="00C33D9A">
        <w:rPr>
          <w:rFonts w:ascii="Times New Roman" w:hAnsi="Times New Roman"/>
          <w:szCs w:val="22"/>
        </w:rPr>
        <w:t xml:space="preserve"> control experiment was done </w:t>
      </w:r>
      <w:r w:rsidRPr="00C33D9A">
        <w:rPr>
          <w:rFonts w:ascii="Times New Roman" w:hAnsi="Times New Roman"/>
          <w:szCs w:val="22"/>
        </w:rPr>
        <w:t>by performing repeat measurements at the sam</w:t>
      </w:r>
      <w:r w:rsidR="00E0693C" w:rsidRPr="00C33D9A">
        <w:rPr>
          <w:rFonts w:ascii="Times New Roman" w:hAnsi="Times New Roman"/>
          <w:szCs w:val="22"/>
        </w:rPr>
        <w:t>e</w:t>
      </w:r>
      <w:r w:rsidRPr="00C33D9A">
        <w:rPr>
          <w:rFonts w:ascii="Times New Roman" w:hAnsi="Times New Roman"/>
          <w:szCs w:val="22"/>
        </w:rPr>
        <w:t xml:space="preserve"> position on the sample, position 4</w:t>
      </w:r>
      <w:r w:rsidR="006C6324">
        <w:rPr>
          <w:rFonts w:ascii="Times New Roman" w:hAnsi="Times New Roman"/>
          <w:szCs w:val="22"/>
        </w:rPr>
        <w:t>,</w:t>
      </w:r>
      <w:r w:rsidRPr="00C33D9A">
        <w:rPr>
          <w:rFonts w:ascii="Times New Roman" w:hAnsi="Times New Roman"/>
          <w:szCs w:val="22"/>
        </w:rPr>
        <w:t xml:space="preserve"> for the carbonado sample, </w:t>
      </w:r>
      <w:r w:rsidR="000D3AA9">
        <w:rPr>
          <w:rFonts w:ascii="Times New Roman" w:hAnsi="Times New Roman"/>
          <w:szCs w:val="22"/>
        </w:rPr>
        <w:t xml:space="preserve">for various </w:t>
      </w:r>
      <w:r w:rsidR="000D3AA9">
        <w:rPr>
          <w:rFonts w:ascii="Arial" w:hAnsi="Arial" w:cs="Arial"/>
          <w:szCs w:val="22"/>
        </w:rPr>
        <w:t>φ</w:t>
      </w:r>
      <w:r w:rsidR="00E0693C" w:rsidRPr="00C33D9A">
        <w:rPr>
          <w:rFonts w:ascii="Times New Roman" w:hAnsi="Times New Roman"/>
          <w:szCs w:val="22"/>
        </w:rPr>
        <w:t xml:space="preserve"> rotations of the sample around the scattering vector.  For the bi-axial stress approximation the stress values need</w:t>
      </w:r>
      <w:r w:rsidR="006C6324">
        <w:rPr>
          <w:rFonts w:ascii="Times New Roman" w:hAnsi="Times New Roman"/>
          <w:szCs w:val="22"/>
        </w:rPr>
        <w:t>s</w:t>
      </w:r>
      <w:r w:rsidR="00E0693C" w:rsidRPr="00C33D9A">
        <w:rPr>
          <w:rFonts w:ascii="Times New Roman" w:hAnsi="Times New Roman"/>
          <w:szCs w:val="22"/>
        </w:rPr>
        <w:t xml:space="preserve"> to be similar. As an extension of the control measurement, a polycrystalline diamond </w:t>
      </w:r>
      <w:r w:rsidR="00F534DB" w:rsidRPr="00C33D9A">
        <w:rPr>
          <w:rFonts w:ascii="Times New Roman" w:hAnsi="Times New Roman"/>
          <w:szCs w:val="22"/>
        </w:rPr>
        <w:t xml:space="preserve">(PCD) </w:t>
      </w:r>
      <w:r w:rsidR="00E0693C" w:rsidRPr="00C33D9A">
        <w:rPr>
          <w:rFonts w:ascii="Times New Roman" w:hAnsi="Times New Roman"/>
          <w:szCs w:val="22"/>
        </w:rPr>
        <w:t>compact sample was u</w:t>
      </w:r>
      <w:r w:rsidR="008B1269">
        <w:rPr>
          <w:rFonts w:ascii="Times New Roman" w:hAnsi="Times New Roman"/>
          <w:szCs w:val="22"/>
        </w:rPr>
        <w:t xml:space="preserve">sed which has a smooth surface as if it was polished, important. </w:t>
      </w:r>
      <w:r w:rsidR="00E0693C" w:rsidRPr="00C33D9A">
        <w:rPr>
          <w:rFonts w:ascii="Times New Roman" w:hAnsi="Times New Roman"/>
          <w:szCs w:val="22"/>
        </w:rPr>
        <w:t xml:space="preserve">Results for the two control experiments are indicated in figure 6. </w:t>
      </w:r>
      <w:r w:rsidR="00F534DB" w:rsidRPr="00C33D9A">
        <w:rPr>
          <w:rFonts w:ascii="Times New Roman" w:hAnsi="Times New Roman"/>
          <w:szCs w:val="22"/>
        </w:rPr>
        <w:t>Analysis of the smoother PCD surface does give a smaller overall scatter of the results as would be expected.  The overall variation of the results for the carbonado sample is in</w:t>
      </w:r>
      <w:r w:rsidR="00000326">
        <w:rPr>
          <w:rFonts w:ascii="Times New Roman" w:hAnsi="Times New Roman"/>
          <w:szCs w:val="22"/>
        </w:rPr>
        <w:t>dicative of</w:t>
      </w:r>
      <w:r w:rsidR="00F534DB" w:rsidRPr="00C33D9A">
        <w:rPr>
          <w:rFonts w:ascii="Times New Roman" w:hAnsi="Times New Roman"/>
          <w:szCs w:val="22"/>
        </w:rPr>
        <w:t xml:space="preserve"> the </w:t>
      </w:r>
      <w:r w:rsidR="00000326">
        <w:rPr>
          <w:rFonts w:ascii="Times New Roman" w:hAnsi="Times New Roman"/>
          <w:szCs w:val="22"/>
        </w:rPr>
        <w:t xml:space="preserve">variation in </w:t>
      </w:r>
      <w:r w:rsidR="00F534DB" w:rsidRPr="00C33D9A">
        <w:rPr>
          <w:rFonts w:ascii="Times New Roman" w:hAnsi="Times New Roman"/>
          <w:szCs w:val="22"/>
        </w:rPr>
        <w:t>the residual stress values of table 1.</w:t>
      </w:r>
    </w:p>
    <w:p w:rsidR="00F534DB" w:rsidRPr="00C33D9A" w:rsidRDefault="00C3292E" w:rsidP="001F5829">
      <w:pPr>
        <w:autoSpaceDE w:val="0"/>
        <w:autoSpaceDN w:val="0"/>
        <w:adjustRightInd w:val="0"/>
        <w:ind w:left="0" w:firstLine="851"/>
        <w:jc w:val="both"/>
        <w:rPr>
          <w:rFonts w:ascii="Times New Roman" w:hAnsi="Times New Roman"/>
          <w:szCs w:val="22"/>
        </w:rPr>
      </w:pPr>
      <w:r>
        <w:object w:dxaOrig="6198" w:dyaOrig="4665">
          <v:shape id="_x0000_i1029" type="#_x0000_t75" style="width:157.5pt;height:118.5pt" o:ole="">
            <v:imagedata r:id="rId30" o:title=""/>
          </v:shape>
          <o:OLEObject Type="Embed" ProgID="Origin50.Graph" ShapeID="_x0000_i1029" DrawAspect="Content" ObjectID="_1403539813" r:id="rId31"/>
        </w:object>
      </w:r>
      <w:r w:rsidR="00996D32" w:rsidRPr="00996D32">
        <w:rPr>
          <w:rFonts w:ascii="Times New Roman" w:hAnsi="Times New Roman"/>
          <w:b/>
        </w:rPr>
        <w:t xml:space="preserve"> </w:t>
      </w:r>
      <w:r>
        <w:object w:dxaOrig="6041" w:dyaOrig="4626">
          <v:shape id="_x0000_i1030" type="#_x0000_t75" style="width:156pt;height:119.25pt" o:ole="">
            <v:imagedata r:id="rId32" o:title=""/>
          </v:shape>
          <o:OLEObject Type="Embed" ProgID="Origin50.Graph" ShapeID="_x0000_i1030" DrawAspect="Content" ObjectID="_1403539814" r:id="rId33"/>
        </w:object>
      </w:r>
    </w:p>
    <w:p w:rsidR="00996D32" w:rsidRPr="00996D32" w:rsidRDefault="00227F7B" w:rsidP="00D16AF8">
      <w:pPr>
        <w:pStyle w:val="BodytextIndented"/>
        <w:ind w:left="2100" w:firstLine="0"/>
        <w:rPr>
          <w:rFonts w:ascii="Times New Roman" w:hAnsi="Times New Roman"/>
        </w:rPr>
      </w:pPr>
      <w:r>
        <w:rPr>
          <w:rFonts w:ascii="Times New Roman" w:hAnsi="Times New Roman"/>
          <w:b/>
        </w:rPr>
        <w:t xml:space="preserve">    </w:t>
      </w:r>
      <w:r w:rsidR="00D16AF8">
        <w:rPr>
          <w:rFonts w:ascii="Times New Roman" w:hAnsi="Times New Roman"/>
          <w:b/>
        </w:rPr>
        <w:t xml:space="preserve"> (a)</w:t>
      </w:r>
      <w:r w:rsidR="00996D32">
        <w:rPr>
          <w:rFonts w:ascii="Times New Roman" w:hAnsi="Times New Roman"/>
          <w:b/>
        </w:rPr>
        <w:t xml:space="preserve">                                   </w:t>
      </w:r>
      <w:r w:rsidR="009A4EC6">
        <w:rPr>
          <w:rFonts w:ascii="Times New Roman" w:hAnsi="Times New Roman"/>
          <w:b/>
        </w:rPr>
        <w:t xml:space="preserve">                 </w:t>
      </w:r>
      <w:r w:rsidR="00BF601A">
        <w:rPr>
          <w:rFonts w:ascii="Times New Roman" w:hAnsi="Times New Roman"/>
          <w:b/>
        </w:rPr>
        <w:t xml:space="preserve"> </w:t>
      </w:r>
      <w:r w:rsidR="00D16AF8">
        <w:rPr>
          <w:rFonts w:ascii="Times New Roman" w:hAnsi="Times New Roman"/>
          <w:b/>
        </w:rPr>
        <w:t>(</w:t>
      </w:r>
      <w:r w:rsidR="00996D32">
        <w:rPr>
          <w:rFonts w:ascii="Times New Roman" w:hAnsi="Times New Roman"/>
          <w:b/>
        </w:rPr>
        <w:t>b)</w:t>
      </w:r>
      <w:r w:rsidR="00996D32" w:rsidRPr="00996D32">
        <w:rPr>
          <w:rFonts w:ascii="Times New Roman" w:hAnsi="Times New Roman"/>
          <w:b/>
        </w:rPr>
        <w:t xml:space="preserve">                                                                              </w:t>
      </w:r>
    </w:p>
    <w:p w:rsidR="00D428AA" w:rsidRPr="00996D32" w:rsidRDefault="00063736" w:rsidP="00996D32">
      <w:pPr>
        <w:pStyle w:val="BodytextIndented"/>
        <w:ind w:left="0" w:firstLine="0"/>
        <w:rPr>
          <w:rFonts w:ascii="Times New Roman" w:hAnsi="Times New Roman"/>
        </w:rPr>
      </w:pPr>
      <w:r w:rsidRPr="00996D32">
        <w:rPr>
          <w:rFonts w:ascii="Times New Roman" w:hAnsi="Times New Roman"/>
          <w:b/>
        </w:rPr>
        <w:t>Figure 5</w:t>
      </w:r>
      <w:r w:rsidR="00D428AA" w:rsidRPr="00996D32">
        <w:rPr>
          <w:rFonts w:ascii="Times New Roman" w:hAnsi="Times New Roman"/>
        </w:rPr>
        <w:t>.</w:t>
      </w:r>
      <w:r w:rsidR="00903F2B" w:rsidRPr="00996D32">
        <w:rPr>
          <w:rFonts w:ascii="Times New Roman" w:hAnsi="Times New Roman"/>
        </w:rPr>
        <w:t xml:space="preserve"> S</w:t>
      </w:r>
      <w:r w:rsidR="00D428AA" w:rsidRPr="00996D32">
        <w:rPr>
          <w:rFonts w:ascii="Times New Roman" w:hAnsi="Times New Roman"/>
        </w:rPr>
        <w:t>train versus sin</w:t>
      </w:r>
      <w:r w:rsidR="00D428AA" w:rsidRPr="00996D32">
        <w:rPr>
          <w:rFonts w:ascii="Times New Roman" w:hAnsi="Times New Roman"/>
          <w:vertAlign w:val="superscript"/>
        </w:rPr>
        <w:t>2</w:t>
      </w:r>
      <w:r w:rsidR="00D428AA" w:rsidRPr="00996D32">
        <w:rPr>
          <w:rFonts w:ascii="Arial" w:hAnsi="Arial" w:cs="Arial"/>
        </w:rPr>
        <w:t>ψ</w:t>
      </w:r>
      <w:r w:rsidR="00D428AA" w:rsidRPr="00996D32">
        <w:rPr>
          <w:rFonts w:ascii="Times New Roman" w:hAnsi="Times New Roman"/>
        </w:rPr>
        <w:t xml:space="preserve"> curves </w:t>
      </w:r>
      <w:r w:rsidR="00072D8A">
        <w:rPr>
          <w:rFonts w:ascii="Times New Roman" w:hAnsi="Times New Roman"/>
        </w:rPr>
        <w:t>(a</w:t>
      </w:r>
      <w:r w:rsidR="00D31E67">
        <w:rPr>
          <w:rFonts w:ascii="Times New Roman" w:hAnsi="Times New Roman"/>
        </w:rPr>
        <w:t>)</w:t>
      </w:r>
      <w:r w:rsidR="00D428AA" w:rsidRPr="00996D32">
        <w:rPr>
          <w:rFonts w:ascii="Times New Roman" w:hAnsi="Times New Roman"/>
        </w:rPr>
        <w:t xml:space="preserve"> </w:t>
      </w:r>
      <w:r w:rsidR="00072D8A" w:rsidRPr="00996D32">
        <w:rPr>
          <w:rFonts w:ascii="Times New Roman" w:hAnsi="Times New Roman"/>
        </w:rPr>
        <w:t>Carbonado sample</w:t>
      </w:r>
      <w:r w:rsidR="00072D8A">
        <w:rPr>
          <w:rFonts w:ascii="Times New Roman" w:hAnsi="Times New Roman"/>
        </w:rPr>
        <w:t xml:space="preserve">; </w:t>
      </w:r>
      <w:r w:rsidR="00D31E67">
        <w:rPr>
          <w:rFonts w:ascii="Times New Roman" w:hAnsi="Times New Roman"/>
        </w:rPr>
        <w:t>(b)</w:t>
      </w:r>
      <w:r w:rsidR="00072D8A">
        <w:rPr>
          <w:rFonts w:ascii="Times New Roman" w:hAnsi="Times New Roman"/>
        </w:rPr>
        <w:t xml:space="preserve"> </w:t>
      </w:r>
      <w:r w:rsidR="00072D8A" w:rsidRPr="00996D32">
        <w:rPr>
          <w:rFonts w:ascii="Times New Roman" w:hAnsi="Times New Roman"/>
        </w:rPr>
        <w:t>PCD compact sample as control</w:t>
      </w:r>
      <w:r w:rsidR="00BF601A">
        <w:rPr>
          <w:rFonts w:ascii="Times New Roman" w:hAnsi="Times New Roman"/>
        </w:rPr>
        <w:t>. The large variation of these curves at 0.9 is anomalous and ascribed to the sample roughness. Only values up to 0.7 were used for the determination of the gradients and thus the stress values.</w:t>
      </w:r>
    </w:p>
    <w:p w:rsidR="005E328A" w:rsidRDefault="005E328A" w:rsidP="00053611">
      <w:pPr>
        <w:pStyle w:val="BodytextIndented"/>
        <w:ind w:left="0" w:firstLine="0"/>
        <w:rPr>
          <w:rFonts w:ascii="Times New Roman" w:hAnsi="Times New Roman"/>
          <w:b/>
        </w:rPr>
      </w:pPr>
    </w:p>
    <w:p w:rsidR="005E328A" w:rsidRDefault="004F21FF" w:rsidP="00374B70">
      <w:pPr>
        <w:pStyle w:val="BodytextIndented"/>
        <w:ind w:left="0" w:firstLine="0"/>
        <w:jc w:val="center"/>
        <w:rPr>
          <w:rFonts w:ascii="Times New Roman" w:hAnsi="Times New Roman"/>
          <w:b/>
        </w:rPr>
      </w:pPr>
      <w:r>
        <w:object w:dxaOrig="6114" w:dyaOrig="4635">
          <v:shape id="_x0000_i1031" type="#_x0000_t75" style="width:150.75pt;height:113.25pt" o:ole="">
            <v:imagedata r:id="rId34" o:title=""/>
          </v:shape>
          <o:OLEObject Type="Embed" ProgID="Origin50.Graph" ShapeID="_x0000_i1031" DrawAspect="Content" ObjectID="_1403539815" r:id="rId35"/>
        </w:object>
      </w:r>
      <w:r>
        <w:object w:dxaOrig="5803" w:dyaOrig="4692">
          <v:shape id="_x0000_i1032" type="#_x0000_t75" style="width:153.75pt;height:111.75pt" o:ole="">
            <v:imagedata r:id="rId36" o:title=""/>
          </v:shape>
          <o:OLEObject Type="Embed" ProgID="Origin50.Graph" ShapeID="_x0000_i1032" DrawAspect="Content" ObjectID="_1403539816" r:id="rId37"/>
        </w:object>
      </w:r>
    </w:p>
    <w:p w:rsidR="005E328A" w:rsidRDefault="003F062D" w:rsidP="00053611">
      <w:pPr>
        <w:pStyle w:val="BodytextIndented"/>
        <w:ind w:left="0" w:firstLine="0"/>
        <w:rPr>
          <w:rFonts w:ascii="Times New Roman" w:hAnsi="Times New Roman"/>
          <w:b/>
        </w:rPr>
      </w:pPr>
      <w:r>
        <w:rPr>
          <w:rFonts w:ascii="Times New Roman" w:hAnsi="Times New Roman"/>
          <w:b/>
        </w:rPr>
        <w:t xml:space="preserve">                           </w:t>
      </w:r>
      <w:r w:rsidR="00374B70">
        <w:rPr>
          <w:rFonts w:ascii="Times New Roman" w:hAnsi="Times New Roman"/>
          <w:b/>
        </w:rPr>
        <w:t xml:space="preserve">            </w:t>
      </w:r>
      <w:r>
        <w:rPr>
          <w:rFonts w:ascii="Times New Roman" w:hAnsi="Times New Roman"/>
          <w:b/>
        </w:rPr>
        <w:t xml:space="preserve">  (a)</w:t>
      </w:r>
      <w:r w:rsidRPr="003F062D">
        <w:t xml:space="preserve"> </w:t>
      </w:r>
      <w:r>
        <w:t xml:space="preserve">                                        </w:t>
      </w:r>
      <w:r w:rsidR="00374B70">
        <w:t xml:space="preserve">                       </w:t>
      </w:r>
      <w:r>
        <w:t xml:space="preserve"> </w:t>
      </w:r>
      <w:r w:rsidRPr="003F062D">
        <w:rPr>
          <w:b/>
        </w:rPr>
        <w:t>(b)</w:t>
      </w:r>
    </w:p>
    <w:p w:rsidR="00F3610E" w:rsidRDefault="00F534DB" w:rsidP="00053611">
      <w:pPr>
        <w:pStyle w:val="BodytextIndented"/>
        <w:ind w:left="0" w:firstLine="0"/>
        <w:rPr>
          <w:rFonts w:ascii="Times New Roman" w:hAnsi="Times New Roman"/>
        </w:rPr>
      </w:pPr>
      <w:r w:rsidRPr="00C33D9A">
        <w:rPr>
          <w:rFonts w:ascii="Times New Roman" w:hAnsi="Times New Roman"/>
          <w:b/>
        </w:rPr>
        <w:t xml:space="preserve">Figure </w:t>
      </w:r>
      <w:r w:rsidR="004E057F" w:rsidRPr="00C33D9A">
        <w:rPr>
          <w:rFonts w:ascii="Times New Roman" w:hAnsi="Times New Roman"/>
          <w:b/>
        </w:rPr>
        <w:t>6</w:t>
      </w:r>
      <w:r w:rsidRPr="00C33D9A">
        <w:rPr>
          <w:rFonts w:ascii="Times New Roman" w:hAnsi="Times New Roman"/>
          <w:b/>
        </w:rPr>
        <w:t xml:space="preserve">: </w:t>
      </w:r>
      <w:r w:rsidR="006B61F1" w:rsidRPr="00C33D9A">
        <w:rPr>
          <w:rFonts w:ascii="Times New Roman" w:hAnsi="Times New Roman"/>
        </w:rPr>
        <w:t xml:space="preserve">Residual stress variation from repeat measurements at the same position on sample surface as </w:t>
      </w:r>
      <w:r w:rsidR="001172A0">
        <w:rPr>
          <w:rFonts w:ascii="Times New Roman" w:hAnsi="Times New Roman"/>
        </w:rPr>
        <w:t xml:space="preserve">a </w:t>
      </w:r>
      <w:r w:rsidR="006B61F1" w:rsidRPr="00C33D9A">
        <w:rPr>
          <w:rFonts w:ascii="Times New Roman" w:hAnsi="Times New Roman"/>
        </w:rPr>
        <w:t xml:space="preserve">function of sample rotation around the scattering vector: </w:t>
      </w:r>
      <w:r w:rsidR="003A2B4D">
        <w:rPr>
          <w:rFonts w:ascii="Times New Roman" w:hAnsi="Times New Roman"/>
        </w:rPr>
        <w:t>(</w:t>
      </w:r>
      <w:r w:rsidR="00A45561">
        <w:rPr>
          <w:rFonts w:ascii="Times New Roman" w:hAnsi="Times New Roman"/>
        </w:rPr>
        <w:t>a</w:t>
      </w:r>
      <w:r w:rsidR="000B0639">
        <w:rPr>
          <w:rFonts w:ascii="Times New Roman" w:hAnsi="Times New Roman"/>
        </w:rPr>
        <w:t>)</w:t>
      </w:r>
      <w:r w:rsidR="000B0639" w:rsidRPr="000B0639">
        <w:rPr>
          <w:rFonts w:ascii="Times New Roman" w:hAnsi="Times New Roman"/>
        </w:rPr>
        <w:t xml:space="preserve"> </w:t>
      </w:r>
      <w:r w:rsidR="000B0639">
        <w:rPr>
          <w:rFonts w:ascii="Times New Roman" w:hAnsi="Times New Roman"/>
        </w:rPr>
        <w:t>Carbonado sample (b</w:t>
      </w:r>
      <w:r w:rsidR="00A45561">
        <w:rPr>
          <w:rFonts w:ascii="Times New Roman" w:hAnsi="Times New Roman"/>
        </w:rPr>
        <w:t>)</w:t>
      </w:r>
      <w:r w:rsidR="000B0639">
        <w:rPr>
          <w:rFonts w:ascii="Times New Roman" w:hAnsi="Times New Roman"/>
        </w:rPr>
        <w:t xml:space="preserve"> PCD compact sample as control.</w:t>
      </w:r>
    </w:p>
    <w:p w:rsidR="005E1C48" w:rsidRPr="00C33D9A" w:rsidRDefault="005E1C48" w:rsidP="00053611">
      <w:pPr>
        <w:pStyle w:val="BodytextIndented"/>
        <w:ind w:left="0" w:firstLine="0"/>
        <w:rPr>
          <w:rFonts w:ascii="Times New Roman" w:hAnsi="Times New Roman"/>
        </w:rPr>
      </w:pPr>
    </w:p>
    <w:p w:rsidR="00F534DB" w:rsidRPr="00C33D9A" w:rsidRDefault="00F534DB" w:rsidP="00053611">
      <w:pPr>
        <w:pStyle w:val="BodytextIndented"/>
        <w:ind w:left="0" w:firstLine="0"/>
        <w:rPr>
          <w:rFonts w:ascii="Times New Roman" w:hAnsi="Times New Roman"/>
          <w:b/>
        </w:rPr>
      </w:pPr>
      <w:r w:rsidRPr="00C33D9A">
        <w:rPr>
          <w:rFonts w:ascii="Times New Roman" w:hAnsi="Times New Roman"/>
          <w:b/>
        </w:rPr>
        <w:t>Conclusion</w:t>
      </w:r>
    </w:p>
    <w:p w:rsidR="00FF31B6" w:rsidRDefault="00F534DB" w:rsidP="00053611">
      <w:pPr>
        <w:pStyle w:val="BodytextIndented"/>
        <w:ind w:left="0" w:firstLine="0"/>
        <w:rPr>
          <w:rFonts w:ascii="Times New Roman" w:hAnsi="Times New Roman"/>
        </w:rPr>
      </w:pPr>
      <w:r w:rsidRPr="00C33D9A">
        <w:rPr>
          <w:rFonts w:ascii="Times New Roman" w:hAnsi="Times New Roman"/>
        </w:rPr>
        <w:t>Notwithstanding the irregular sample shape and severe surface roughness of the carbonados sample, an estimate of the surface residual stress was performed</w:t>
      </w:r>
      <w:r w:rsidR="00585DFF">
        <w:rPr>
          <w:rFonts w:ascii="Times New Roman" w:hAnsi="Times New Roman"/>
        </w:rPr>
        <w:t xml:space="preserve"> by careful selection of the site of measurement</w:t>
      </w:r>
      <w:r w:rsidR="006B61F1" w:rsidRPr="00C33D9A">
        <w:rPr>
          <w:rFonts w:ascii="Times New Roman" w:hAnsi="Times New Roman"/>
        </w:rPr>
        <w:t>.</w:t>
      </w:r>
      <w:r w:rsidR="00585DFF">
        <w:rPr>
          <w:rFonts w:ascii="Times New Roman" w:hAnsi="Times New Roman"/>
        </w:rPr>
        <w:t xml:space="preserve"> Both tensile and compressive surface stress is observed. Impurities, surface chemistry and growth conditions typically result in different surface stresses. Further work will attempt to use these results to comment on the formation mechanism.</w:t>
      </w:r>
      <w:r w:rsidR="009A3EF8">
        <w:rPr>
          <w:rFonts w:ascii="Times New Roman" w:hAnsi="Times New Roman"/>
        </w:rPr>
        <w:t xml:space="preserve"> </w:t>
      </w:r>
      <w:r w:rsidR="006B61F1" w:rsidRPr="00C33D9A">
        <w:rPr>
          <w:rFonts w:ascii="Times New Roman" w:hAnsi="Times New Roman"/>
        </w:rPr>
        <w:t>The SEM results indicated the presence of quite large O and N contents</w:t>
      </w:r>
      <w:r w:rsidR="00381D71">
        <w:rPr>
          <w:rFonts w:ascii="Times New Roman" w:hAnsi="Times New Roman"/>
        </w:rPr>
        <w:t xml:space="preserve"> </w:t>
      </w:r>
      <w:r w:rsidR="00F62EA5">
        <w:rPr>
          <w:rFonts w:ascii="Times New Roman" w:hAnsi="Times New Roman"/>
        </w:rPr>
        <w:t>(N is trapped in as a lattice impurity and O as a termination species)</w:t>
      </w:r>
      <w:r w:rsidR="006B61F1" w:rsidRPr="00C33D9A">
        <w:rPr>
          <w:rFonts w:ascii="Times New Roman" w:hAnsi="Times New Roman"/>
        </w:rPr>
        <w:t>, but these are not observed as chemical phases in the XRD anal</w:t>
      </w:r>
      <w:r w:rsidR="005A50C4" w:rsidRPr="00C33D9A">
        <w:rPr>
          <w:rFonts w:ascii="Times New Roman" w:hAnsi="Times New Roman"/>
        </w:rPr>
        <w:t>y</w:t>
      </w:r>
      <w:r w:rsidR="006B61F1" w:rsidRPr="00C33D9A">
        <w:rPr>
          <w:rFonts w:ascii="Times New Roman" w:hAnsi="Times New Roman"/>
        </w:rPr>
        <w:t>ses.</w:t>
      </w:r>
      <w:r w:rsidR="00381D71">
        <w:rPr>
          <w:rFonts w:ascii="Times New Roman" w:hAnsi="Times New Roman"/>
        </w:rPr>
        <w:t xml:space="preserve"> The residual stress results are inconclusive owing to the severe surface roughness. Measurements will be expanded to the study of a polished </w:t>
      </w:r>
      <w:r w:rsidR="00FC2243">
        <w:rPr>
          <w:rFonts w:ascii="Times New Roman" w:hAnsi="Times New Roman"/>
        </w:rPr>
        <w:t xml:space="preserve">Carbonado </w:t>
      </w:r>
      <w:r w:rsidR="00381D71">
        <w:rPr>
          <w:rFonts w:ascii="Times New Roman" w:hAnsi="Times New Roman"/>
        </w:rPr>
        <w:t>sample.</w:t>
      </w:r>
      <w:r w:rsidR="00844099">
        <w:rPr>
          <w:rFonts w:ascii="Times New Roman" w:hAnsi="Times New Roman"/>
        </w:rPr>
        <w:t xml:space="preserve"> No presence of the hexagonal lonsdaleite, or amorphous carbon was observed. </w:t>
      </w:r>
    </w:p>
    <w:p w:rsidR="00100A3C" w:rsidRPr="00FF31B6" w:rsidRDefault="000F7C9A" w:rsidP="00053611">
      <w:pPr>
        <w:pStyle w:val="BodytextIndented"/>
        <w:ind w:left="0" w:firstLine="0"/>
        <w:rPr>
          <w:rFonts w:ascii="Times New Roman" w:hAnsi="Times New Roman"/>
        </w:rPr>
      </w:pPr>
      <w:r w:rsidRPr="00C33D9A">
        <w:rPr>
          <w:rFonts w:ascii="Times New Roman" w:hAnsi="Times New Roman"/>
          <w:b/>
        </w:rPr>
        <w:t>Acknowledgements</w:t>
      </w:r>
    </w:p>
    <w:p w:rsidR="000F7C9A" w:rsidRDefault="000F7C9A" w:rsidP="000F7C9A">
      <w:pPr>
        <w:pStyle w:val="BodytextIndented"/>
        <w:ind w:left="0" w:firstLine="0"/>
        <w:rPr>
          <w:rFonts w:ascii="Times New Roman" w:hAnsi="Times New Roman"/>
        </w:rPr>
      </w:pPr>
      <w:r w:rsidRPr="00C33D9A">
        <w:rPr>
          <w:rFonts w:ascii="Times New Roman" w:hAnsi="Times New Roman"/>
        </w:rPr>
        <w:t xml:space="preserve">Access </w:t>
      </w:r>
      <w:r w:rsidR="00B33F65" w:rsidRPr="00C33D9A">
        <w:rPr>
          <w:rFonts w:ascii="Times New Roman" w:hAnsi="Times New Roman"/>
        </w:rPr>
        <w:t xml:space="preserve">and personnel assistance with  the XRD and SEM instruments of Necsa Limited, with special thanks to Mr </w:t>
      </w:r>
      <w:r w:rsidR="00292F9A" w:rsidRPr="00C33D9A">
        <w:rPr>
          <w:rFonts w:ascii="Times New Roman" w:hAnsi="Times New Roman"/>
        </w:rPr>
        <w:t>R</w:t>
      </w:r>
      <w:r w:rsidR="00B33F65" w:rsidRPr="00C33D9A">
        <w:rPr>
          <w:rFonts w:ascii="Times New Roman" w:hAnsi="Times New Roman"/>
        </w:rPr>
        <w:t xml:space="preserve"> van der Merwe</w:t>
      </w:r>
      <w:r w:rsidR="002821E8">
        <w:rPr>
          <w:rFonts w:ascii="Times New Roman" w:hAnsi="Times New Roman"/>
        </w:rPr>
        <w:t xml:space="preserve"> and Ms J Kabini</w:t>
      </w:r>
      <w:r w:rsidR="00B33F65" w:rsidRPr="00C33D9A">
        <w:rPr>
          <w:rFonts w:ascii="Times New Roman" w:hAnsi="Times New Roman"/>
        </w:rPr>
        <w:t>, who assisted with the SEM analyses, as well as financial support from the NRF Internship and SANHARP student support programs are acknowledged.</w:t>
      </w:r>
      <w:r w:rsidR="009D5C7C">
        <w:rPr>
          <w:rFonts w:ascii="Times New Roman" w:hAnsi="Times New Roman"/>
        </w:rPr>
        <w:t xml:space="preserve"> </w:t>
      </w:r>
      <w:r w:rsidR="00B57C96">
        <w:rPr>
          <w:rFonts w:ascii="Times New Roman" w:hAnsi="Times New Roman"/>
        </w:rPr>
        <w:t>Prof F Viljoen,</w:t>
      </w:r>
      <w:r w:rsidR="009D5C7C">
        <w:rPr>
          <w:rFonts w:ascii="Times New Roman" w:hAnsi="Times New Roman"/>
        </w:rPr>
        <w:t xml:space="preserve"> UJ </w:t>
      </w:r>
      <w:r w:rsidR="00B57C96">
        <w:rPr>
          <w:rFonts w:ascii="Times New Roman" w:hAnsi="Times New Roman"/>
        </w:rPr>
        <w:t>Geology department is specifically thanked for providing the Carbonado sample.</w:t>
      </w:r>
    </w:p>
    <w:p w:rsidR="00FC40CC" w:rsidRDefault="00FC40CC" w:rsidP="000F7C9A">
      <w:pPr>
        <w:pStyle w:val="BodytextIndented"/>
        <w:ind w:left="0" w:firstLine="0"/>
        <w:rPr>
          <w:rFonts w:ascii="Times New Roman" w:hAnsi="Times New Roman"/>
        </w:rPr>
      </w:pPr>
    </w:p>
    <w:p w:rsidR="005B55F1" w:rsidRPr="00D3340A" w:rsidRDefault="00BF6998" w:rsidP="005B55F1">
      <w:pPr>
        <w:tabs>
          <w:tab w:val="left" w:pos="426"/>
        </w:tabs>
        <w:spacing w:after="120"/>
        <w:ind w:left="426" w:hanging="426"/>
        <w:jc w:val="both"/>
        <w:rPr>
          <w:rFonts w:ascii="Times New Roman" w:hAnsi="Times New Roman"/>
          <w:b/>
        </w:rPr>
      </w:pPr>
      <w:r w:rsidRPr="00D3340A">
        <w:rPr>
          <w:rFonts w:ascii="Times New Roman" w:hAnsi="Times New Roman"/>
          <w:b/>
        </w:rPr>
        <w:t>References</w:t>
      </w:r>
      <w:r w:rsidR="002403ED">
        <w:rPr>
          <w:rFonts w:ascii="Times New Roman" w:hAnsi="Times New Roman"/>
          <w:b/>
        </w:rPr>
        <w:t xml:space="preserve"> </w:t>
      </w:r>
    </w:p>
    <w:p w:rsidR="000A0055" w:rsidRDefault="005B55F1" w:rsidP="000A0055">
      <w:pPr>
        <w:tabs>
          <w:tab w:val="left" w:pos="426"/>
        </w:tabs>
        <w:spacing w:after="120"/>
        <w:ind w:left="426" w:hanging="426"/>
        <w:jc w:val="both"/>
        <w:rPr>
          <w:rFonts w:ascii="Times New Roman" w:hAnsi="Times New Roman"/>
          <w:szCs w:val="22"/>
        </w:rPr>
      </w:pPr>
      <w:r>
        <w:rPr>
          <w:rFonts w:ascii="Times New Roman" w:hAnsi="Times New Roman"/>
          <w:szCs w:val="22"/>
        </w:rPr>
        <w:t xml:space="preserve">[1] </w:t>
      </w:r>
      <w:r w:rsidRPr="00A77611">
        <w:rPr>
          <w:rFonts w:ascii="Times New Roman" w:hAnsi="Times New Roman"/>
          <w:i/>
          <w:szCs w:val="22"/>
        </w:rPr>
        <w:t xml:space="preserve">Diamond </w:t>
      </w:r>
      <w:r w:rsidR="000A0055" w:rsidRPr="00A77611">
        <w:rPr>
          <w:rFonts w:ascii="Times New Roman" w:hAnsi="Times New Roman"/>
          <w:i/>
          <w:szCs w:val="22"/>
        </w:rPr>
        <w:t>Deposits</w:t>
      </w:r>
      <w:r w:rsidR="000A0055">
        <w:rPr>
          <w:rFonts w:ascii="Times New Roman" w:hAnsi="Times New Roman"/>
          <w:szCs w:val="22"/>
        </w:rPr>
        <w:t xml:space="preserve">, </w:t>
      </w:r>
      <w:r w:rsidR="009D5C7C">
        <w:rPr>
          <w:rFonts w:ascii="Times New Roman" w:hAnsi="Times New Roman"/>
          <w:szCs w:val="22"/>
        </w:rPr>
        <w:t xml:space="preserve">Eds. </w:t>
      </w:r>
      <w:r w:rsidR="000A0055">
        <w:rPr>
          <w:rFonts w:ascii="Times New Roman" w:hAnsi="Times New Roman"/>
          <w:szCs w:val="22"/>
        </w:rPr>
        <w:t xml:space="preserve">EI Erlich </w:t>
      </w:r>
      <w:r w:rsidR="009D5C7C">
        <w:rPr>
          <w:rFonts w:ascii="Times New Roman" w:hAnsi="Times New Roman"/>
          <w:szCs w:val="22"/>
        </w:rPr>
        <w:t>and</w:t>
      </w:r>
      <w:r w:rsidR="001B72EE">
        <w:rPr>
          <w:rFonts w:ascii="Times New Roman" w:hAnsi="Times New Roman"/>
          <w:szCs w:val="22"/>
        </w:rPr>
        <w:t xml:space="preserve"> </w:t>
      </w:r>
      <w:r>
        <w:rPr>
          <w:rFonts w:ascii="Times New Roman" w:hAnsi="Times New Roman"/>
          <w:szCs w:val="22"/>
        </w:rPr>
        <w:t xml:space="preserve">WD </w:t>
      </w:r>
      <w:r w:rsidR="000A0055">
        <w:rPr>
          <w:rFonts w:ascii="Times New Roman" w:hAnsi="Times New Roman"/>
          <w:szCs w:val="22"/>
        </w:rPr>
        <w:t>Hausel, Society</w:t>
      </w:r>
      <w:r>
        <w:rPr>
          <w:rFonts w:ascii="Times New Roman" w:hAnsi="Times New Roman"/>
          <w:szCs w:val="22"/>
        </w:rPr>
        <w:t xml:space="preserve"> for </w:t>
      </w:r>
      <w:r w:rsidR="000A0055">
        <w:rPr>
          <w:rFonts w:ascii="Times New Roman" w:hAnsi="Times New Roman"/>
          <w:szCs w:val="22"/>
        </w:rPr>
        <w:t>Mining, Metallurgy and E</w:t>
      </w:r>
      <w:r>
        <w:rPr>
          <w:rFonts w:ascii="Times New Roman" w:hAnsi="Times New Roman"/>
          <w:szCs w:val="22"/>
        </w:rPr>
        <w:t>xploration, Inc</w:t>
      </w:r>
      <w:r w:rsidR="000A0055">
        <w:rPr>
          <w:rFonts w:ascii="Times New Roman" w:hAnsi="Times New Roman"/>
          <w:szCs w:val="22"/>
        </w:rPr>
        <w:t xml:space="preserve">. </w:t>
      </w:r>
      <w:r w:rsidR="001B72EE">
        <w:rPr>
          <w:rFonts w:ascii="Times New Roman" w:hAnsi="Times New Roman"/>
          <w:szCs w:val="22"/>
        </w:rPr>
        <w:t xml:space="preserve">USA </w:t>
      </w:r>
      <w:r w:rsidR="000A0055">
        <w:rPr>
          <w:rFonts w:ascii="Times New Roman" w:hAnsi="Times New Roman"/>
          <w:szCs w:val="22"/>
        </w:rPr>
        <w:t>(</w:t>
      </w:r>
      <w:r>
        <w:rPr>
          <w:rFonts w:ascii="Times New Roman" w:hAnsi="Times New Roman"/>
          <w:szCs w:val="22"/>
        </w:rPr>
        <w:t>2002) ISBN 0-87335-213-0</w:t>
      </w:r>
    </w:p>
    <w:p w:rsidR="00A11F21" w:rsidRDefault="00A11F21" w:rsidP="000A0055">
      <w:pPr>
        <w:tabs>
          <w:tab w:val="left" w:pos="426"/>
        </w:tabs>
        <w:spacing w:after="120"/>
        <w:ind w:left="426" w:hanging="426"/>
        <w:jc w:val="both"/>
        <w:rPr>
          <w:rFonts w:ascii="Times New Roman" w:hAnsi="Times New Roman"/>
          <w:b/>
          <w:szCs w:val="22"/>
        </w:rPr>
      </w:pPr>
      <w:r>
        <w:rPr>
          <w:rFonts w:ascii="Times New Roman" w:hAnsi="Times New Roman"/>
          <w:szCs w:val="22"/>
        </w:rPr>
        <w:t xml:space="preserve">[2] Y.A Litvin 2009 </w:t>
      </w:r>
      <w:r w:rsidRPr="00AB0614">
        <w:rPr>
          <w:rFonts w:ascii="Times New Roman" w:hAnsi="Times New Roman"/>
          <w:i/>
          <w:szCs w:val="22"/>
        </w:rPr>
        <w:t>Russian Geology and geophysics</w:t>
      </w:r>
      <w:r>
        <w:rPr>
          <w:rFonts w:ascii="Times New Roman" w:hAnsi="Times New Roman"/>
          <w:szCs w:val="22"/>
        </w:rPr>
        <w:t xml:space="preserve"> </w:t>
      </w:r>
      <w:r w:rsidRPr="00A11F21">
        <w:rPr>
          <w:rFonts w:ascii="Times New Roman" w:hAnsi="Times New Roman"/>
          <w:b/>
          <w:szCs w:val="22"/>
        </w:rPr>
        <w:t>50</w:t>
      </w:r>
      <w:r>
        <w:rPr>
          <w:rFonts w:ascii="Times New Roman" w:hAnsi="Times New Roman"/>
          <w:b/>
          <w:szCs w:val="22"/>
        </w:rPr>
        <w:t xml:space="preserve"> </w:t>
      </w:r>
      <w:r w:rsidRPr="00347034">
        <w:rPr>
          <w:rFonts w:ascii="Times New Roman" w:hAnsi="Times New Roman"/>
          <w:szCs w:val="22"/>
        </w:rPr>
        <w:t>1188-1200</w:t>
      </w:r>
    </w:p>
    <w:p w:rsidR="00047C5E" w:rsidRPr="00347034" w:rsidRDefault="00047C5E" w:rsidP="000A0055">
      <w:pPr>
        <w:tabs>
          <w:tab w:val="left" w:pos="426"/>
        </w:tabs>
        <w:spacing w:after="120"/>
        <w:ind w:left="426" w:hanging="426"/>
        <w:jc w:val="both"/>
        <w:rPr>
          <w:rFonts w:ascii="Times New Roman" w:hAnsi="Times New Roman"/>
          <w:szCs w:val="22"/>
        </w:rPr>
      </w:pPr>
      <w:r w:rsidRPr="00347034">
        <w:rPr>
          <w:rFonts w:ascii="Times New Roman" w:hAnsi="Times New Roman"/>
          <w:szCs w:val="22"/>
        </w:rPr>
        <w:t>[3] K Shibata, H Kamioka</w:t>
      </w:r>
      <w:r w:rsidR="00347034" w:rsidRPr="00347034">
        <w:rPr>
          <w:rFonts w:ascii="Times New Roman" w:hAnsi="Times New Roman"/>
          <w:szCs w:val="22"/>
        </w:rPr>
        <w:t xml:space="preserve"> 1993 </w:t>
      </w:r>
      <w:r w:rsidR="00347034" w:rsidRPr="00AB0614">
        <w:rPr>
          <w:rFonts w:ascii="Times New Roman" w:hAnsi="Times New Roman"/>
          <w:i/>
          <w:szCs w:val="22"/>
        </w:rPr>
        <w:t>Mineralogical Magazine</w:t>
      </w:r>
      <w:r w:rsidR="00347034" w:rsidRPr="00347034">
        <w:rPr>
          <w:rFonts w:ascii="Times New Roman" w:hAnsi="Times New Roman"/>
          <w:szCs w:val="22"/>
        </w:rPr>
        <w:t xml:space="preserve"> </w:t>
      </w:r>
      <w:r w:rsidR="00347034" w:rsidRPr="00347034">
        <w:rPr>
          <w:rFonts w:ascii="Times New Roman" w:hAnsi="Times New Roman"/>
          <w:b/>
          <w:szCs w:val="22"/>
        </w:rPr>
        <w:t>57</w:t>
      </w:r>
      <w:r w:rsidR="00347034" w:rsidRPr="00347034">
        <w:rPr>
          <w:rFonts w:ascii="Times New Roman" w:hAnsi="Times New Roman"/>
          <w:szCs w:val="22"/>
        </w:rPr>
        <w:t xml:space="preserve"> 607-611</w:t>
      </w:r>
    </w:p>
    <w:p w:rsidR="000A0055" w:rsidRDefault="005C56B8" w:rsidP="000A0055">
      <w:pPr>
        <w:tabs>
          <w:tab w:val="left" w:pos="426"/>
        </w:tabs>
        <w:spacing w:after="120"/>
        <w:ind w:left="426" w:hanging="426"/>
        <w:jc w:val="both"/>
        <w:rPr>
          <w:rFonts w:ascii="Times New Roman" w:hAnsi="Times New Roman"/>
          <w:szCs w:val="22"/>
        </w:rPr>
      </w:pPr>
      <w:r>
        <w:rPr>
          <w:rFonts w:ascii="Times New Roman" w:hAnsi="Times New Roman"/>
          <w:szCs w:val="22"/>
        </w:rPr>
        <w:t>[4</w:t>
      </w:r>
      <w:r w:rsidR="00A73E9A">
        <w:rPr>
          <w:rFonts w:ascii="Times New Roman" w:hAnsi="Times New Roman"/>
          <w:szCs w:val="22"/>
        </w:rPr>
        <w:t>] G</w:t>
      </w:r>
      <w:r w:rsidR="000A0055">
        <w:rPr>
          <w:rFonts w:ascii="Times New Roman" w:hAnsi="Times New Roman"/>
          <w:szCs w:val="22"/>
        </w:rPr>
        <w:t xml:space="preserve"> Kletetsch</w:t>
      </w:r>
      <w:r w:rsidR="001B72EE">
        <w:rPr>
          <w:rFonts w:ascii="Times New Roman" w:hAnsi="Times New Roman"/>
          <w:szCs w:val="22"/>
        </w:rPr>
        <w:t>ka, PT Taylor</w:t>
      </w:r>
      <w:r w:rsidR="00287705">
        <w:rPr>
          <w:rFonts w:ascii="Times New Roman" w:hAnsi="Times New Roman"/>
          <w:szCs w:val="22"/>
        </w:rPr>
        <w:t>,</w:t>
      </w:r>
      <w:r w:rsidR="001B72EE">
        <w:rPr>
          <w:rFonts w:ascii="Times New Roman" w:hAnsi="Times New Roman"/>
          <w:szCs w:val="22"/>
        </w:rPr>
        <w:t xml:space="preserve"> PJ Wasilewski, </w:t>
      </w:r>
      <w:r w:rsidR="000A0055">
        <w:rPr>
          <w:rFonts w:ascii="Times New Roman" w:hAnsi="Times New Roman"/>
          <w:szCs w:val="22"/>
        </w:rPr>
        <w:t xml:space="preserve">H.G.M. Hill 2000 </w:t>
      </w:r>
      <w:r w:rsidR="000A0055" w:rsidRPr="00AB0614">
        <w:rPr>
          <w:rFonts w:ascii="Times New Roman" w:hAnsi="Times New Roman"/>
          <w:i/>
          <w:szCs w:val="22"/>
        </w:rPr>
        <w:t>Earth and Planetary Science</w:t>
      </w:r>
      <w:r w:rsidR="000A0055">
        <w:rPr>
          <w:rFonts w:ascii="Times New Roman" w:hAnsi="Times New Roman"/>
          <w:szCs w:val="22"/>
        </w:rPr>
        <w:t xml:space="preserve"> Letters </w:t>
      </w:r>
      <w:r w:rsidR="000A0055" w:rsidRPr="005B55F1">
        <w:rPr>
          <w:rFonts w:ascii="Times New Roman" w:hAnsi="Times New Roman"/>
          <w:b/>
          <w:szCs w:val="22"/>
        </w:rPr>
        <w:t>181</w:t>
      </w:r>
      <w:r w:rsidR="000A0055">
        <w:rPr>
          <w:rFonts w:ascii="Times New Roman" w:hAnsi="Times New Roman"/>
          <w:szCs w:val="22"/>
        </w:rPr>
        <w:t xml:space="preserve"> 279-290 </w:t>
      </w:r>
    </w:p>
    <w:p w:rsidR="007F3079" w:rsidRDefault="005C56B8" w:rsidP="003A30D3">
      <w:pPr>
        <w:tabs>
          <w:tab w:val="left" w:pos="426"/>
        </w:tabs>
        <w:spacing w:after="120"/>
        <w:ind w:left="426" w:hanging="426"/>
        <w:jc w:val="both"/>
        <w:rPr>
          <w:rFonts w:ascii="Times New Roman" w:hAnsi="Times New Roman"/>
          <w:szCs w:val="22"/>
        </w:rPr>
      </w:pPr>
      <w:r>
        <w:rPr>
          <w:rFonts w:ascii="Times New Roman" w:hAnsi="Times New Roman"/>
          <w:szCs w:val="22"/>
        </w:rPr>
        <w:t>[5</w:t>
      </w:r>
      <w:r w:rsidR="00A73E9A">
        <w:rPr>
          <w:rFonts w:ascii="Times New Roman" w:hAnsi="Times New Roman"/>
          <w:szCs w:val="22"/>
        </w:rPr>
        <w:t>] M</w:t>
      </w:r>
      <w:r w:rsidR="001B72EE">
        <w:rPr>
          <w:rFonts w:ascii="Times New Roman" w:hAnsi="Times New Roman"/>
          <w:szCs w:val="22"/>
        </w:rPr>
        <w:t xml:space="preserve"> Ozima, S Zashu, K Tomura,</w:t>
      </w:r>
      <w:r w:rsidR="000A0055">
        <w:rPr>
          <w:rFonts w:ascii="Times New Roman" w:hAnsi="Times New Roman"/>
          <w:szCs w:val="22"/>
        </w:rPr>
        <w:t xml:space="preserve"> Y Matsuhisa 1991 </w:t>
      </w:r>
      <w:r w:rsidR="000A0055" w:rsidRPr="00AB0614">
        <w:rPr>
          <w:rFonts w:ascii="Times New Roman" w:hAnsi="Times New Roman"/>
          <w:i/>
          <w:szCs w:val="22"/>
        </w:rPr>
        <w:t>Nature</w:t>
      </w:r>
      <w:r w:rsidR="000A0055">
        <w:rPr>
          <w:rFonts w:ascii="Times New Roman" w:hAnsi="Times New Roman"/>
          <w:szCs w:val="22"/>
        </w:rPr>
        <w:t xml:space="preserve"> </w:t>
      </w:r>
      <w:r w:rsidR="000A0055" w:rsidRPr="00797F92">
        <w:rPr>
          <w:rFonts w:ascii="Times New Roman" w:hAnsi="Times New Roman"/>
          <w:b/>
          <w:szCs w:val="22"/>
        </w:rPr>
        <w:t>351</w:t>
      </w:r>
      <w:r w:rsidR="000A0055">
        <w:rPr>
          <w:rFonts w:ascii="Times New Roman" w:hAnsi="Times New Roman"/>
          <w:b/>
          <w:szCs w:val="22"/>
        </w:rPr>
        <w:t xml:space="preserve"> </w:t>
      </w:r>
      <w:r w:rsidR="000A0055" w:rsidRPr="00797F92">
        <w:rPr>
          <w:rFonts w:ascii="Times New Roman" w:hAnsi="Times New Roman"/>
          <w:szCs w:val="22"/>
        </w:rPr>
        <w:t>472-474</w:t>
      </w:r>
    </w:p>
    <w:p w:rsidR="001B72EE" w:rsidRPr="003A30D3" w:rsidRDefault="005C56B8" w:rsidP="003A30D3">
      <w:pPr>
        <w:tabs>
          <w:tab w:val="left" w:pos="426"/>
        </w:tabs>
        <w:spacing w:after="120"/>
        <w:ind w:left="426" w:hanging="426"/>
        <w:jc w:val="both"/>
        <w:rPr>
          <w:rFonts w:ascii="Times New Roman" w:hAnsi="Times New Roman"/>
          <w:szCs w:val="22"/>
        </w:rPr>
      </w:pPr>
      <w:r>
        <w:rPr>
          <w:rFonts w:ascii="Times New Roman" w:hAnsi="Times New Roman"/>
          <w:szCs w:val="22"/>
        </w:rPr>
        <w:t>[6</w:t>
      </w:r>
      <w:r w:rsidR="00A73E9A">
        <w:rPr>
          <w:rFonts w:ascii="Times New Roman" w:hAnsi="Times New Roman"/>
          <w:szCs w:val="22"/>
        </w:rPr>
        <w:t>] JV</w:t>
      </w:r>
      <w:r w:rsidR="001B72EE">
        <w:rPr>
          <w:rFonts w:ascii="Times New Roman" w:hAnsi="Times New Roman"/>
          <w:szCs w:val="22"/>
        </w:rPr>
        <w:t xml:space="preserve"> Smith, JB Dawson 1985 </w:t>
      </w:r>
      <w:r w:rsidR="001B72EE" w:rsidRPr="00AB0614">
        <w:rPr>
          <w:rFonts w:ascii="Times New Roman" w:hAnsi="Times New Roman"/>
          <w:i/>
          <w:szCs w:val="22"/>
        </w:rPr>
        <w:t>Geology</w:t>
      </w:r>
      <w:r w:rsidR="001B72EE">
        <w:rPr>
          <w:rFonts w:ascii="Times New Roman" w:hAnsi="Times New Roman"/>
          <w:szCs w:val="22"/>
        </w:rPr>
        <w:t xml:space="preserve"> </w:t>
      </w:r>
      <w:r w:rsidR="001B72EE" w:rsidRPr="001B72EE">
        <w:rPr>
          <w:rFonts w:ascii="Times New Roman" w:hAnsi="Times New Roman"/>
          <w:b/>
          <w:szCs w:val="22"/>
        </w:rPr>
        <w:t>13</w:t>
      </w:r>
      <w:r w:rsidR="001B72EE">
        <w:rPr>
          <w:rFonts w:ascii="Times New Roman" w:hAnsi="Times New Roman"/>
          <w:szCs w:val="22"/>
        </w:rPr>
        <w:t xml:space="preserve"> 5 342-343</w:t>
      </w:r>
    </w:p>
    <w:p w:rsidR="002821E8" w:rsidRDefault="005C56B8" w:rsidP="00866FB6">
      <w:pPr>
        <w:tabs>
          <w:tab w:val="left" w:pos="426"/>
        </w:tabs>
        <w:spacing w:after="120"/>
        <w:ind w:left="426" w:hanging="426"/>
        <w:jc w:val="both"/>
        <w:rPr>
          <w:rFonts w:ascii="Times New Roman" w:hAnsi="Times New Roman"/>
          <w:szCs w:val="22"/>
        </w:rPr>
      </w:pPr>
      <w:r>
        <w:rPr>
          <w:rFonts w:ascii="Times New Roman" w:hAnsi="Times New Roman"/>
          <w:szCs w:val="22"/>
        </w:rPr>
        <w:t>[7</w:t>
      </w:r>
      <w:r w:rsidR="00A73E9A">
        <w:rPr>
          <w:rFonts w:ascii="Times New Roman" w:hAnsi="Times New Roman"/>
          <w:szCs w:val="22"/>
        </w:rPr>
        <w:t xml:space="preserve">] </w:t>
      </w:r>
      <w:r w:rsidR="002821E8">
        <w:rPr>
          <w:rFonts w:ascii="Times New Roman" w:hAnsi="Times New Roman"/>
          <w:szCs w:val="22"/>
        </w:rPr>
        <w:t xml:space="preserve">S De, PJ Hearnay, EP Vincenzi, J Wang 2001 </w:t>
      </w:r>
      <w:r w:rsidR="002821E8" w:rsidRPr="002821E8">
        <w:rPr>
          <w:rFonts w:ascii="Times New Roman" w:hAnsi="Times New Roman"/>
          <w:i/>
          <w:szCs w:val="22"/>
        </w:rPr>
        <w:t xml:space="preserve">Earth and </w:t>
      </w:r>
      <w:r w:rsidR="002821E8">
        <w:rPr>
          <w:rFonts w:ascii="Times New Roman" w:hAnsi="Times New Roman"/>
          <w:i/>
          <w:szCs w:val="22"/>
        </w:rPr>
        <w:t>P</w:t>
      </w:r>
      <w:r w:rsidR="002821E8" w:rsidRPr="002821E8">
        <w:rPr>
          <w:rFonts w:ascii="Times New Roman" w:hAnsi="Times New Roman"/>
          <w:i/>
          <w:szCs w:val="22"/>
        </w:rPr>
        <w:t>lanetary</w:t>
      </w:r>
      <w:r w:rsidR="002821E8">
        <w:rPr>
          <w:rFonts w:ascii="Times New Roman" w:hAnsi="Times New Roman"/>
          <w:i/>
          <w:szCs w:val="22"/>
        </w:rPr>
        <w:t xml:space="preserve"> S</w:t>
      </w:r>
      <w:r w:rsidR="002821E8" w:rsidRPr="002821E8">
        <w:rPr>
          <w:rFonts w:ascii="Times New Roman" w:hAnsi="Times New Roman"/>
          <w:i/>
          <w:szCs w:val="22"/>
        </w:rPr>
        <w:t xml:space="preserve">cience </w:t>
      </w:r>
      <w:r w:rsidR="002821E8">
        <w:rPr>
          <w:rFonts w:ascii="Times New Roman" w:hAnsi="Times New Roman"/>
          <w:i/>
          <w:szCs w:val="22"/>
        </w:rPr>
        <w:t>L</w:t>
      </w:r>
      <w:r w:rsidR="002821E8" w:rsidRPr="002821E8">
        <w:rPr>
          <w:rFonts w:ascii="Times New Roman" w:hAnsi="Times New Roman"/>
          <w:i/>
          <w:szCs w:val="22"/>
        </w:rPr>
        <w:t>etters</w:t>
      </w:r>
      <w:r w:rsidR="002821E8">
        <w:rPr>
          <w:rFonts w:ascii="Times New Roman" w:hAnsi="Times New Roman"/>
          <w:szCs w:val="22"/>
        </w:rPr>
        <w:t xml:space="preserve"> </w:t>
      </w:r>
      <w:r w:rsidR="002821E8" w:rsidRPr="002821E8">
        <w:rPr>
          <w:rFonts w:ascii="Times New Roman" w:hAnsi="Times New Roman"/>
          <w:b/>
          <w:szCs w:val="22"/>
        </w:rPr>
        <w:t>185</w:t>
      </w:r>
      <w:r w:rsidR="002821E8">
        <w:rPr>
          <w:rFonts w:ascii="Times New Roman" w:hAnsi="Times New Roman"/>
          <w:szCs w:val="22"/>
        </w:rPr>
        <w:t xml:space="preserve"> 315</w:t>
      </w:r>
    </w:p>
    <w:p w:rsidR="00FC40F7" w:rsidRDefault="005C56B8" w:rsidP="00866FB6">
      <w:pPr>
        <w:tabs>
          <w:tab w:val="left" w:pos="426"/>
        </w:tabs>
        <w:spacing w:after="120"/>
        <w:ind w:left="426" w:hanging="426"/>
        <w:jc w:val="both"/>
        <w:rPr>
          <w:rFonts w:ascii="Times New Roman" w:hAnsi="Times New Roman"/>
          <w:szCs w:val="22"/>
        </w:rPr>
      </w:pPr>
      <w:r>
        <w:rPr>
          <w:rFonts w:ascii="Times New Roman" w:hAnsi="Times New Roman"/>
          <w:szCs w:val="22"/>
        </w:rPr>
        <w:t>[8</w:t>
      </w:r>
      <w:r w:rsidR="00FC40F7">
        <w:rPr>
          <w:rFonts w:ascii="Times New Roman" w:hAnsi="Times New Roman"/>
          <w:szCs w:val="22"/>
        </w:rPr>
        <w:t>]</w:t>
      </w:r>
      <w:r w:rsidR="00A77611">
        <w:rPr>
          <w:rFonts w:ascii="Times New Roman" w:hAnsi="Times New Roman"/>
          <w:szCs w:val="22"/>
        </w:rPr>
        <w:t xml:space="preserve"> </w:t>
      </w:r>
      <w:r w:rsidR="00A77611" w:rsidRPr="00A77611">
        <w:rPr>
          <w:rFonts w:ascii="Times New Roman" w:hAnsi="Times New Roman"/>
          <w:i/>
          <w:szCs w:val="22"/>
        </w:rPr>
        <w:t>Fundamentals of solid mechanics</w:t>
      </w:r>
      <w:r w:rsidR="00A77611">
        <w:rPr>
          <w:rFonts w:ascii="Times New Roman" w:hAnsi="Times New Roman"/>
          <w:szCs w:val="22"/>
        </w:rPr>
        <w:t xml:space="preserve">, </w:t>
      </w:r>
      <w:r w:rsidR="009D5C7C">
        <w:rPr>
          <w:rFonts w:ascii="Times New Roman" w:hAnsi="Times New Roman"/>
          <w:szCs w:val="22"/>
        </w:rPr>
        <w:t xml:space="preserve">Ed. </w:t>
      </w:r>
      <w:r w:rsidR="00A77611">
        <w:rPr>
          <w:rFonts w:ascii="Times New Roman" w:hAnsi="Times New Roman"/>
          <w:szCs w:val="22"/>
        </w:rPr>
        <w:t xml:space="preserve">ML Gambhir, PHI Learning Private Limited, New Delhi (2009) ISBN 978-81-203-3870-8 </w:t>
      </w:r>
    </w:p>
    <w:p w:rsidR="00A77611" w:rsidRDefault="00A77611" w:rsidP="00A77611">
      <w:pPr>
        <w:tabs>
          <w:tab w:val="left" w:pos="426"/>
        </w:tabs>
        <w:spacing w:after="120"/>
        <w:ind w:left="426" w:hanging="426"/>
        <w:jc w:val="both"/>
        <w:rPr>
          <w:rFonts w:ascii="Times New Roman" w:hAnsi="Times New Roman"/>
          <w:szCs w:val="22"/>
        </w:rPr>
      </w:pPr>
      <w:r w:rsidRPr="00C33D9A">
        <w:rPr>
          <w:rFonts w:ascii="Times New Roman" w:hAnsi="Times New Roman"/>
          <w:szCs w:val="22"/>
        </w:rPr>
        <w:t>[</w:t>
      </w:r>
      <w:r w:rsidR="005C56B8">
        <w:rPr>
          <w:rFonts w:ascii="Times New Roman" w:hAnsi="Times New Roman"/>
          <w:szCs w:val="22"/>
        </w:rPr>
        <w:t>9</w:t>
      </w:r>
      <w:r>
        <w:rPr>
          <w:rFonts w:ascii="Times New Roman" w:hAnsi="Times New Roman"/>
          <w:szCs w:val="22"/>
        </w:rPr>
        <w:t xml:space="preserve">] </w:t>
      </w:r>
      <w:r w:rsidRPr="002821E8">
        <w:rPr>
          <w:rFonts w:ascii="Times New Roman" w:hAnsi="Times New Roman"/>
          <w:i/>
          <w:szCs w:val="22"/>
        </w:rPr>
        <w:t>Handbook of measurement of residual stress</w:t>
      </w:r>
      <w:r w:rsidRPr="00C33D9A">
        <w:rPr>
          <w:rFonts w:ascii="Times New Roman" w:hAnsi="Times New Roman"/>
          <w:szCs w:val="22"/>
        </w:rPr>
        <w:t>, Ed. J Lu, The Fairmont Press Inc. USA (1996) ISBN 0 88173-229-X, Chapter 5 pp71 – 131.</w:t>
      </w:r>
    </w:p>
    <w:sectPr w:rsidR="00A77611" w:rsidSect="007376F2">
      <w:footnotePr>
        <w:pos w:val="beneathText"/>
      </w:footnotePr>
      <w:endnotePr>
        <w:numFmt w:val="chicago"/>
        <w:numStart w:val="4"/>
      </w:endnotePr>
      <w:type w:val="continuous"/>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81" w:rsidRDefault="00E20E81">
      <w:r>
        <w:separator/>
      </w:r>
    </w:p>
  </w:endnote>
  <w:endnote w:type="continuationSeparator" w:id="0">
    <w:p w:rsidR="00E20E81" w:rsidRDefault="00E20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bon">
    <w:altName w:val="Courier New"/>
    <w:charset w:val="00"/>
    <w:family w:val="auto"/>
    <w:pitch w:val="variable"/>
    <w:sig w:usb0="00000003" w:usb1="00000000" w:usb2="00000000" w:usb3="00000000" w:csb0="00000001" w:csb1="00000000"/>
  </w:font>
  <w:font w:name="CMR1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81" w:rsidRPr="00043761" w:rsidRDefault="00E20E81">
      <w:pPr>
        <w:pStyle w:val="Bulleted"/>
        <w:numPr>
          <w:ilvl w:val="0"/>
          <w:numId w:val="0"/>
        </w:numPr>
        <w:rPr>
          <w:rFonts w:ascii="Sabon" w:hAnsi="Sabon"/>
          <w:color w:val="auto"/>
          <w:szCs w:val="20"/>
        </w:rPr>
      </w:pPr>
      <w:r>
        <w:separator/>
      </w:r>
    </w:p>
  </w:footnote>
  <w:footnote w:type="continuationSeparator" w:id="0">
    <w:p w:rsidR="00E20E81" w:rsidRDefault="00E20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6" w:rsidRDefault="00903226"/>
  <w:p w:rsidR="00903226" w:rsidRDefault="00903226"/>
  <w:p w:rsidR="00903226" w:rsidRDefault="00903226"/>
  <w:p w:rsidR="00903226" w:rsidRDefault="00903226"/>
  <w:p w:rsidR="00903226" w:rsidRDefault="00903226"/>
  <w:p w:rsidR="00903226" w:rsidRDefault="009032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E14F6F"/>
    <w:multiLevelType w:val="hybridMultilevel"/>
    <w:tmpl w:val="58AAF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B03DEF"/>
    <w:multiLevelType w:val="hybridMultilevel"/>
    <w:tmpl w:val="E050FCF8"/>
    <w:lvl w:ilvl="0" w:tplc="B8D2F754">
      <w:start w:val="1"/>
      <w:numFmt w:val="lowerLetter"/>
      <w:lvlText w:val="%1)"/>
      <w:lvlJc w:val="left"/>
      <w:pPr>
        <w:ind w:left="2460" w:hanging="360"/>
      </w:pPr>
      <w:rPr>
        <w:rFonts w:hint="default"/>
        <w:b/>
      </w:rPr>
    </w:lvl>
    <w:lvl w:ilvl="1" w:tplc="1C090019" w:tentative="1">
      <w:start w:val="1"/>
      <w:numFmt w:val="lowerLetter"/>
      <w:lvlText w:val="%2."/>
      <w:lvlJc w:val="left"/>
      <w:pPr>
        <w:ind w:left="3180" w:hanging="360"/>
      </w:pPr>
    </w:lvl>
    <w:lvl w:ilvl="2" w:tplc="1C09001B" w:tentative="1">
      <w:start w:val="1"/>
      <w:numFmt w:val="lowerRoman"/>
      <w:lvlText w:val="%3."/>
      <w:lvlJc w:val="right"/>
      <w:pPr>
        <w:ind w:left="3900" w:hanging="180"/>
      </w:pPr>
    </w:lvl>
    <w:lvl w:ilvl="3" w:tplc="1C09000F" w:tentative="1">
      <w:start w:val="1"/>
      <w:numFmt w:val="decimal"/>
      <w:lvlText w:val="%4."/>
      <w:lvlJc w:val="left"/>
      <w:pPr>
        <w:ind w:left="4620" w:hanging="360"/>
      </w:pPr>
    </w:lvl>
    <w:lvl w:ilvl="4" w:tplc="1C090019" w:tentative="1">
      <w:start w:val="1"/>
      <w:numFmt w:val="lowerLetter"/>
      <w:lvlText w:val="%5."/>
      <w:lvlJc w:val="left"/>
      <w:pPr>
        <w:ind w:left="5340" w:hanging="360"/>
      </w:pPr>
    </w:lvl>
    <w:lvl w:ilvl="5" w:tplc="1C09001B" w:tentative="1">
      <w:start w:val="1"/>
      <w:numFmt w:val="lowerRoman"/>
      <w:lvlText w:val="%6."/>
      <w:lvlJc w:val="right"/>
      <w:pPr>
        <w:ind w:left="6060" w:hanging="180"/>
      </w:pPr>
    </w:lvl>
    <w:lvl w:ilvl="6" w:tplc="1C09000F" w:tentative="1">
      <w:start w:val="1"/>
      <w:numFmt w:val="decimal"/>
      <w:lvlText w:val="%7."/>
      <w:lvlJc w:val="left"/>
      <w:pPr>
        <w:ind w:left="6780" w:hanging="360"/>
      </w:pPr>
    </w:lvl>
    <w:lvl w:ilvl="7" w:tplc="1C090019" w:tentative="1">
      <w:start w:val="1"/>
      <w:numFmt w:val="lowerLetter"/>
      <w:lvlText w:val="%8."/>
      <w:lvlJc w:val="left"/>
      <w:pPr>
        <w:ind w:left="7500" w:hanging="360"/>
      </w:pPr>
    </w:lvl>
    <w:lvl w:ilvl="8" w:tplc="1C09001B" w:tentative="1">
      <w:start w:val="1"/>
      <w:numFmt w:val="lowerRoman"/>
      <w:lvlText w:val="%9."/>
      <w:lvlJc w:val="right"/>
      <w:pPr>
        <w:ind w:left="8220" w:hanging="180"/>
      </w:pPr>
    </w:lvl>
  </w:abstractNum>
  <w:abstractNum w:abstractNumId="3">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34C41"/>
    <w:multiLevelType w:val="hybridMultilevel"/>
    <w:tmpl w:val="DFAA0E1E"/>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6D0EE2"/>
    <w:multiLevelType w:val="hybridMultilevel"/>
    <w:tmpl w:val="E7C2BF50"/>
    <w:lvl w:ilvl="0" w:tplc="55A4FF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C633C1C"/>
    <w:multiLevelType w:val="hybridMultilevel"/>
    <w:tmpl w:val="F670DF32"/>
    <w:lvl w:ilvl="0" w:tplc="434C47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C825ECA"/>
    <w:multiLevelType w:val="hybridMultilevel"/>
    <w:tmpl w:val="E4760D12"/>
    <w:lvl w:ilvl="0" w:tplc="50C4D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462CC"/>
    <w:multiLevelType w:val="hybridMultilevel"/>
    <w:tmpl w:val="346440E4"/>
    <w:lvl w:ilvl="0" w:tplc="FA5667F2">
      <w:start w:val="1"/>
      <w:numFmt w:val="lowerLetter"/>
      <w:lvlText w:val="(%1)"/>
      <w:lvlJc w:val="left"/>
      <w:pPr>
        <w:ind w:left="3000" w:hanging="360"/>
      </w:pPr>
      <w:rPr>
        <w:rFonts w:hint="default"/>
      </w:rPr>
    </w:lvl>
    <w:lvl w:ilvl="1" w:tplc="1C090019" w:tentative="1">
      <w:start w:val="1"/>
      <w:numFmt w:val="lowerLetter"/>
      <w:lvlText w:val="%2."/>
      <w:lvlJc w:val="left"/>
      <w:pPr>
        <w:ind w:left="3720" w:hanging="360"/>
      </w:pPr>
    </w:lvl>
    <w:lvl w:ilvl="2" w:tplc="1C09001B" w:tentative="1">
      <w:start w:val="1"/>
      <w:numFmt w:val="lowerRoman"/>
      <w:lvlText w:val="%3."/>
      <w:lvlJc w:val="right"/>
      <w:pPr>
        <w:ind w:left="4440" w:hanging="180"/>
      </w:pPr>
    </w:lvl>
    <w:lvl w:ilvl="3" w:tplc="1C09000F" w:tentative="1">
      <w:start w:val="1"/>
      <w:numFmt w:val="decimal"/>
      <w:lvlText w:val="%4."/>
      <w:lvlJc w:val="left"/>
      <w:pPr>
        <w:ind w:left="5160" w:hanging="360"/>
      </w:pPr>
    </w:lvl>
    <w:lvl w:ilvl="4" w:tplc="1C090019" w:tentative="1">
      <w:start w:val="1"/>
      <w:numFmt w:val="lowerLetter"/>
      <w:lvlText w:val="%5."/>
      <w:lvlJc w:val="left"/>
      <w:pPr>
        <w:ind w:left="5880" w:hanging="360"/>
      </w:pPr>
    </w:lvl>
    <w:lvl w:ilvl="5" w:tplc="1C09001B" w:tentative="1">
      <w:start w:val="1"/>
      <w:numFmt w:val="lowerRoman"/>
      <w:lvlText w:val="%6."/>
      <w:lvlJc w:val="right"/>
      <w:pPr>
        <w:ind w:left="6600" w:hanging="180"/>
      </w:pPr>
    </w:lvl>
    <w:lvl w:ilvl="6" w:tplc="1C09000F" w:tentative="1">
      <w:start w:val="1"/>
      <w:numFmt w:val="decimal"/>
      <w:lvlText w:val="%7."/>
      <w:lvlJc w:val="left"/>
      <w:pPr>
        <w:ind w:left="7320" w:hanging="360"/>
      </w:pPr>
    </w:lvl>
    <w:lvl w:ilvl="7" w:tplc="1C090019" w:tentative="1">
      <w:start w:val="1"/>
      <w:numFmt w:val="lowerLetter"/>
      <w:lvlText w:val="%8."/>
      <w:lvlJc w:val="left"/>
      <w:pPr>
        <w:ind w:left="8040" w:hanging="360"/>
      </w:pPr>
    </w:lvl>
    <w:lvl w:ilvl="8" w:tplc="1C09001B" w:tentative="1">
      <w:start w:val="1"/>
      <w:numFmt w:val="lowerRoman"/>
      <w:lvlText w:val="%9."/>
      <w:lvlJc w:val="right"/>
      <w:pPr>
        <w:ind w:left="8760" w:hanging="180"/>
      </w:pPr>
    </w:lvl>
  </w:abstractNum>
  <w:abstractNum w:abstractNumId="9">
    <w:nsid w:val="23F22877"/>
    <w:multiLevelType w:val="hybridMultilevel"/>
    <w:tmpl w:val="E2D6D558"/>
    <w:lvl w:ilvl="0" w:tplc="2E086684">
      <w:start w:val="1"/>
      <w:numFmt w:val="lowerLetter"/>
      <w:lvlText w:val="(%1)"/>
      <w:lvlJc w:val="left"/>
      <w:pPr>
        <w:ind w:left="2520" w:hanging="360"/>
      </w:pPr>
      <w:rPr>
        <w:rFonts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D4F4D6C"/>
    <w:multiLevelType w:val="hybridMultilevel"/>
    <w:tmpl w:val="330E20A6"/>
    <w:lvl w:ilvl="0" w:tplc="0D6A0F82">
      <w:start w:val="1"/>
      <w:numFmt w:val="lowerLetter"/>
      <w:lvlText w:val="(%1)"/>
      <w:lvlJc w:val="left"/>
      <w:pPr>
        <w:ind w:left="3202" w:hanging="360"/>
      </w:pPr>
      <w:rPr>
        <w:rFonts w:hint="default"/>
      </w:rPr>
    </w:lvl>
    <w:lvl w:ilvl="1" w:tplc="1C090019" w:tentative="1">
      <w:start w:val="1"/>
      <w:numFmt w:val="lowerLetter"/>
      <w:lvlText w:val="%2."/>
      <w:lvlJc w:val="left"/>
      <w:pPr>
        <w:ind w:left="3922" w:hanging="360"/>
      </w:pPr>
    </w:lvl>
    <w:lvl w:ilvl="2" w:tplc="1C09001B" w:tentative="1">
      <w:start w:val="1"/>
      <w:numFmt w:val="lowerRoman"/>
      <w:lvlText w:val="%3."/>
      <w:lvlJc w:val="right"/>
      <w:pPr>
        <w:ind w:left="4642" w:hanging="180"/>
      </w:pPr>
    </w:lvl>
    <w:lvl w:ilvl="3" w:tplc="1C09000F" w:tentative="1">
      <w:start w:val="1"/>
      <w:numFmt w:val="decimal"/>
      <w:lvlText w:val="%4."/>
      <w:lvlJc w:val="left"/>
      <w:pPr>
        <w:ind w:left="5362" w:hanging="360"/>
      </w:pPr>
    </w:lvl>
    <w:lvl w:ilvl="4" w:tplc="1C090019" w:tentative="1">
      <w:start w:val="1"/>
      <w:numFmt w:val="lowerLetter"/>
      <w:lvlText w:val="%5."/>
      <w:lvlJc w:val="left"/>
      <w:pPr>
        <w:ind w:left="6082" w:hanging="360"/>
      </w:pPr>
    </w:lvl>
    <w:lvl w:ilvl="5" w:tplc="1C09001B" w:tentative="1">
      <w:start w:val="1"/>
      <w:numFmt w:val="lowerRoman"/>
      <w:lvlText w:val="%6."/>
      <w:lvlJc w:val="right"/>
      <w:pPr>
        <w:ind w:left="6802" w:hanging="180"/>
      </w:pPr>
    </w:lvl>
    <w:lvl w:ilvl="6" w:tplc="1C09000F" w:tentative="1">
      <w:start w:val="1"/>
      <w:numFmt w:val="decimal"/>
      <w:lvlText w:val="%7."/>
      <w:lvlJc w:val="left"/>
      <w:pPr>
        <w:ind w:left="7522" w:hanging="360"/>
      </w:pPr>
    </w:lvl>
    <w:lvl w:ilvl="7" w:tplc="1C090019" w:tentative="1">
      <w:start w:val="1"/>
      <w:numFmt w:val="lowerLetter"/>
      <w:lvlText w:val="%8."/>
      <w:lvlJc w:val="left"/>
      <w:pPr>
        <w:ind w:left="8242" w:hanging="360"/>
      </w:pPr>
    </w:lvl>
    <w:lvl w:ilvl="8" w:tplc="1C09001B" w:tentative="1">
      <w:start w:val="1"/>
      <w:numFmt w:val="lowerRoman"/>
      <w:lvlText w:val="%9."/>
      <w:lvlJc w:val="right"/>
      <w:pPr>
        <w:ind w:left="8962" w:hanging="180"/>
      </w:pPr>
    </w:lvl>
  </w:abstractNum>
  <w:abstractNum w:abstractNumId="11">
    <w:nsid w:val="448B5498"/>
    <w:multiLevelType w:val="hybridMultilevel"/>
    <w:tmpl w:val="2F008686"/>
    <w:lvl w:ilvl="0" w:tplc="50040F86">
      <w:start w:val="1"/>
      <w:numFmt w:val="bullet"/>
      <w:lvlText w:val="•"/>
      <w:lvlJc w:val="left"/>
      <w:pPr>
        <w:tabs>
          <w:tab w:val="num" w:pos="720"/>
        </w:tabs>
        <w:ind w:left="720" w:hanging="360"/>
      </w:pPr>
      <w:rPr>
        <w:rFonts w:ascii="Arial" w:hAnsi="Arial" w:hint="default"/>
      </w:rPr>
    </w:lvl>
    <w:lvl w:ilvl="1" w:tplc="DFEACF1C" w:tentative="1">
      <w:start w:val="1"/>
      <w:numFmt w:val="bullet"/>
      <w:lvlText w:val="•"/>
      <w:lvlJc w:val="left"/>
      <w:pPr>
        <w:tabs>
          <w:tab w:val="num" w:pos="1440"/>
        </w:tabs>
        <w:ind w:left="1440" w:hanging="360"/>
      </w:pPr>
      <w:rPr>
        <w:rFonts w:ascii="Arial" w:hAnsi="Arial" w:hint="default"/>
      </w:rPr>
    </w:lvl>
    <w:lvl w:ilvl="2" w:tplc="DE32A802" w:tentative="1">
      <w:start w:val="1"/>
      <w:numFmt w:val="bullet"/>
      <w:lvlText w:val="•"/>
      <w:lvlJc w:val="left"/>
      <w:pPr>
        <w:tabs>
          <w:tab w:val="num" w:pos="2160"/>
        </w:tabs>
        <w:ind w:left="2160" w:hanging="360"/>
      </w:pPr>
      <w:rPr>
        <w:rFonts w:ascii="Arial" w:hAnsi="Arial" w:hint="default"/>
      </w:rPr>
    </w:lvl>
    <w:lvl w:ilvl="3" w:tplc="C37288E8" w:tentative="1">
      <w:start w:val="1"/>
      <w:numFmt w:val="bullet"/>
      <w:lvlText w:val="•"/>
      <w:lvlJc w:val="left"/>
      <w:pPr>
        <w:tabs>
          <w:tab w:val="num" w:pos="2880"/>
        </w:tabs>
        <w:ind w:left="2880" w:hanging="360"/>
      </w:pPr>
      <w:rPr>
        <w:rFonts w:ascii="Arial" w:hAnsi="Arial" w:hint="default"/>
      </w:rPr>
    </w:lvl>
    <w:lvl w:ilvl="4" w:tplc="D718473C" w:tentative="1">
      <w:start w:val="1"/>
      <w:numFmt w:val="bullet"/>
      <w:lvlText w:val="•"/>
      <w:lvlJc w:val="left"/>
      <w:pPr>
        <w:tabs>
          <w:tab w:val="num" w:pos="3600"/>
        </w:tabs>
        <w:ind w:left="3600" w:hanging="360"/>
      </w:pPr>
      <w:rPr>
        <w:rFonts w:ascii="Arial" w:hAnsi="Arial" w:hint="default"/>
      </w:rPr>
    </w:lvl>
    <w:lvl w:ilvl="5" w:tplc="549EA770" w:tentative="1">
      <w:start w:val="1"/>
      <w:numFmt w:val="bullet"/>
      <w:lvlText w:val="•"/>
      <w:lvlJc w:val="left"/>
      <w:pPr>
        <w:tabs>
          <w:tab w:val="num" w:pos="4320"/>
        </w:tabs>
        <w:ind w:left="4320" w:hanging="360"/>
      </w:pPr>
      <w:rPr>
        <w:rFonts w:ascii="Arial" w:hAnsi="Arial" w:hint="default"/>
      </w:rPr>
    </w:lvl>
    <w:lvl w:ilvl="6" w:tplc="20FE33E8" w:tentative="1">
      <w:start w:val="1"/>
      <w:numFmt w:val="bullet"/>
      <w:lvlText w:val="•"/>
      <w:lvlJc w:val="left"/>
      <w:pPr>
        <w:tabs>
          <w:tab w:val="num" w:pos="5040"/>
        </w:tabs>
        <w:ind w:left="5040" w:hanging="360"/>
      </w:pPr>
      <w:rPr>
        <w:rFonts w:ascii="Arial" w:hAnsi="Arial" w:hint="default"/>
      </w:rPr>
    </w:lvl>
    <w:lvl w:ilvl="7" w:tplc="9EB2BFBC" w:tentative="1">
      <w:start w:val="1"/>
      <w:numFmt w:val="bullet"/>
      <w:lvlText w:val="•"/>
      <w:lvlJc w:val="left"/>
      <w:pPr>
        <w:tabs>
          <w:tab w:val="num" w:pos="5760"/>
        </w:tabs>
        <w:ind w:left="5760" w:hanging="360"/>
      </w:pPr>
      <w:rPr>
        <w:rFonts w:ascii="Arial" w:hAnsi="Arial" w:hint="default"/>
      </w:rPr>
    </w:lvl>
    <w:lvl w:ilvl="8" w:tplc="38A209CE" w:tentative="1">
      <w:start w:val="1"/>
      <w:numFmt w:val="bullet"/>
      <w:lvlText w:val="•"/>
      <w:lvlJc w:val="left"/>
      <w:pPr>
        <w:tabs>
          <w:tab w:val="num" w:pos="6480"/>
        </w:tabs>
        <w:ind w:left="6480" w:hanging="360"/>
      </w:pPr>
      <w:rPr>
        <w:rFonts w:ascii="Arial" w:hAnsi="Arial" w:hint="default"/>
      </w:rPr>
    </w:lvl>
  </w:abstractNum>
  <w:abstractNum w:abstractNumId="12">
    <w:nsid w:val="483B4730"/>
    <w:multiLevelType w:val="hybridMultilevel"/>
    <w:tmpl w:val="BCB86582"/>
    <w:lvl w:ilvl="0" w:tplc="8760CF60">
      <w:start w:val="1"/>
      <w:numFmt w:val="lowerLetter"/>
      <w:lvlText w:val="(%1)"/>
      <w:lvlJc w:val="left"/>
      <w:pPr>
        <w:ind w:left="6741" w:hanging="360"/>
      </w:pPr>
      <w:rPr>
        <w:rFonts w:hint="default"/>
        <w:b w:val="0"/>
      </w:rPr>
    </w:lvl>
    <w:lvl w:ilvl="1" w:tplc="04090019" w:tentative="1">
      <w:start w:val="1"/>
      <w:numFmt w:val="lowerLetter"/>
      <w:lvlText w:val="%2."/>
      <w:lvlJc w:val="left"/>
      <w:pPr>
        <w:ind w:left="7461" w:hanging="360"/>
      </w:pPr>
    </w:lvl>
    <w:lvl w:ilvl="2" w:tplc="0409001B" w:tentative="1">
      <w:start w:val="1"/>
      <w:numFmt w:val="lowerRoman"/>
      <w:lvlText w:val="%3."/>
      <w:lvlJc w:val="right"/>
      <w:pPr>
        <w:ind w:left="8181" w:hanging="180"/>
      </w:pPr>
    </w:lvl>
    <w:lvl w:ilvl="3" w:tplc="0409000F" w:tentative="1">
      <w:start w:val="1"/>
      <w:numFmt w:val="decimal"/>
      <w:lvlText w:val="%4."/>
      <w:lvlJc w:val="left"/>
      <w:pPr>
        <w:ind w:left="8901" w:hanging="360"/>
      </w:pPr>
    </w:lvl>
    <w:lvl w:ilvl="4" w:tplc="04090019" w:tentative="1">
      <w:start w:val="1"/>
      <w:numFmt w:val="lowerLetter"/>
      <w:lvlText w:val="%5."/>
      <w:lvlJc w:val="left"/>
      <w:pPr>
        <w:ind w:left="9621" w:hanging="360"/>
      </w:pPr>
    </w:lvl>
    <w:lvl w:ilvl="5" w:tplc="0409001B" w:tentative="1">
      <w:start w:val="1"/>
      <w:numFmt w:val="lowerRoman"/>
      <w:lvlText w:val="%6."/>
      <w:lvlJc w:val="right"/>
      <w:pPr>
        <w:ind w:left="10341" w:hanging="180"/>
      </w:pPr>
    </w:lvl>
    <w:lvl w:ilvl="6" w:tplc="0409000F" w:tentative="1">
      <w:start w:val="1"/>
      <w:numFmt w:val="decimal"/>
      <w:lvlText w:val="%7."/>
      <w:lvlJc w:val="left"/>
      <w:pPr>
        <w:ind w:left="11061" w:hanging="360"/>
      </w:pPr>
    </w:lvl>
    <w:lvl w:ilvl="7" w:tplc="04090019" w:tentative="1">
      <w:start w:val="1"/>
      <w:numFmt w:val="lowerLetter"/>
      <w:lvlText w:val="%8."/>
      <w:lvlJc w:val="left"/>
      <w:pPr>
        <w:ind w:left="11781" w:hanging="360"/>
      </w:pPr>
    </w:lvl>
    <w:lvl w:ilvl="8" w:tplc="0409001B" w:tentative="1">
      <w:start w:val="1"/>
      <w:numFmt w:val="lowerRoman"/>
      <w:lvlText w:val="%9."/>
      <w:lvlJc w:val="right"/>
      <w:pPr>
        <w:ind w:left="12501" w:hanging="180"/>
      </w:pPr>
    </w:lvl>
  </w:abstractNum>
  <w:abstractNum w:abstractNumId="13">
    <w:nsid w:val="4F302FAD"/>
    <w:multiLevelType w:val="hybridMultilevel"/>
    <w:tmpl w:val="66089758"/>
    <w:lvl w:ilvl="0" w:tplc="F61C2E7A">
      <w:start w:val="1"/>
      <w:numFmt w:val="lowerLetter"/>
      <w:lvlText w:val="(%1)"/>
      <w:lvlJc w:val="left"/>
      <w:pPr>
        <w:ind w:left="4500" w:hanging="360"/>
      </w:pPr>
      <w:rPr>
        <w:rFonts w:hint="default"/>
      </w:rPr>
    </w:lvl>
    <w:lvl w:ilvl="1" w:tplc="1C090019" w:tentative="1">
      <w:start w:val="1"/>
      <w:numFmt w:val="lowerLetter"/>
      <w:lvlText w:val="%2."/>
      <w:lvlJc w:val="left"/>
      <w:pPr>
        <w:ind w:left="5220" w:hanging="360"/>
      </w:pPr>
    </w:lvl>
    <w:lvl w:ilvl="2" w:tplc="1C09001B" w:tentative="1">
      <w:start w:val="1"/>
      <w:numFmt w:val="lowerRoman"/>
      <w:lvlText w:val="%3."/>
      <w:lvlJc w:val="right"/>
      <w:pPr>
        <w:ind w:left="5940" w:hanging="180"/>
      </w:pPr>
    </w:lvl>
    <w:lvl w:ilvl="3" w:tplc="1C09000F" w:tentative="1">
      <w:start w:val="1"/>
      <w:numFmt w:val="decimal"/>
      <w:lvlText w:val="%4."/>
      <w:lvlJc w:val="left"/>
      <w:pPr>
        <w:ind w:left="6660" w:hanging="360"/>
      </w:pPr>
    </w:lvl>
    <w:lvl w:ilvl="4" w:tplc="1C090019" w:tentative="1">
      <w:start w:val="1"/>
      <w:numFmt w:val="lowerLetter"/>
      <w:lvlText w:val="%5."/>
      <w:lvlJc w:val="left"/>
      <w:pPr>
        <w:ind w:left="7380" w:hanging="360"/>
      </w:pPr>
    </w:lvl>
    <w:lvl w:ilvl="5" w:tplc="1C09001B" w:tentative="1">
      <w:start w:val="1"/>
      <w:numFmt w:val="lowerRoman"/>
      <w:lvlText w:val="%6."/>
      <w:lvlJc w:val="right"/>
      <w:pPr>
        <w:ind w:left="8100" w:hanging="180"/>
      </w:pPr>
    </w:lvl>
    <w:lvl w:ilvl="6" w:tplc="1C09000F" w:tentative="1">
      <w:start w:val="1"/>
      <w:numFmt w:val="decimal"/>
      <w:lvlText w:val="%7."/>
      <w:lvlJc w:val="left"/>
      <w:pPr>
        <w:ind w:left="8820" w:hanging="360"/>
      </w:pPr>
    </w:lvl>
    <w:lvl w:ilvl="7" w:tplc="1C090019" w:tentative="1">
      <w:start w:val="1"/>
      <w:numFmt w:val="lowerLetter"/>
      <w:lvlText w:val="%8."/>
      <w:lvlJc w:val="left"/>
      <w:pPr>
        <w:ind w:left="9540" w:hanging="360"/>
      </w:pPr>
    </w:lvl>
    <w:lvl w:ilvl="8" w:tplc="1C09001B" w:tentative="1">
      <w:start w:val="1"/>
      <w:numFmt w:val="lowerRoman"/>
      <w:lvlText w:val="%9."/>
      <w:lvlJc w:val="right"/>
      <w:pPr>
        <w:ind w:left="10260" w:hanging="180"/>
      </w:pPr>
    </w:lvl>
  </w:abstractNum>
  <w:abstractNum w:abstractNumId="14">
    <w:nsid w:val="544D4D30"/>
    <w:multiLevelType w:val="hybridMultilevel"/>
    <w:tmpl w:val="CDD85950"/>
    <w:lvl w:ilvl="0" w:tplc="A61C0178">
      <w:start w:val="1"/>
      <w:numFmt w:val="lowerLetter"/>
      <w:lvlText w:val="(%1)"/>
      <w:lvlJc w:val="left"/>
      <w:pPr>
        <w:ind w:left="4619" w:hanging="360"/>
      </w:pPr>
      <w:rPr>
        <w:rFonts w:hint="default"/>
      </w:rPr>
    </w:lvl>
    <w:lvl w:ilvl="1" w:tplc="1C090019" w:tentative="1">
      <w:start w:val="1"/>
      <w:numFmt w:val="lowerLetter"/>
      <w:lvlText w:val="%2."/>
      <w:lvlJc w:val="left"/>
      <w:pPr>
        <w:ind w:left="5339" w:hanging="360"/>
      </w:pPr>
    </w:lvl>
    <w:lvl w:ilvl="2" w:tplc="1C09001B" w:tentative="1">
      <w:start w:val="1"/>
      <w:numFmt w:val="lowerRoman"/>
      <w:lvlText w:val="%3."/>
      <w:lvlJc w:val="right"/>
      <w:pPr>
        <w:ind w:left="6059" w:hanging="180"/>
      </w:pPr>
    </w:lvl>
    <w:lvl w:ilvl="3" w:tplc="1C09000F" w:tentative="1">
      <w:start w:val="1"/>
      <w:numFmt w:val="decimal"/>
      <w:lvlText w:val="%4."/>
      <w:lvlJc w:val="left"/>
      <w:pPr>
        <w:ind w:left="6779" w:hanging="360"/>
      </w:pPr>
    </w:lvl>
    <w:lvl w:ilvl="4" w:tplc="1C090019" w:tentative="1">
      <w:start w:val="1"/>
      <w:numFmt w:val="lowerLetter"/>
      <w:lvlText w:val="%5."/>
      <w:lvlJc w:val="left"/>
      <w:pPr>
        <w:ind w:left="7499" w:hanging="360"/>
      </w:pPr>
    </w:lvl>
    <w:lvl w:ilvl="5" w:tplc="1C09001B" w:tentative="1">
      <w:start w:val="1"/>
      <w:numFmt w:val="lowerRoman"/>
      <w:lvlText w:val="%6."/>
      <w:lvlJc w:val="right"/>
      <w:pPr>
        <w:ind w:left="8219" w:hanging="180"/>
      </w:pPr>
    </w:lvl>
    <w:lvl w:ilvl="6" w:tplc="1C09000F" w:tentative="1">
      <w:start w:val="1"/>
      <w:numFmt w:val="decimal"/>
      <w:lvlText w:val="%7."/>
      <w:lvlJc w:val="left"/>
      <w:pPr>
        <w:ind w:left="8939" w:hanging="360"/>
      </w:pPr>
    </w:lvl>
    <w:lvl w:ilvl="7" w:tplc="1C090019" w:tentative="1">
      <w:start w:val="1"/>
      <w:numFmt w:val="lowerLetter"/>
      <w:lvlText w:val="%8."/>
      <w:lvlJc w:val="left"/>
      <w:pPr>
        <w:ind w:left="9659" w:hanging="360"/>
      </w:pPr>
    </w:lvl>
    <w:lvl w:ilvl="8" w:tplc="1C09001B" w:tentative="1">
      <w:start w:val="1"/>
      <w:numFmt w:val="lowerRoman"/>
      <w:lvlText w:val="%9."/>
      <w:lvlJc w:val="right"/>
      <w:pPr>
        <w:ind w:left="10379" w:hanging="180"/>
      </w:pPr>
    </w:lvl>
  </w:abstractNum>
  <w:abstractNum w:abstractNumId="15">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17AB4"/>
    <w:multiLevelType w:val="hybridMultilevel"/>
    <w:tmpl w:val="A3AEECBE"/>
    <w:lvl w:ilvl="0" w:tplc="CC02EB9E">
      <w:start w:val="1"/>
      <w:numFmt w:val="lowerLetter"/>
      <w:lvlText w:val="(%1)"/>
      <w:lvlJc w:val="left"/>
      <w:pPr>
        <w:ind w:left="2910" w:hanging="360"/>
      </w:pPr>
      <w:rPr>
        <w:rFonts w:hint="default"/>
      </w:rPr>
    </w:lvl>
    <w:lvl w:ilvl="1" w:tplc="1C090019" w:tentative="1">
      <w:start w:val="1"/>
      <w:numFmt w:val="lowerLetter"/>
      <w:lvlText w:val="%2."/>
      <w:lvlJc w:val="left"/>
      <w:pPr>
        <w:ind w:left="3630" w:hanging="360"/>
      </w:pPr>
    </w:lvl>
    <w:lvl w:ilvl="2" w:tplc="1C09001B" w:tentative="1">
      <w:start w:val="1"/>
      <w:numFmt w:val="lowerRoman"/>
      <w:lvlText w:val="%3."/>
      <w:lvlJc w:val="right"/>
      <w:pPr>
        <w:ind w:left="4350" w:hanging="180"/>
      </w:pPr>
    </w:lvl>
    <w:lvl w:ilvl="3" w:tplc="1C09000F" w:tentative="1">
      <w:start w:val="1"/>
      <w:numFmt w:val="decimal"/>
      <w:lvlText w:val="%4."/>
      <w:lvlJc w:val="left"/>
      <w:pPr>
        <w:ind w:left="5070" w:hanging="360"/>
      </w:pPr>
    </w:lvl>
    <w:lvl w:ilvl="4" w:tplc="1C090019" w:tentative="1">
      <w:start w:val="1"/>
      <w:numFmt w:val="lowerLetter"/>
      <w:lvlText w:val="%5."/>
      <w:lvlJc w:val="left"/>
      <w:pPr>
        <w:ind w:left="5790" w:hanging="360"/>
      </w:pPr>
    </w:lvl>
    <w:lvl w:ilvl="5" w:tplc="1C09001B" w:tentative="1">
      <w:start w:val="1"/>
      <w:numFmt w:val="lowerRoman"/>
      <w:lvlText w:val="%6."/>
      <w:lvlJc w:val="right"/>
      <w:pPr>
        <w:ind w:left="6510" w:hanging="180"/>
      </w:pPr>
    </w:lvl>
    <w:lvl w:ilvl="6" w:tplc="1C09000F" w:tentative="1">
      <w:start w:val="1"/>
      <w:numFmt w:val="decimal"/>
      <w:lvlText w:val="%7."/>
      <w:lvlJc w:val="left"/>
      <w:pPr>
        <w:ind w:left="7230" w:hanging="360"/>
      </w:pPr>
    </w:lvl>
    <w:lvl w:ilvl="7" w:tplc="1C090019" w:tentative="1">
      <w:start w:val="1"/>
      <w:numFmt w:val="lowerLetter"/>
      <w:lvlText w:val="%8."/>
      <w:lvlJc w:val="left"/>
      <w:pPr>
        <w:ind w:left="7950" w:hanging="360"/>
      </w:pPr>
    </w:lvl>
    <w:lvl w:ilvl="8" w:tplc="1C09001B" w:tentative="1">
      <w:start w:val="1"/>
      <w:numFmt w:val="lowerRoman"/>
      <w:lvlText w:val="%9."/>
      <w:lvlJc w:val="right"/>
      <w:pPr>
        <w:ind w:left="8670" w:hanging="180"/>
      </w:pPr>
    </w:lvl>
  </w:abstractNum>
  <w:abstractNum w:abstractNumId="17">
    <w:nsid w:val="712439E9"/>
    <w:multiLevelType w:val="hybridMultilevel"/>
    <w:tmpl w:val="15301E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184327C"/>
    <w:multiLevelType w:val="hybridMultilevel"/>
    <w:tmpl w:val="FF8EAC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726A2CE8"/>
    <w:multiLevelType w:val="hybridMultilevel"/>
    <w:tmpl w:val="568A3C74"/>
    <w:lvl w:ilvl="0" w:tplc="59D6D4AC">
      <w:start w:val="1"/>
      <w:numFmt w:val="lowerLetter"/>
      <w:lvlText w:val="(%1)"/>
      <w:lvlJc w:val="left"/>
      <w:pPr>
        <w:ind w:left="4615" w:hanging="360"/>
      </w:pPr>
      <w:rPr>
        <w:rFonts w:hint="default"/>
      </w:rPr>
    </w:lvl>
    <w:lvl w:ilvl="1" w:tplc="04090019" w:tentative="1">
      <w:start w:val="1"/>
      <w:numFmt w:val="lowerLetter"/>
      <w:lvlText w:val="%2."/>
      <w:lvlJc w:val="left"/>
      <w:pPr>
        <w:ind w:left="5335" w:hanging="360"/>
      </w:pPr>
    </w:lvl>
    <w:lvl w:ilvl="2" w:tplc="0409001B" w:tentative="1">
      <w:start w:val="1"/>
      <w:numFmt w:val="lowerRoman"/>
      <w:lvlText w:val="%3."/>
      <w:lvlJc w:val="right"/>
      <w:pPr>
        <w:ind w:left="6055" w:hanging="180"/>
      </w:pPr>
    </w:lvl>
    <w:lvl w:ilvl="3" w:tplc="0409000F" w:tentative="1">
      <w:start w:val="1"/>
      <w:numFmt w:val="decimal"/>
      <w:lvlText w:val="%4."/>
      <w:lvlJc w:val="left"/>
      <w:pPr>
        <w:ind w:left="6775" w:hanging="360"/>
      </w:pPr>
    </w:lvl>
    <w:lvl w:ilvl="4" w:tplc="04090019" w:tentative="1">
      <w:start w:val="1"/>
      <w:numFmt w:val="lowerLetter"/>
      <w:lvlText w:val="%5."/>
      <w:lvlJc w:val="left"/>
      <w:pPr>
        <w:ind w:left="7495" w:hanging="360"/>
      </w:pPr>
    </w:lvl>
    <w:lvl w:ilvl="5" w:tplc="0409001B" w:tentative="1">
      <w:start w:val="1"/>
      <w:numFmt w:val="lowerRoman"/>
      <w:lvlText w:val="%6."/>
      <w:lvlJc w:val="right"/>
      <w:pPr>
        <w:ind w:left="8215" w:hanging="180"/>
      </w:pPr>
    </w:lvl>
    <w:lvl w:ilvl="6" w:tplc="0409000F" w:tentative="1">
      <w:start w:val="1"/>
      <w:numFmt w:val="decimal"/>
      <w:lvlText w:val="%7."/>
      <w:lvlJc w:val="left"/>
      <w:pPr>
        <w:ind w:left="8935" w:hanging="360"/>
      </w:pPr>
    </w:lvl>
    <w:lvl w:ilvl="7" w:tplc="04090019" w:tentative="1">
      <w:start w:val="1"/>
      <w:numFmt w:val="lowerLetter"/>
      <w:lvlText w:val="%8."/>
      <w:lvlJc w:val="left"/>
      <w:pPr>
        <w:ind w:left="9655" w:hanging="360"/>
      </w:pPr>
    </w:lvl>
    <w:lvl w:ilvl="8" w:tplc="0409001B" w:tentative="1">
      <w:start w:val="1"/>
      <w:numFmt w:val="lowerRoman"/>
      <w:lvlText w:val="%9."/>
      <w:lvlJc w:val="right"/>
      <w:pPr>
        <w:ind w:left="10375" w:hanging="180"/>
      </w:pPr>
    </w:lvl>
  </w:abstractNum>
  <w:abstractNum w:abstractNumId="20">
    <w:nsid w:val="72AB6BA6"/>
    <w:multiLevelType w:val="hybridMultilevel"/>
    <w:tmpl w:val="11F6591A"/>
    <w:lvl w:ilvl="0" w:tplc="10480842">
      <w:start w:val="1"/>
      <w:numFmt w:val="lowerLetter"/>
      <w:lvlText w:val="(%1)"/>
      <w:lvlJc w:val="left"/>
      <w:pPr>
        <w:ind w:left="1740" w:hanging="360"/>
      </w:pPr>
      <w:rPr>
        <w:rFonts w:hint="default"/>
      </w:rPr>
    </w:lvl>
    <w:lvl w:ilvl="1" w:tplc="1C090019" w:tentative="1">
      <w:start w:val="1"/>
      <w:numFmt w:val="lowerLetter"/>
      <w:lvlText w:val="%2."/>
      <w:lvlJc w:val="left"/>
      <w:pPr>
        <w:ind w:left="2460" w:hanging="360"/>
      </w:pPr>
    </w:lvl>
    <w:lvl w:ilvl="2" w:tplc="1C09001B" w:tentative="1">
      <w:start w:val="1"/>
      <w:numFmt w:val="lowerRoman"/>
      <w:lvlText w:val="%3."/>
      <w:lvlJc w:val="right"/>
      <w:pPr>
        <w:ind w:left="3180" w:hanging="180"/>
      </w:pPr>
    </w:lvl>
    <w:lvl w:ilvl="3" w:tplc="1C09000F" w:tentative="1">
      <w:start w:val="1"/>
      <w:numFmt w:val="decimal"/>
      <w:lvlText w:val="%4."/>
      <w:lvlJc w:val="left"/>
      <w:pPr>
        <w:ind w:left="3900" w:hanging="360"/>
      </w:pPr>
    </w:lvl>
    <w:lvl w:ilvl="4" w:tplc="1C090019" w:tentative="1">
      <w:start w:val="1"/>
      <w:numFmt w:val="lowerLetter"/>
      <w:lvlText w:val="%5."/>
      <w:lvlJc w:val="left"/>
      <w:pPr>
        <w:ind w:left="4620" w:hanging="360"/>
      </w:pPr>
    </w:lvl>
    <w:lvl w:ilvl="5" w:tplc="1C09001B" w:tentative="1">
      <w:start w:val="1"/>
      <w:numFmt w:val="lowerRoman"/>
      <w:lvlText w:val="%6."/>
      <w:lvlJc w:val="right"/>
      <w:pPr>
        <w:ind w:left="5340" w:hanging="180"/>
      </w:pPr>
    </w:lvl>
    <w:lvl w:ilvl="6" w:tplc="1C09000F" w:tentative="1">
      <w:start w:val="1"/>
      <w:numFmt w:val="decimal"/>
      <w:lvlText w:val="%7."/>
      <w:lvlJc w:val="left"/>
      <w:pPr>
        <w:ind w:left="6060" w:hanging="360"/>
      </w:pPr>
    </w:lvl>
    <w:lvl w:ilvl="7" w:tplc="1C090019" w:tentative="1">
      <w:start w:val="1"/>
      <w:numFmt w:val="lowerLetter"/>
      <w:lvlText w:val="%8."/>
      <w:lvlJc w:val="left"/>
      <w:pPr>
        <w:ind w:left="6780" w:hanging="360"/>
      </w:pPr>
    </w:lvl>
    <w:lvl w:ilvl="8" w:tplc="1C09001B" w:tentative="1">
      <w:start w:val="1"/>
      <w:numFmt w:val="lowerRoman"/>
      <w:lvlText w:val="%9."/>
      <w:lvlJc w:val="right"/>
      <w:pPr>
        <w:ind w:left="7500" w:hanging="180"/>
      </w:pPr>
    </w:lvl>
  </w:abstractNum>
  <w:abstractNum w:abstractNumId="21">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1"/>
  </w:num>
  <w:num w:numId="2">
    <w:abstractNumId w:val="3"/>
  </w:num>
  <w:num w:numId="3">
    <w:abstractNumId w:val="0"/>
  </w:num>
  <w:num w:numId="4">
    <w:abstractNumId w:val="15"/>
  </w:num>
  <w:num w:numId="5">
    <w:abstractNumId w:val="6"/>
  </w:num>
  <w:num w:numId="6">
    <w:abstractNumId w:val="9"/>
  </w:num>
  <w:num w:numId="7">
    <w:abstractNumId w:val="7"/>
  </w:num>
  <w:num w:numId="8">
    <w:abstractNumId w:val="11"/>
  </w:num>
  <w:num w:numId="9">
    <w:abstractNumId w:val="12"/>
  </w:num>
  <w:num w:numId="10">
    <w:abstractNumId w:val="4"/>
  </w:num>
  <w:num w:numId="11">
    <w:abstractNumId w:val="1"/>
  </w:num>
  <w:num w:numId="12">
    <w:abstractNumId w:val="18"/>
  </w:num>
  <w:num w:numId="13">
    <w:abstractNumId w:val="14"/>
  </w:num>
  <w:num w:numId="14">
    <w:abstractNumId w:val="16"/>
  </w:num>
  <w:num w:numId="15">
    <w:abstractNumId w:val="19"/>
  </w:num>
  <w:num w:numId="16">
    <w:abstractNumId w:val="17"/>
  </w:num>
  <w:num w:numId="17">
    <w:abstractNumId w:val="2"/>
  </w:num>
  <w:num w:numId="18">
    <w:abstractNumId w:val="5"/>
  </w:num>
  <w:num w:numId="19">
    <w:abstractNumId w:val="20"/>
  </w:num>
  <w:num w:numId="20">
    <w:abstractNumId w:val="13"/>
  </w:num>
  <w:num w:numId="21">
    <w:abstractNumId w:val="10"/>
  </w:num>
  <w:num w:numId="2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attachedTemplate r:id="rId1"/>
  <w:stylePaneFormatFilter w:val="37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71384D"/>
    <w:rsid w:val="00000326"/>
    <w:rsid w:val="0000193F"/>
    <w:rsid w:val="00003B56"/>
    <w:rsid w:val="00004C24"/>
    <w:rsid w:val="000051CA"/>
    <w:rsid w:val="000143D4"/>
    <w:rsid w:val="000205E1"/>
    <w:rsid w:val="0002192B"/>
    <w:rsid w:val="00033949"/>
    <w:rsid w:val="00034B40"/>
    <w:rsid w:val="0004260C"/>
    <w:rsid w:val="000431B5"/>
    <w:rsid w:val="00046D9B"/>
    <w:rsid w:val="000475A8"/>
    <w:rsid w:val="00047C5E"/>
    <w:rsid w:val="00053611"/>
    <w:rsid w:val="00063736"/>
    <w:rsid w:val="00072D8A"/>
    <w:rsid w:val="000850C6"/>
    <w:rsid w:val="00090988"/>
    <w:rsid w:val="000A0055"/>
    <w:rsid w:val="000A0B9B"/>
    <w:rsid w:val="000A3968"/>
    <w:rsid w:val="000B0639"/>
    <w:rsid w:val="000B2120"/>
    <w:rsid w:val="000B549B"/>
    <w:rsid w:val="000D18EE"/>
    <w:rsid w:val="000D3AA9"/>
    <w:rsid w:val="000E2E4C"/>
    <w:rsid w:val="000E43FD"/>
    <w:rsid w:val="000E5B1F"/>
    <w:rsid w:val="000F34B7"/>
    <w:rsid w:val="000F7C9A"/>
    <w:rsid w:val="00100A3C"/>
    <w:rsid w:val="00107BF9"/>
    <w:rsid w:val="0011505F"/>
    <w:rsid w:val="001172A0"/>
    <w:rsid w:val="001402E7"/>
    <w:rsid w:val="00140C2C"/>
    <w:rsid w:val="00156BF7"/>
    <w:rsid w:val="0015764F"/>
    <w:rsid w:val="00157CD2"/>
    <w:rsid w:val="00164A69"/>
    <w:rsid w:val="001656E9"/>
    <w:rsid w:val="001657E9"/>
    <w:rsid w:val="00166428"/>
    <w:rsid w:val="001725CC"/>
    <w:rsid w:val="0017600A"/>
    <w:rsid w:val="00191F76"/>
    <w:rsid w:val="00192447"/>
    <w:rsid w:val="001A4B29"/>
    <w:rsid w:val="001B2C42"/>
    <w:rsid w:val="001B4071"/>
    <w:rsid w:val="001B72EE"/>
    <w:rsid w:val="001C6186"/>
    <w:rsid w:val="001D0420"/>
    <w:rsid w:val="001D1AC7"/>
    <w:rsid w:val="001D436F"/>
    <w:rsid w:val="001E60F2"/>
    <w:rsid w:val="001F1EA1"/>
    <w:rsid w:val="001F33E1"/>
    <w:rsid w:val="001F5829"/>
    <w:rsid w:val="002005FD"/>
    <w:rsid w:val="00212BA3"/>
    <w:rsid w:val="00224915"/>
    <w:rsid w:val="00227AE8"/>
    <w:rsid w:val="00227F7B"/>
    <w:rsid w:val="00232257"/>
    <w:rsid w:val="002403ED"/>
    <w:rsid w:val="0024248D"/>
    <w:rsid w:val="00242E78"/>
    <w:rsid w:val="00243AE7"/>
    <w:rsid w:val="00246118"/>
    <w:rsid w:val="0025104E"/>
    <w:rsid w:val="00251616"/>
    <w:rsid w:val="002516F7"/>
    <w:rsid w:val="00260305"/>
    <w:rsid w:val="00262D8D"/>
    <w:rsid w:val="00267732"/>
    <w:rsid w:val="002821E8"/>
    <w:rsid w:val="00284F5A"/>
    <w:rsid w:val="00287705"/>
    <w:rsid w:val="00291830"/>
    <w:rsid w:val="00292808"/>
    <w:rsid w:val="00292F9A"/>
    <w:rsid w:val="002969FA"/>
    <w:rsid w:val="00296E5D"/>
    <w:rsid w:val="002973D5"/>
    <w:rsid w:val="002A1E62"/>
    <w:rsid w:val="002A2772"/>
    <w:rsid w:val="002C612C"/>
    <w:rsid w:val="002C6CD3"/>
    <w:rsid w:val="002D5D32"/>
    <w:rsid w:val="002E3F78"/>
    <w:rsid w:val="002F4317"/>
    <w:rsid w:val="002F5B07"/>
    <w:rsid w:val="003003DB"/>
    <w:rsid w:val="00303BDA"/>
    <w:rsid w:val="00304CA5"/>
    <w:rsid w:val="003256EC"/>
    <w:rsid w:val="00327B33"/>
    <w:rsid w:val="003316C1"/>
    <w:rsid w:val="00337284"/>
    <w:rsid w:val="0034134F"/>
    <w:rsid w:val="00344C55"/>
    <w:rsid w:val="00346BE1"/>
    <w:rsid w:val="00347034"/>
    <w:rsid w:val="003703E5"/>
    <w:rsid w:val="00374B70"/>
    <w:rsid w:val="00380CE3"/>
    <w:rsid w:val="00381D71"/>
    <w:rsid w:val="00382CB8"/>
    <w:rsid w:val="00383BA4"/>
    <w:rsid w:val="00384355"/>
    <w:rsid w:val="003904A8"/>
    <w:rsid w:val="003904DB"/>
    <w:rsid w:val="00392766"/>
    <w:rsid w:val="00396D6D"/>
    <w:rsid w:val="003A1537"/>
    <w:rsid w:val="003A2B4D"/>
    <w:rsid w:val="003A30D3"/>
    <w:rsid w:val="003A418F"/>
    <w:rsid w:val="003A5B93"/>
    <w:rsid w:val="003A7336"/>
    <w:rsid w:val="003B4BC9"/>
    <w:rsid w:val="003C0418"/>
    <w:rsid w:val="003C47D2"/>
    <w:rsid w:val="003D104B"/>
    <w:rsid w:val="003D2DFD"/>
    <w:rsid w:val="003E1784"/>
    <w:rsid w:val="003E6348"/>
    <w:rsid w:val="003F062D"/>
    <w:rsid w:val="003F0914"/>
    <w:rsid w:val="00401A7E"/>
    <w:rsid w:val="00404A06"/>
    <w:rsid w:val="0041552C"/>
    <w:rsid w:val="004302BA"/>
    <w:rsid w:val="00444314"/>
    <w:rsid w:val="00446C26"/>
    <w:rsid w:val="00451257"/>
    <w:rsid w:val="00460B3A"/>
    <w:rsid w:val="004830D7"/>
    <w:rsid w:val="00484FD9"/>
    <w:rsid w:val="00490EAC"/>
    <w:rsid w:val="00495313"/>
    <w:rsid w:val="004A1FE5"/>
    <w:rsid w:val="004A7B1F"/>
    <w:rsid w:val="004B5EAF"/>
    <w:rsid w:val="004C7849"/>
    <w:rsid w:val="004D0FC2"/>
    <w:rsid w:val="004D411C"/>
    <w:rsid w:val="004D67F9"/>
    <w:rsid w:val="004E057F"/>
    <w:rsid w:val="004E29B0"/>
    <w:rsid w:val="004E5EFD"/>
    <w:rsid w:val="004E7A7B"/>
    <w:rsid w:val="004F1219"/>
    <w:rsid w:val="004F21FF"/>
    <w:rsid w:val="004F74F7"/>
    <w:rsid w:val="00506D74"/>
    <w:rsid w:val="00506F78"/>
    <w:rsid w:val="0052070E"/>
    <w:rsid w:val="005260D8"/>
    <w:rsid w:val="00526649"/>
    <w:rsid w:val="00532D3D"/>
    <w:rsid w:val="00535851"/>
    <w:rsid w:val="00542EB5"/>
    <w:rsid w:val="00543930"/>
    <w:rsid w:val="005457E9"/>
    <w:rsid w:val="00546466"/>
    <w:rsid w:val="00546FD2"/>
    <w:rsid w:val="00554844"/>
    <w:rsid w:val="00557663"/>
    <w:rsid w:val="00571D7B"/>
    <w:rsid w:val="00582C1D"/>
    <w:rsid w:val="00585DFF"/>
    <w:rsid w:val="005861B4"/>
    <w:rsid w:val="005A3AE4"/>
    <w:rsid w:val="005A50C4"/>
    <w:rsid w:val="005A57B3"/>
    <w:rsid w:val="005B55F1"/>
    <w:rsid w:val="005C414A"/>
    <w:rsid w:val="005C56B8"/>
    <w:rsid w:val="005C580F"/>
    <w:rsid w:val="005D4B89"/>
    <w:rsid w:val="005E1C48"/>
    <w:rsid w:val="005E26C8"/>
    <w:rsid w:val="005E328A"/>
    <w:rsid w:val="005E3BE8"/>
    <w:rsid w:val="005E5B94"/>
    <w:rsid w:val="005E7A19"/>
    <w:rsid w:val="005F2711"/>
    <w:rsid w:val="0060102B"/>
    <w:rsid w:val="00603193"/>
    <w:rsid w:val="0066559C"/>
    <w:rsid w:val="00667793"/>
    <w:rsid w:val="00673546"/>
    <w:rsid w:val="0067495D"/>
    <w:rsid w:val="006B174A"/>
    <w:rsid w:val="006B1BBF"/>
    <w:rsid w:val="006B3BC0"/>
    <w:rsid w:val="006B5BE4"/>
    <w:rsid w:val="006B61F1"/>
    <w:rsid w:val="006C6324"/>
    <w:rsid w:val="006D1BAF"/>
    <w:rsid w:val="006D26A1"/>
    <w:rsid w:val="006E7945"/>
    <w:rsid w:val="006F201B"/>
    <w:rsid w:val="00711A7C"/>
    <w:rsid w:val="0071384D"/>
    <w:rsid w:val="00717272"/>
    <w:rsid w:val="00727563"/>
    <w:rsid w:val="00732617"/>
    <w:rsid w:val="007376F2"/>
    <w:rsid w:val="00743DBA"/>
    <w:rsid w:val="00753B94"/>
    <w:rsid w:val="00777013"/>
    <w:rsid w:val="00777D61"/>
    <w:rsid w:val="00781BA1"/>
    <w:rsid w:val="00784659"/>
    <w:rsid w:val="00785E13"/>
    <w:rsid w:val="00790087"/>
    <w:rsid w:val="0079195A"/>
    <w:rsid w:val="00797F92"/>
    <w:rsid w:val="007A4161"/>
    <w:rsid w:val="007A54FF"/>
    <w:rsid w:val="007B4169"/>
    <w:rsid w:val="007C0EC6"/>
    <w:rsid w:val="007D4B40"/>
    <w:rsid w:val="007E2230"/>
    <w:rsid w:val="007E3207"/>
    <w:rsid w:val="007F3079"/>
    <w:rsid w:val="007F7827"/>
    <w:rsid w:val="008108BA"/>
    <w:rsid w:val="00815067"/>
    <w:rsid w:val="00815648"/>
    <w:rsid w:val="00827B94"/>
    <w:rsid w:val="00831C49"/>
    <w:rsid w:val="00836990"/>
    <w:rsid w:val="00844099"/>
    <w:rsid w:val="00845623"/>
    <w:rsid w:val="00855589"/>
    <w:rsid w:val="008573B0"/>
    <w:rsid w:val="0086622B"/>
    <w:rsid w:val="00866FB6"/>
    <w:rsid w:val="00880E47"/>
    <w:rsid w:val="00883A09"/>
    <w:rsid w:val="008901DA"/>
    <w:rsid w:val="00893B1C"/>
    <w:rsid w:val="008952BE"/>
    <w:rsid w:val="008963EF"/>
    <w:rsid w:val="008A34FA"/>
    <w:rsid w:val="008A5BD7"/>
    <w:rsid w:val="008B1269"/>
    <w:rsid w:val="008C436B"/>
    <w:rsid w:val="008C6051"/>
    <w:rsid w:val="008D3160"/>
    <w:rsid w:val="008D761E"/>
    <w:rsid w:val="009013CC"/>
    <w:rsid w:val="0090152D"/>
    <w:rsid w:val="00903226"/>
    <w:rsid w:val="00903F2B"/>
    <w:rsid w:val="00905646"/>
    <w:rsid w:val="009101FB"/>
    <w:rsid w:val="00931493"/>
    <w:rsid w:val="00955069"/>
    <w:rsid w:val="00963368"/>
    <w:rsid w:val="00970C48"/>
    <w:rsid w:val="00977B0D"/>
    <w:rsid w:val="00991B1D"/>
    <w:rsid w:val="00996D32"/>
    <w:rsid w:val="009A0E08"/>
    <w:rsid w:val="009A3AF5"/>
    <w:rsid w:val="009A3EF8"/>
    <w:rsid w:val="009A494B"/>
    <w:rsid w:val="009A4EC6"/>
    <w:rsid w:val="009A7366"/>
    <w:rsid w:val="009C4F14"/>
    <w:rsid w:val="009C5CBB"/>
    <w:rsid w:val="009D5C7C"/>
    <w:rsid w:val="009E6F87"/>
    <w:rsid w:val="009F04BE"/>
    <w:rsid w:val="009F1C18"/>
    <w:rsid w:val="009F4474"/>
    <w:rsid w:val="009F6808"/>
    <w:rsid w:val="00A00C41"/>
    <w:rsid w:val="00A0327F"/>
    <w:rsid w:val="00A03C2F"/>
    <w:rsid w:val="00A11F21"/>
    <w:rsid w:val="00A12280"/>
    <w:rsid w:val="00A26986"/>
    <w:rsid w:val="00A428D9"/>
    <w:rsid w:val="00A45561"/>
    <w:rsid w:val="00A477AD"/>
    <w:rsid w:val="00A544CF"/>
    <w:rsid w:val="00A735DC"/>
    <w:rsid w:val="00A73E9A"/>
    <w:rsid w:val="00A751BE"/>
    <w:rsid w:val="00A7624A"/>
    <w:rsid w:val="00A77611"/>
    <w:rsid w:val="00A7762A"/>
    <w:rsid w:val="00A83B0F"/>
    <w:rsid w:val="00A95902"/>
    <w:rsid w:val="00AA41B0"/>
    <w:rsid w:val="00AB0614"/>
    <w:rsid w:val="00AC1C0A"/>
    <w:rsid w:val="00AC38A6"/>
    <w:rsid w:val="00AD1261"/>
    <w:rsid w:val="00AD750E"/>
    <w:rsid w:val="00AE47A5"/>
    <w:rsid w:val="00AF21AF"/>
    <w:rsid w:val="00AF45E9"/>
    <w:rsid w:val="00B02719"/>
    <w:rsid w:val="00B03720"/>
    <w:rsid w:val="00B04C7B"/>
    <w:rsid w:val="00B0753A"/>
    <w:rsid w:val="00B17D35"/>
    <w:rsid w:val="00B20DF2"/>
    <w:rsid w:val="00B2675C"/>
    <w:rsid w:val="00B32E0A"/>
    <w:rsid w:val="00B33F65"/>
    <w:rsid w:val="00B40342"/>
    <w:rsid w:val="00B55DCD"/>
    <w:rsid w:val="00B56CCA"/>
    <w:rsid w:val="00B57C96"/>
    <w:rsid w:val="00B77DBA"/>
    <w:rsid w:val="00B83551"/>
    <w:rsid w:val="00B930FE"/>
    <w:rsid w:val="00B96E2E"/>
    <w:rsid w:val="00BA2768"/>
    <w:rsid w:val="00BB6A5E"/>
    <w:rsid w:val="00BB6AC6"/>
    <w:rsid w:val="00BC009C"/>
    <w:rsid w:val="00BD121C"/>
    <w:rsid w:val="00BD37EF"/>
    <w:rsid w:val="00BD5FDC"/>
    <w:rsid w:val="00BE6DF0"/>
    <w:rsid w:val="00BF4359"/>
    <w:rsid w:val="00BF601A"/>
    <w:rsid w:val="00BF6998"/>
    <w:rsid w:val="00BF722C"/>
    <w:rsid w:val="00C01C91"/>
    <w:rsid w:val="00C045F5"/>
    <w:rsid w:val="00C10447"/>
    <w:rsid w:val="00C1549E"/>
    <w:rsid w:val="00C25B22"/>
    <w:rsid w:val="00C3292E"/>
    <w:rsid w:val="00C33D9A"/>
    <w:rsid w:val="00C4705D"/>
    <w:rsid w:val="00C47D0B"/>
    <w:rsid w:val="00C47FCD"/>
    <w:rsid w:val="00C57497"/>
    <w:rsid w:val="00C57AC3"/>
    <w:rsid w:val="00C63743"/>
    <w:rsid w:val="00C7258C"/>
    <w:rsid w:val="00C746F7"/>
    <w:rsid w:val="00C75936"/>
    <w:rsid w:val="00C8133E"/>
    <w:rsid w:val="00C8552D"/>
    <w:rsid w:val="00C9230E"/>
    <w:rsid w:val="00CD7581"/>
    <w:rsid w:val="00CE4FAC"/>
    <w:rsid w:val="00CE555F"/>
    <w:rsid w:val="00CE7A30"/>
    <w:rsid w:val="00CF6A57"/>
    <w:rsid w:val="00D02EEB"/>
    <w:rsid w:val="00D038C9"/>
    <w:rsid w:val="00D131C1"/>
    <w:rsid w:val="00D13C65"/>
    <w:rsid w:val="00D16AF8"/>
    <w:rsid w:val="00D17B9D"/>
    <w:rsid w:val="00D20074"/>
    <w:rsid w:val="00D206C9"/>
    <w:rsid w:val="00D21361"/>
    <w:rsid w:val="00D21581"/>
    <w:rsid w:val="00D31E67"/>
    <w:rsid w:val="00D3340A"/>
    <w:rsid w:val="00D36C49"/>
    <w:rsid w:val="00D428AA"/>
    <w:rsid w:val="00D6068F"/>
    <w:rsid w:val="00D648DC"/>
    <w:rsid w:val="00D71901"/>
    <w:rsid w:val="00D71CBF"/>
    <w:rsid w:val="00D71CD1"/>
    <w:rsid w:val="00D74493"/>
    <w:rsid w:val="00D9071D"/>
    <w:rsid w:val="00D9079D"/>
    <w:rsid w:val="00DA01D1"/>
    <w:rsid w:val="00DA0D5C"/>
    <w:rsid w:val="00DA27CD"/>
    <w:rsid w:val="00DA5FBA"/>
    <w:rsid w:val="00DC16EB"/>
    <w:rsid w:val="00DC42B7"/>
    <w:rsid w:val="00DC7635"/>
    <w:rsid w:val="00DE698D"/>
    <w:rsid w:val="00DF1EA1"/>
    <w:rsid w:val="00DF259A"/>
    <w:rsid w:val="00DF32D9"/>
    <w:rsid w:val="00E0503D"/>
    <w:rsid w:val="00E0693C"/>
    <w:rsid w:val="00E14628"/>
    <w:rsid w:val="00E201BC"/>
    <w:rsid w:val="00E20810"/>
    <w:rsid w:val="00E20E81"/>
    <w:rsid w:val="00E21A52"/>
    <w:rsid w:val="00E24EFB"/>
    <w:rsid w:val="00E379BD"/>
    <w:rsid w:val="00E40945"/>
    <w:rsid w:val="00E4181A"/>
    <w:rsid w:val="00E46C55"/>
    <w:rsid w:val="00E47965"/>
    <w:rsid w:val="00E512BE"/>
    <w:rsid w:val="00E5383D"/>
    <w:rsid w:val="00E53B05"/>
    <w:rsid w:val="00E81B87"/>
    <w:rsid w:val="00E936F4"/>
    <w:rsid w:val="00E97929"/>
    <w:rsid w:val="00EA4521"/>
    <w:rsid w:val="00EB0B61"/>
    <w:rsid w:val="00EC5964"/>
    <w:rsid w:val="00ED3BEF"/>
    <w:rsid w:val="00ED7FD7"/>
    <w:rsid w:val="00EE1143"/>
    <w:rsid w:val="00EF6531"/>
    <w:rsid w:val="00F010AB"/>
    <w:rsid w:val="00F30945"/>
    <w:rsid w:val="00F3601D"/>
    <w:rsid w:val="00F3610E"/>
    <w:rsid w:val="00F425E8"/>
    <w:rsid w:val="00F50EE5"/>
    <w:rsid w:val="00F534DB"/>
    <w:rsid w:val="00F603A9"/>
    <w:rsid w:val="00F62EA5"/>
    <w:rsid w:val="00F65376"/>
    <w:rsid w:val="00F826C4"/>
    <w:rsid w:val="00F86C5F"/>
    <w:rsid w:val="00F95590"/>
    <w:rsid w:val="00F95850"/>
    <w:rsid w:val="00FB05CF"/>
    <w:rsid w:val="00FB3577"/>
    <w:rsid w:val="00FB64FD"/>
    <w:rsid w:val="00FC2243"/>
    <w:rsid w:val="00FC40CC"/>
    <w:rsid w:val="00FC40F7"/>
    <w:rsid w:val="00FC6E60"/>
    <w:rsid w:val="00FE1DED"/>
    <w:rsid w:val="00FE6CBB"/>
    <w:rsid w:val="00FE716F"/>
    <w:rsid w:val="00FF071E"/>
    <w:rsid w:val="00FF31B6"/>
    <w:rsid w:val="00FF44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5" type="connector" idref="#_x0000_s1082"/>
        <o:r id="V:Rule6" type="connector" idref="#_x0000_s1080"/>
        <o:r id="V:Rule7" type="connector" idref="#_x0000_s1075"/>
        <o:r id="V:Rule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D2"/>
    <w:rPr>
      <w:rFonts w:ascii="Times" w:hAnsi="Times"/>
      <w:sz w:val="22"/>
      <w:lang w:val="en-GB" w:eastAsia="en-US"/>
    </w:rPr>
  </w:style>
  <w:style w:type="paragraph" w:styleId="Heading1">
    <w:name w:val="heading 1"/>
    <w:basedOn w:val="Normal"/>
    <w:next w:val="Normal"/>
    <w:qFormat/>
    <w:rsid w:val="009A0E08"/>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9A0E0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A0E0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A0E0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9A0E08"/>
    <w:pPr>
      <w:numPr>
        <w:ilvl w:val="4"/>
        <w:numId w:val="1"/>
      </w:numPr>
      <w:spacing w:before="240" w:after="60"/>
      <w:outlineLvl w:val="4"/>
    </w:pPr>
    <w:rPr>
      <w:b/>
      <w:bCs/>
      <w:i/>
      <w:iCs/>
      <w:sz w:val="26"/>
      <w:szCs w:val="26"/>
    </w:rPr>
  </w:style>
  <w:style w:type="paragraph" w:styleId="Heading6">
    <w:name w:val="heading 6"/>
    <w:basedOn w:val="Normal"/>
    <w:next w:val="Normal"/>
    <w:qFormat/>
    <w:rsid w:val="009A0E0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9A0E0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9A0E0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9A0E0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9A0E08"/>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rsid w:val="009A0E08"/>
    <w:pPr>
      <w:jc w:val="both"/>
    </w:pPr>
    <w:rPr>
      <w:rFonts w:ascii="Times" w:hAnsi="Times"/>
      <w:iCs/>
      <w:color w:val="000000"/>
      <w:sz w:val="22"/>
      <w:szCs w:val="22"/>
      <w:lang w:val="en-US" w:eastAsia="en-US"/>
    </w:rPr>
  </w:style>
  <w:style w:type="paragraph" w:customStyle="1" w:styleId="BodytextIndented">
    <w:name w:val="BodytextIndented"/>
    <w:basedOn w:val="Bodytext"/>
    <w:rsid w:val="009A0E08"/>
    <w:pPr>
      <w:ind w:firstLine="284"/>
    </w:pPr>
  </w:style>
  <w:style w:type="character" w:customStyle="1" w:styleId="SubsubsectionChar">
    <w:name w:val="Subsubsection Char"/>
    <w:basedOn w:val="DefaultParagraphFont"/>
    <w:link w:val="Subsubsection"/>
    <w:rsid w:val="009A0E08"/>
    <w:rPr>
      <w:rFonts w:ascii="Times" w:hAnsi="Times"/>
      <w:i/>
      <w:iCs/>
      <w:color w:val="000000"/>
      <w:sz w:val="22"/>
      <w:szCs w:val="22"/>
      <w:lang w:val="en-GB" w:eastAsia="en-US"/>
    </w:rPr>
  </w:style>
  <w:style w:type="paragraph" w:customStyle="1" w:styleId="Section">
    <w:name w:val="Section"/>
    <w:next w:val="Bodytext"/>
    <w:rsid w:val="009A0E08"/>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sid w:val="009A0E08"/>
    <w:rPr>
      <w:sz w:val="20"/>
    </w:rPr>
  </w:style>
  <w:style w:type="character" w:styleId="FootnoteReference">
    <w:name w:val="footnote reference"/>
    <w:basedOn w:val="DefaultParagraphFont"/>
    <w:semiHidden/>
    <w:rsid w:val="009A0E08"/>
    <w:rPr>
      <w:rFonts w:ascii="Times New Roman" w:hAnsi="Times New Roman"/>
      <w:sz w:val="22"/>
      <w:szCs w:val="22"/>
      <w:vertAlign w:val="superscript"/>
    </w:rPr>
  </w:style>
  <w:style w:type="paragraph" w:customStyle="1" w:styleId="Bulleted">
    <w:name w:val="Bulleted"/>
    <w:rsid w:val="009A0E08"/>
    <w:pPr>
      <w:numPr>
        <w:numId w:val="2"/>
      </w:numPr>
      <w:jc w:val="both"/>
    </w:pPr>
    <w:rPr>
      <w:rFonts w:ascii="Times" w:hAnsi="Times"/>
      <w:color w:val="000000"/>
      <w:sz w:val="22"/>
      <w:szCs w:val="22"/>
      <w:lang w:val="en-GB" w:eastAsia="en-US"/>
    </w:rPr>
  </w:style>
  <w:style w:type="paragraph" w:styleId="EndnoteText">
    <w:name w:val="endnote text"/>
    <w:basedOn w:val="Normal"/>
    <w:semiHidden/>
    <w:rsid w:val="009A0E08"/>
    <w:rPr>
      <w:sz w:val="20"/>
    </w:rPr>
  </w:style>
  <w:style w:type="character" w:styleId="EndnoteReference">
    <w:name w:val="endnote reference"/>
    <w:basedOn w:val="DefaultParagraphFont"/>
    <w:semiHidden/>
    <w:rsid w:val="009A0E08"/>
    <w:rPr>
      <w:vertAlign w:val="superscript"/>
    </w:rPr>
  </w:style>
  <w:style w:type="paragraph" w:customStyle="1" w:styleId="Subsection">
    <w:name w:val="Subsection"/>
    <w:next w:val="Bodytext"/>
    <w:rsid w:val="009A0E08"/>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rsid w:val="009A0E08"/>
    <w:pPr>
      <w:spacing w:after="240"/>
    </w:pPr>
    <w:rPr>
      <w:rFonts w:ascii="Times" w:hAnsi="Times"/>
      <w:noProof/>
      <w:sz w:val="22"/>
      <w:szCs w:val="22"/>
      <w:lang w:val="en-US" w:eastAsia="en-US"/>
    </w:rPr>
  </w:style>
  <w:style w:type="paragraph" w:customStyle="1" w:styleId="Abstract">
    <w:name w:val="Abstract"/>
    <w:next w:val="Section"/>
    <w:rsid w:val="009A0E08"/>
    <w:pPr>
      <w:spacing w:after="454"/>
      <w:jc w:val="both"/>
    </w:pPr>
    <w:rPr>
      <w:rFonts w:ascii="Times" w:hAnsi="Times"/>
      <w:color w:val="000000"/>
      <w:lang w:val="en-GB" w:eastAsia="en-US"/>
    </w:rPr>
  </w:style>
  <w:style w:type="paragraph" w:customStyle="1" w:styleId="Sectionnonumber">
    <w:name w:val="Section (no number)"/>
    <w:next w:val="Bodytext"/>
    <w:rsid w:val="009A0E08"/>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9A0E08"/>
  </w:style>
  <w:style w:type="paragraph" w:styleId="Title">
    <w:name w:val="Title"/>
    <w:basedOn w:val="Normal"/>
    <w:next w:val="Authors"/>
    <w:qFormat/>
    <w:rsid w:val="009A0E08"/>
    <w:pPr>
      <w:spacing w:before="1588" w:after="567"/>
    </w:pPr>
    <w:rPr>
      <w:b/>
      <w:sz w:val="34"/>
      <w:szCs w:val="34"/>
    </w:rPr>
  </w:style>
  <w:style w:type="paragraph" w:customStyle="1" w:styleId="Authors">
    <w:name w:val="Authors"/>
    <w:next w:val="Addresses"/>
    <w:rsid w:val="009A0E08"/>
    <w:pPr>
      <w:spacing w:after="113"/>
    </w:pPr>
    <w:rPr>
      <w:rFonts w:ascii="Times" w:hAnsi="Times"/>
      <w:b/>
      <w:sz w:val="22"/>
      <w:szCs w:val="22"/>
      <w:lang w:val="en-GB" w:eastAsia="en-US"/>
    </w:rPr>
  </w:style>
  <w:style w:type="paragraph" w:customStyle="1" w:styleId="Addresses">
    <w:name w:val="Addresses"/>
    <w:next w:val="E-mail"/>
    <w:rsid w:val="009A0E08"/>
    <w:pPr>
      <w:spacing w:after="240"/>
    </w:pPr>
    <w:rPr>
      <w:rFonts w:ascii="Times" w:hAnsi="Times"/>
      <w:sz w:val="22"/>
      <w:szCs w:val="22"/>
      <w:lang w:val="en-GB" w:eastAsia="en-US"/>
    </w:rPr>
  </w:style>
  <w:style w:type="paragraph" w:customStyle="1" w:styleId="FigureCaption">
    <w:name w:val="FigureCaption"/>
    <w:rsid w:val="009A0E08"/>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rsid w:val="009A0E08"/>
    <w:pPr>
      <w:numPr>
        <w:numId w:val="0"/>
      </w:numPr>
      <w:ind w:left="851" w:hanging="284"/>
    </w:pPr>
  </w:style>
  <w:style w:type="paragraph" w:customStyle="1" w:styleId="Reference">
    <w:name w:val="Reference"/>
    <w:rsid w:val="009A0E08"/>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ListParagraph">
    <w:name w:val="List Paragraph"/>
    <w:basedOn w:val="Normal"/>
    <w:uiPriority w:val="34"/>
    <w:qFormat/>
    <w:rsid w:val="00100A3C"/>
    <w:pPr>
      <w:spacing w:after="200" w:line="276" w:lineRule="auto"/>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D71CD1"/>
    <w:rPr>
      <w:rFonts w:ascii="Tahoma" w:hAnsi="Tahoma" w:cs="Tahoma"/>
      <w:sz w:val="16"/>
      <w:szCs w:val="16"/>
    </w:rPr>
  </w:style>
  <w:style w:type="character" w:customStyle="1" w:styleId="BalloonTextChar">
    <w:name w:val="Balloon Text Char"/>
    <w:basedOn w:val="DefaultParagraphFont"/>
    <w:link w:val="BalloonText"/>
    <w:uiPriority w:val="99"/>
    <w:semiHidden/>
    <w:rsid w:val="00D71CD1"/>
    <w:rPr>
      <w:rFonts w:ascii="Tahoma" w:hAnsi="Tahoma" w:cs="Tahoma"/>
      <w:sz w:val="16"/>
      <w:szCs w:val="16"/>
      <w:lang w:val="en-GB" w:eastAsia="en-US"/>
    </w:rPr>
  </w:style>
  <w:style w:type="paragraph" w:customStyle="1" w:styleId="TTPSectionHeading">
    <w:name w:val="TTP Section Heading"/>
    <w:basedOn w:val="Normal"/>
    <w:next w:val="Normal"/>
    <w:uiPriority w:val="99"/>
    <w:rsid w:val="00781BA1"/>
    <w:pPr>
      <w:autoSpaceDE w:val="0"/>
      <w:autoSpaceDN w:val="0"/>
      <w:spacing w:before="360" w:after="120"/>
      <w:jc w:val="both"/>
    </w:pPr>
    <w:rPr>
      <w:rFonts w:ascii="Times New Roman" w:hAnsi="Times New Roman"/>
      <w:b/>
      <w:bCs/>
      <w:sz w:val="24"/>
      <w:szCs w:val="24"/>
      <w:lang w:val="en-US"/>
    </w:rPr>
  </w:style>
  <w:style w:type="character" w:styleId="Hyperlink">
    <w:name w:val="Hyperlink"/>
    <w:basedOn w:val="DefaultParagraphFont"/>
    <w:uiPriority w:val="99"/>
    <w:semiHidden/>
    <w:unhideWhenUsed/>
    <w:rsid w:val="009A7366"/>
    <w:rPr>
      <w:color w:val="0000FF"/>
      <w:u w:val="single"/>
    </w:rPr>
  </w:style>
  <w:style w:type="paragraph" w:styleId="NormalWeb">
    <w:name w:val="Normal (Web)"/>
    <w:basedOn w:val="Normal"/>
    <w:uiPriority w:val="99"/>
    <w:semiHidden/>
    <w:unhideWhenUsed/>
    <w:rsid w:val="009A7366"/>
    <w:pPr>
      <w:spacing w:before="100" w:beforeAutospacing="1" w:after="100" w:afterAutospacing="1"/>
      <w:ind w:left="0"/>
    </w:pPr>
    <w:rPr>
      <w:rFonts w:ascii="Times New Roman" w:hAnsi="Times New Roman"/>
      <w:sz w:val="24"/>
      <w:szCs w:val="24"/>
      <w:lang w:val="en-ZA" w:eastAsia="en-ZA"/>
    </w:rPr>
  </w:style>
  <w:style w:type="paragraph" w:styleId="Footer">
    <w:name w:val="footer"/>
    <w:basedOn w:val="Normal"/>
    <w:link w:val="FooterChar"/>
    <w:uiPriority w:val="99"/>
    <w:unhideWhenUsed/>
    <w:rsid w:val="00546FD2"/>
    <w:pPr>
      <w:tabs>
        <w:tab w:val="center" w:pos="4513"/>
        <w:tab w:val="right" w:pos="9026"/>
      </w:tabs>
    </w:pPr>
  </w:style>
  <w:style w:type="character" w:customStyle="1" w:styleId="FooterChar">
    <w:name w:val="Footer Char"/>
    <w:basedOn w:val="DefaultParagraphFont"/>
    <w:link w:val="Footer"/>
    <w:uiPriority w:val="99"/>
    <w:rsid w:val="00546FD2"/>
    <w:rPr>
      <w:rFonts w:ascii="Times" w:hAnsi="Times"/>
      <w:sz w:val="22"/>
      <w:lang w:val="en-GB" w:eastAsia="en-US"/>
    </w:rPr>
  </w:style>
  <w:style w:type="paragraph" w:styleId="Header">
    <w:name w:val="header"/>
    <w:basedOn w:val="Normal"/>
    <w:link w:val="HeaderChar"/>
    <w:uiPriority w:val="99"/>
    <w:unhideWhenUsed/>
    <w:rsid w:val="00546FD2"/>
    <w:pPr>
      <w:tabs>
        <w:tab w:val="center" w:pos="4513"/>
        <w:tab w:val="right" w:pos="9026"/>
      </w:tabs>
    </w:pPr>
  </w:style>
  <w:style w:type="character" w:customStyle="1" w:styleId="HeaderChar">
    <w:name w:val="Header Char"/>
    <w:basedOn w:val="DefaultParagraphFont"/>
    <w:link w:val="Header"/>
    <w:uiPriority w:val="99"/>
    <w:rsid w:val="00546FD2"/>
    <w:rPr>
      <w:rFonts w:ascii="Times" w:hAnsi="Times"/>
      <w:sz w:val="22"/>
      <w:lang w:val="en-GB" w:eastAsia="en-US"/>
    </w:rPr>
  </w:style>
  <w:style w:type="table" w:styleId="TableGrid">
    <w:name w:val="Table Grid"/>
    <w:basedOn w:val="TableNormal"/>
    <w:uiPriority w:val="59"/>
    <w:rsid w:val="00777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2E78"/>
    <w:rPr>
      <w:color w:val="808080"/>
    </w:rPr>
  </w:style>
  <w:style w:type="character" w:styleId="CommentReference">
    <w:name w:val="annotation reference"/>
    <w:basedOn w:val="DefaultParagraphFont"/>
    <w:uiPriority w:val="99"/>
    <w:semiHidden/>
    <w:unhideWhenUsed/>
    <w:rsid w:val="002A1E62"/>
    <w:rPr>
      <w:sz w:val="16"/>
      <w:szCs w:val="16"/>
    </w:rPr>
  </w:style>
  <w:style w:type="paragraph" w:styleId="CommentText">
    <w:name w:val="annotation text"/>
    <w:basedOn w:val="Normal"/>
    <w:link w:val="CommentTextChar"/>
    <w:uiPriority w:val="99"/>
    <w:semiHidden/>
    <w:unhideWhenUsed/>
    <w:rsid w:val="002A1E62"/>
    <w:rPr>
      <w:sz w:val="20"/>
    </w:rPr>
  </w:style>
  <w:style w:type="character" w:customStyle="1" w:styleId="CommentTextChar">
    <w:name w:val="Comment Text Char"/>
    <w:basedOn w:val="DefaultParagraphFont"/>
    <w:link w:val="CommentText"/>
    <w:uiPriority w:val="99"/>
    <w:semiHidden/>
    <w:rsid w:val="002A1E62"/>
    <w:rPr>
      <w:rFonts w:ascii="Times" w:hAnsi="Times"/>
      <w:lang w:val="en-GB" w:eastAsia="en-US"/>
    </w:rPr>
  </w:style>
  <w:style w:type="paragraph" w:styleId="CommentSubject">
    <w:name w:val="annotation subject"/>
    <w:basedOn w:val="CommentText"/>
    <w:next w:val="CommentText"/>
    <w:link w:val="CommentSubjectChar"/>
    <w:uiPriority w:val="99"/>
    <w:semiHidden/>
    <w:unhideWhenUsed/>
    <w:rsid w:val="002A1E62"/>
    <w:rPr>
      <w:b/>
      <w:bCs/>
    </w:rPr>
  </w:style>
  <w:style w:type="character" w:customStyle="1" w:styleId="CommentSubjectChar">
    <w:name w:val="Comment Subject Char"/>
    <w:basedOn w:val="CommentTextChar"/>
    <w:link w:val="CommentSubject"/>
    <w:uiPriority w:val="99"/>
    <w:semiHidden/>
    <w:rsid w:val="002A1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D2"/>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pPr>
    <w:rPr>
      <w:rFonts w:ascii="Times" w:hAnsi="Times"/>
      <w:noProof/>
      <w:sz w:val="22"/>
      <w:szCs w:val="22"/>
      <w:lang w:val="en-US" w:eastAsia="en-US"/>
    </w:rPr>
  </w:style>
  <w:style w:type="paragraph" w:customStyle="1" w:styleId="Abstract">
    <w:name w:val="Abstract"/>
    <w:next w:val="Section"/>
    <w:pPr>
      <w:spacing w:after="454"/>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pPr>
    <w:rPr>
      <w:rFonts w:ascii="Times" w:hAnsi="Times"/>
      <w:b/>
      <w:sz w:val="22"/>
      <w:szCs w:val="22"/>
      <w:lang w:val="en-GB" w:eastAsia="en-US"/>
    </w:rPr>
  </w:style>
  <w:style w:type="paragraph" w:customStyle="1" w:styleId="Addresses">
    <w:name w:val="Addresses"/>
    <w:next w:val="E-mail"/>
    <w:pPr>
      <w:spacing w:after="240"/>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ListParagraph">
    <w:name w:val="List Paragraph"/>
    <w:basedOn w:val="Normal"/>
    <w:uiPriority w:val="34"/>
    <w:qFormat/>
    <w:rsid w:val="00100A3C"/>
    <w:pPr>
      <w:spacing w:after="200" w:line="276" w:lineRule="auto"/>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D71CD1"/>
    <w:rPr>
      <w:rFonts w:ascii="Tahoma" w:hAnsi="Tahoma" w:cs="Tahoma"/>
      <w:sz w:val="16"/>
      <w:szCs w:val="16"/>
    </w:rPr>
  </w:style>
  <w:style w:type="character" w:customStyle="1" w:styleId="BalloonTextChar">
    <w:name w:val="Balloon Text Char"/>
    <w:basedOn w:val="DefaultParagraphFont"/>
    <w:link w:val="BalloonText"/>
    <w:uiPriority w:val="99"/>
    <w:semiHidden/>
    <w:rsid w:val="00D71CD1"/>
    <w:rPr>
      <w:rFonts w:ascii="Tahoma" w:hAnsi="Tahoma" w:cs="Tahoma"/>
      <w:sz w:val="16"/>
      <w:szCs w:val="16"/>
      <w:lang w:val="en-GB" w:eastAsia="en-US"/>
    </w:rPr>
  </w:style>
  <w:style w:type="paragraph" w:customStyle="1" w:styleId="TTPSectionHeading">
    <w:name w:val="TTP Section Heading"/>
    <w:basedOn w:val="Normal"/>
    <w:next w:val="Normal"/>
    <w:uiPriority w:val="99"/>
    <w:rsid w:val="00781BA1"/>
    <w:pPr>
      <w:autoSpaceDE w:val="0"/>
      <w:autoSpaceDN w:val="0"/>
      <w:spacing w:before="360" w:after="120"/>
      <w:jc w:val="both"/>
    </w:pPr>
    <w:rPr>
      <w:rFonts w:ascii="Times New Roman" w:hAnsi="Times New Roman"/>
      <w:b/>
      <w:bCs/>
      <w:sz w:val="24"/>
      <w:szCs w:val="24"/>
      <w:lang w:val="en-US"/>
    </w:rPr>
  </w:style>
  <w:style w:type="character" w:styleId="Hyperlink">
    <w:name w:val="Hyperlink"/>
    <w:basedOn w:val="DefaultParagraphFont"/>
    <w:uiPriority w:val="99"/>
    <w:semiHidden/>
    <w:unhideWhenUsed/>
    <w:rsid w:val="009A7366"/>
    <w:rPr>
      <w:color w:val="0000FF"/>
      <w:u w:val="single"/>
    </w:rPr>
  </w:style>
  <w:style w:type="paragraph" w:styleId="NormalWeb">
    <w:name w:val="Normal (Web)"/>
    <w:basedOn w:val="Normal"/>
    <w:uiPriority w:val="99"/>
    <w:semiHidden/>
    <w:unhideWhenUsed/>
    <w:rsid w:val="009A7366"/>
    <w:pPr>
      <w:spacing w:before="100" w:beforeAutospacing="1" w:after="100" w:afterAutospacing="1"/>
      <w:ind w:left="0"/>
    </w:pPr>
    <w:rPr>
      <w:rFonts w:ascii="Times New Roman" w:hAnsi="Times New Roman"/>
      <w:sz w:val="24"/>
      <w:szCs w:val="24"/>
      <w:lang w:val="en-ZA" w:eastAsia="en-ZA"/>
    </w:rPr>
  </w:style>
  <w:style w:type="paragraph" w:styleId="Footer">
    <w:name w:val="footer"/>
    <w:basedOn w:val="Normal"/>
    <w:link w:val="FooterChar"/>
    <w:uiPriority w:val="99"/>
    <w:unhideWhenUsed/>
    <w:rsid w:val="00546FD2"/>
    <w:pPr>
      <w:tabs>
        <w:tab w:val="center" w:pos="4513"/>
        <w:tab w:val="right" w:pos="9026"/>
      </w:tabs>
    </w:pPr>
  </w:style>
  <w:style w:type="character" w:customStyle="1" w:styleId="FooterChar">
    <w:name w:val="Footer Char"/>
    <w:basedOn w:val="DefaultParagraphFont"/>
    <w:link w:val="Footer"/>
    <w:uiPriority w:val="99"/>
    <w:rsid w:val="00546FD2"/>
    <w:rPr>
      <w:rFonts w:ascii="Times" w:hAnsi="Times"/>
      <w:sz w:val="22"/>
      <w:lang w:val="en-GB" w:eastAsia="en-US"/>
    </w:rPr>
  </w:style>
  <w:style w:type="paragraph" w:styleId="Header">
    <w:name w:val="header"/>
    <w:basedOn w:val="Normal"/>
    <w:link w:val="HeaderChar"/>
    <w:uiPriority w:val="99"/>
    <w:unhideWhenUsed/>
    <w:rsid w:val="00546FD2"/>
    <w:pPr>
      <w:tabs>
        <w:tab w:val="center" w:pos="4513"/>
        <w:tab w:val="right" w:pos="9026"/>
      </w:tabs>
    </w:pPr>
  </w:style>
  <w:style w:type="character" w:customStyle="1" w:styleId="HeaderChar">
    <w:name w:val="Header Char"/>
    <w:basedOn w:val="DefaultParagraphFont"/>
    <w:link w:val="Header"/>
    <w:uiPriority w:val="99"/>
    <w:rsid w:val="00546FD2"/>
    <w:rPr>
      <w:rFonts w:ascii="Times" w:hAnsi="Times"/>
      <w:sz w:val="22"/>
      <w:lang w:val="en-GB" w:eastAsia="en-US"/>
    </w:rPr>
  </w:style>
  <w:style w:type="table" w:styleId="TableGrid">
    <w:name w:val="Table Grid"/>
    <w:basedOn w:val="TableNormal"/>
    <w:uiPriority w:val="59"/>
    <w:rsid w:val="00777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2466021">
      <w:bodyDiv w:val="1"/>
      <w:marLeft w:val="0"/>
      <w:marRight w:val="0"/>
      <w:marTop w:val="0"/>
      <w:marBottom w:val="0"/>
      <w:divBdr>
        <w:top w:val="none" w:sz="0" w:space="0" w:color="auto"/>
        <w:left w:val="none" w:sz="0" w:space="0" w:color="auto"/>
        <w:bottom w:val="none" w:sz="0" w:space="0" w:color="auto"/>
        <w:right w:val="none" w:sz="0" w:space="0" w:color="auto"/>
      </w:divBdr>
    </w:div>
    <w:div w:id="835800799">
      <w:bodyDiv w:val="1"/>
      <w:marLeft w:val="0"/>
      <w:marRight w:val="0"/>
      <w:marTop w:val="0"/>
      <w:marBottom w:val="0"/>
      <w:divBdr>
        <w:top w:val="none" w:sz="0" w:space="0" w:color="auto"/>
        <w:left w:val="none" w:sz="0" w:space="0" w:color="auto"/>
        <w:bottom w:val="none" w:sz="0" w:space="0" w:color="auto"/>
        <w:right w:val="none" w:sz="0" w:space="0" w:color="auto"/>
      </w:divBdr>
      <w:divsChild>
        <w:div w:id="1305810680">
          <w:marLeft w:val="0"/>
          <w:marRight w:val="0"/>
          <w:marTop w:val="0"/>
          <w:marBottom w:val="0"/>
          <w:divBdr>
            <w:top w:val="none" w:sz="0" w:space="0" w:color="auto"/>
            <w:left w:val="none" w:sz="0" w:space="0" w:color="auto"/>
            <w:bottom w:val="none" w:sz="0" w:space="0" w:color="auto"/>
            <w:right w:val="none" w:sz="0" w:space="0" w:color="auto"/>
          </w:divBdr>
          <w:divsChild>
            <w:div w:id="203300795">
              <w:marLeft w:val="0"/>
              <w:marRight w:val="0"/>
              <w:marTop w:val="0"/>
              <w:marBottom w:val="0"/>
              <w:divBdr>
                <w:top w:val="none" w:sz="0" w:space="0" w:color="auto"/>
                <w:left w:val="none" w:sz="0" w:space="0" w:color="auto"/>
                <w:bottom w:val="none" w:sz="0" w:space="0" w:color="auto"/>
                <w:right w:val="none" w:sz="0" w:space="0" w:color="auto"/>
              </w:divBdr>
              <w:divsChild>
                <w:div w:id="52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ycrystalline" TargetMode="External"/><Relationship Id="rId13" Type="http://schemas.openxmlformats.org/officeDocument/2006/relationships/hyperlink" Target="http://en.wikipedia.org/wiki/Porosity" TargetMode="External"/><Relationship Id="rId18" Type="http://schemas.openxmlformats.org/officeDocument/2006/relationships/image" Target="media/image3.wmf"/><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yperlink" Target="http://en.wikipedia.org/wiki/Brazil" TargetMode="External"/><Relationship Id="rId17" Type="http://schemas.openxmlformats.org/officeDocument/2006/relationships/oleObject" Target="embeddings/oleObject1.bin"/><Relationship Id="rId25" Type="http://schemas.openxmlformats.org/officeDocument/2006/relationships/image" Target="media/image7.jpeg"/><Relationship Id="rId33" Type="http://schemas.openxmlformats.org/officeDocument/2006/relationships/oleObject" Target="embeddings/oleObject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entral_African_Republic" TargetMode="External"/><Relationship Id="rId24" Type="http://schemas.openxmlformats.org/officeDocument/2006/relationships/image" Target="media/image6.jpeg"/><Relationship Id="rId32" Type="http://schemas.openxmlformats.org/officeDocument/2006/relationships/image" Target="media/image13.wmf"/><Relationship Id="rId37"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10.jpeg"/><Relationship Id="rId36" Type="http://schemas.openxmlformats.org/officeDocument/2006/relationships/image" Target="media/image15.wmf"/><Relationship Id="rId10" Type="http://schemas.openxmlformats.org/officeDocument/2006/relationships/hyperlink" Target="http://en.wikipedia.org/wiki/Alluvium" TargetMode="External"/><Relationship Id="rId19" Type="http://schemas.openxmlformats.org/officeDocument/2006/relationships/oleObject" Target="embeddings/oleObject2.bin"/><Relationship Id="rId31" Type="http://schemas.openxmlformats.org/officeDocument/2006/relationships/oleObject" Target="embeddings/oleObject5.bin"/><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n.wikipedia.org/wiki/Diamond"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image" Target="media/image9.jpeg"/><Relationship Id="rId30" Type="http://schemas.openxmlformats.org/officeDocument/2006/relationships/image" Target="media/image12.wmf"/><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V\AppData\Local\Temp\Temp1_SAIP2012Template_Word.zip\Templat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3C8B-E4B8-4631-8C41-9ABA5D79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15</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Andrew Venter</dc:creator>
  <cp:keywords>open access, proceedings, template, fast, affordable, flexible</cp:keywords>
  <cp:lastModifiedBy>Tshego Moipolai</cp:lastModifiedBy>
  <cp:revision>6</cp:revision>
  <cp:lastPrinted>2012-07-02T13:23:00Z</cp:lastPrinted>
  <dcterms:created xsi:type="dcterms:W3CDTF">2012-07-11T17:09:00Z</dcterms:created>
  <dcterms:modified xsi:type="dcterms:W3CDTF">2012-07-11T17:23:00Z</dcterms:modified>
</cp:coreProperties>
</file>