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7.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28E7" w14:textId="2AF45161" w:rsidR="00957768" w:rsidRPr="00A842B1" w:rsidRDefault="004040A4">
      <w:pPr>
        <w:pStyle w:val="Title"/>
        <w:rPr>
          <w:rFonts w:cs="Times"/>
        </w:rPr>
      </w:pPr>
      <w:r w:rsidRPr="00A842B1">
        <w:rPr>
          <w:rFonts w:cs="Times"/>
        </w:rPr>
        <w:t>Comparison of measurement results obtained from three different calibration system</w:t>
      </w:r>
      <w:r w:rsidR="00223EEC">
        <w:rPr>
          <w:rFonts w:cs="Times"/>
        </w:rPr>
        <w:t>s for performing accelerometer c</w:t>
      </w:r>
      <w:r w:rsidRPr="00A842B1">
        <w:rPr>
          <w:rFonts w:cs="Times"/>
        </w:rPr>
        <w:t>alibration</w:t>
      </w:r>
    </w:p>
    <w:p w14:paraId="718EE096" w14:textId="79E2C669" w:rsidR="00957768" w:rsidRPr="00A842B1" w:rsidRDefault="004040A4">
      <w:pPr>
        <w:pStyle w:val="Authors"/>
        <w:rPr>
          <w:rFonts w:cs="Times"/>
        </w:rPr>
      </w:pPr>
      <w:r w:rsidRPr="00A842B1">
        <w:rPr>
          <w:rFonts w:cs="Times"/>
        </w:rPr>
        <w:t>M</w:t>
      </w:r>
      <w:r w:rsidR="00223EEC">
        <w:rPr>
          <w:rFonts w:cs="Times"/>
        </w:rPr>
        <w:t xml:space="preserve"> </w:t>
      </w:r>
      <w:r w:rsidRPr="00A842B1">
        <w:rPr>
          <w:rFonts w:cs="Times"/>
        </w:rPr>
        <w:t>L Temba, V Tyalimpi</w:t>
      </w:r>
    </w:p>
    <w:p w14:paraId="114ABCF3" w14:textId="027F9B32" w:rsidR="00957768" w:rsidRPr="00A842B1" w:rsidRDefault="004040A4">
      <w:pPr>
        <w:pStyle w:val="Addresses"/>
        <w:rPr>
          <w:rFonts w:cs="Times"/>
        </w:rPr>
      </w:pPr>
      <w:r w:rsidRPr="00A842B1">
        <w:rPr>
          <w:rFonts w:cs="Times"/>
        </w:rPr>
        <w:t xml:space="preserve">National Metrology Institute of South Africa, Acoustics, Ultrasound and Vibration Laboratory, </w:t>
      </w:r>
      <w:r w:rsidR="00EB5DF4" w:rsidRPr="00A842B1">
        <w:rPr>
          <w:rFonts w:cs="Times"/>
        </w:rPr>
        <w:t>Private Bag X34, Lynnwood Ridge, 0040, South Africa</w:t>
      </w:r>
    </w:p>
    <w:p w14:paraId="7B3F83D3" w14:textId="269826A3" w:rsidR="00957768" w:rsidRPr="00A842B1" w:rsidRDefault="004040A4" w:rsidP="004040A4">
      <w:pPr>
        <w:pStyle w:val="Addresses"/>
        <w:rPr>
          <w:rFonts w:cs="Times"/>
        </w:rPr>
      </w:pPr>
      <w:r w:rsidRPr="00A842B1">
        <w:rPr>
          <w:rFonts w:cs="Times"/>
        </w:rPr>
        <w:t xml:space="preserve">National Metrology Institute of South Africa, Acoustics, Ultrasound and Vibration Laboratory, </w:t>
      </w:r>
      <w:r w:rsidR="00EB5DF4" w:rsidRPr="00A842B1">
        <w:rPr>
          <w:rFonts w:cs="Times"/>
        </w:rPr>
        <w:t>Private Bag X34, Lynnwood Ridge, 0040, South Africa</w:t>
      </w:r>
    </w:p>
    <w:p w14:paraId="4EB135C7" w14:textId="36490C46" w:rsidR="002067A3" w:rsidRPr="00A842B1" w:rsidRDefault="00957768" w:rsidP="002067A3">
      <w:pPr>
        <w:pStyle w:val="Abstract"/>
        <w:rPr>
          <w:rFonts w:cs="Times"/>
        </w:rPr>
      </w:pPr>
      <w:r w:rsidRPr="00A842B1">
        <w:rPr>
          <w:rFonts w:cs="Times"/>
          <w:b/>
        </w:rPr>
        <w:t>Abstract</w:t>
      </w:r>
      <w:r w:rsidR="002067A3" w:rsidRPr="00A842B1">
        <w:rPr>
          <w:rFonts w:cs="Times"/>
        </w:rPr>
        <w:t xml:space="preserve">. </w:t>
      </w:r>
      <w:r w:rsidR="002C63B6" w:rsidRPr="00A842B1">
        <w:rPr>
          <w:rFonts w:cs="Times"/>
        </w:rPr>
        <w:t>The v</w:t>
      </w:r>
      <w:r w:rsidR="002067A3" w:rsidRPr="00A842B1">
        <w:rPr>
          <w:rFonts w:cs="Times"/>
        </w:rPr>
        <w:t xml:space="preserve">ibration laboratory of the National Metrology Institute of South Africa (NMISA) has recently acquired new low frequency exciters, in replacing the old low frequency exciters. These exciters </w:t>
      </w:r>
      <w:r w:rsidR="002C63B6" w:rsidRPr="00A842B1">
        <w:rPr>
          <w:rFonts w:cs="Times"/>
        </w:rPr>
        <w:t>are to be</w:t>
      </w:r>
      <w:r w:rsidR="002067A3" w:rsidRPr="00A842B1">
        <w:rPr>
          <w:rFonts w:cs="Times"/>
        </w:rPr>
        <w:t xml:space="preserve"> used with the secondary vibration calibration system to disseminate measurement in low frequency ranges down to 0,2</w:t>
      </w:r>
      <w:r w:rsidR="00FF15C3">
        <w:rPr>
          <w:rFonts w:cs="Times"/>
        </w:rPr>
        <w:t> </w:t>
      </w:r>
      <w:r w:rsidR="002067A3" w:rsidRPr="00A842B1">
        <w:rPr>
          <w:rFonts w:cs="Times"/>
        </w:rPr>
        <w:t>Hz</w:t>
      </w:r>
      <w:r w:rsidR="002C63B6" w:rsidRPr="00A842B1">
        <w:rPr>
          <w:rFonts w:cs="Times"/>
        </w:rPr>
        <w:t>,</w:t>
      </w:r>
      <w:r w:rsidR="002067A3" w:rsidRPr="00A842B1">
        <w:rPr>
          <w:rFonts w:cs="Times"/>
        </w:rPr>
        <w:t xml:space="preserve"> on the secondary level. </w:t>
      </w:r>
      <w:r w:rsidR="00F70C3B" w:rsidRPr="00A842B1">
        <w:rPr>
          <w:rFonts w:cs="Times"/>
        </w:rPr>
        <w:t xml:space="preserve">A study wherein the calibration results (from the three different laboratory systems) were compared has been undertaken in order to establish </w:t>
      </w:r>
      <w:r w:rsidR="00713827" w:rsidRPr="00A842B1">
        <w:rPr>
          <w:rFonts w:cs="Times"/>
        </w:rPr>
        <w:t>how well the new secondary system performed.</w:t>
      </w:r>
      <w:r w:rsidR="00F70C3B" w:rsidRPr="00A842B1">
        <w:rPr>
          <w:rFonts w:cs="Times"/>
        </w:rPr>
        <w:t xml:space="preserve"> </w:t>
      </w:r>
      <w:r w:rsidR="002C63B6" w:rsidRPr="00A842B1">
        <w:rPr>
          <w:rFonts w:cs="Times"/>
        </w:rPr>
        <w:t>Calibration</w:t>
      </w:r>
      <w:r w:rsidR="002067A3" w:rsidRPr="00A842B1">
        <w:rPr>
          <w:rFonts w:cs="Times"/>
        </w:rPr>
        <w:t xml:space="preserve"> measurement results from </w:t>
      </w:r>
      <w:r w:rsidR="00090386" w:rsidRPr="00A842B1">
        <w:rPr>
          <w:rFonts w:cs="Times"/>
        </w:rPr>
        <w:t xml:space="preserve">three </w:t>
      </w:r>
      <w:r w:rsidR="002067A3" w:rsidRPr="00A842B1">
        <w:rPr>
          <w:rFonts w:cs="Times"/>
        </w:rPr>
        <w:t xml:space="preserve">different laboratories </w:t>
      </w:r>
      <w:r w:rsidR="00090386" w:rsidRPr="00A842B1">
        <w:rPr>
          <w:rFonts w:cs="Times"/>
        </w:rPr>
        <w:t xml:space="preserve">that used different calibration methodologies, i.e. methods in compliance to ISO 16063-11 and ISO 16063-21 standards, </w:t>
      </w:r>
      <w:r w:rsidR="001103E2" w:rsidRPr="00A842B1">
        <w:rPr>
          <w:rFonts w:cs="Times"/>
        </w:rPr>
        <w:t xml:space="preserve">and systems </w:t>
      </w:r>
      <w:r w:rsidR="002067A3" w:rsidRPr="00A842B1">
        <w:rPr>
          <w:rFonts w:cs="Times"/>
        </w:rPr>
        <w:t>were compared. A transducer that was calibrated at</w:t>
      </w:r>
      <w:r w:rsidR="00090386" w:rsidRPr="00A842B1">
        <w:rPr>
          <w:rFonts w:cs="Times"/>
        </w:rPr>
        <w:t xml:space="preserve"> </w:t>
      </w:r>
      <w:r w:rsidR="00C05208">
        <w:rPr>
          <w:rFonts w:cs="Times"/>
        </w:rPr>
        <w:t>SPEKTRA</w:t>
      </w:r>
      <w:r w:rsidR="00090386" w:rsidRPr="00A842B1">
        <w:rPr>
          <w:rFonts w:cs="Times"/>
        </w:rPr>
        <w:t xml:space="preserve"> and at</w:t>
      </w:r>
      <w:r w:rsidR="002067A3" w:rsidRPr="00A842B1">
        <w:rPr>
          <w:rFonts w:cs="Times"/>
        </w:rPr>
        <w:t xml:space="preserve"> NMISA using the primary calibration method was used as the transfer standard to compare with the results obtained using the new secondary setup.</w:t>
      </w:r>
      <w:r w:rsidR="00713827" w:rsidRPr="00A842B1">
        <w:rPr>
          <w:rFonts w:cs="Times"/>
        </w:rPr>
        <w:t xml:space="preserve"> The results showed that the new </w:t>
      </w:r>
      <w:r w:rsidR="002C63B6" w:rsidRPr="00A842B1">
        <w:rPr>
          <w:rFonts w:cs="Times"/>
        </w:rPr>
        <w:t xml:space="preserve">secondary </w:t>
      </w:r>
      <w:r w:rsidR="00713827" w:rsidRPr="00A842B1">
        <w:rPr>
          <w:rFonts w:cs="Times"/>
        </w:rPr>
        <w:t>system performed quite well, with its results agreeing with those from the other laboratories</w:t>
      </w:r>
      <w:r w:rsidR="002C63B6" w:rsidRPr="00A842B1">
        <w:rPr>
          <w:rFonts w:cs="Times"/>
        </w:rPr>
        <w:t>, at primary level,</w:t>
      </w:r>
      <w:r w:rsidR="00713827" w:rsidRPr="00A842B1">
        <w:rPr>
          <w:rFonts w:cs="Times"/>
        </w:rPr>
        <w:t xml:space="preserve"> to within at least 90 %. This was illustrated by the values of the Pearson correlation coefficient </w:t>
      </w:r>
      <w:r w:rsidR="00713827" w:rsidRPr="00A842B1">
        <w:rPr>
          <w:rFonts w:cs="Times"/>
          <w:i/>
        </w:rPr>
        <w:t>r</w:t>
      </w:r>
      <w:r w:rsidR="009F4D11">
        <w:rPr>
          <w:rFonts w:cs="Times"/>
          <w:i/>
        </w:rPr>
        <w:t xml:space="preserve"> </w:t>
      </w:r>
      <w:r w:rsidR="009F4D11">
        <w:rPr>
          <w:rFonts w:cs="Times"/>
        </w:rPr>
        <w:t xml:space="preserve">and the </w:t>
      </w:r>
      <w:r w:rsidR="009F4D11" w:rsidRPr="0003444D">
        <w:rPr>
          <w:rFonts w:cs="Times"/>
          <w:i/>
        </w:rPr>
        <w:t>p</w:t>
      </w:r>
      <w:r w:rsidR="009F4D11">
        <w:rPr>
          <w:rFonts w:cs="Times"/>
        </w:rPr>
        <w:t>-values</w:t>
      </w:r>
      <w:r w:rsidR="00713827" w:rsidRPr="00A842B1">
        <w:rPr>
          <w:rFonts w:cs="Times"/>
        </w:rPr>
        <w:t>.</w:t>
      </w:r>
    </w:p>
    <w:p w14:paraId="7F690482" w14:textId="77777777" w:rsidR="00957768" w:rsidRPr="00A842B1" w:rsidRDefault="00280E01">
      <w:pPr>
        <w:pStyle w:val="Section"/>
        <w:rPr>
          <w:rFonts w:cs="Times"/>
        </w:rPr>
      </w:pPr>
      <w:r w:rsidRPr="00A842B1">
        <w:rPr>
          <w:rFonts w:cs="Times"/>
        </w:rPr>
        <w:t>Introduction</w:t>
      </w:r>
    </w:p>
    <w:p w14:paraId="7ADEDAAC" w14:textId="7661C965" w:rsidR="00280E01" w:rsidRPr="00A842B1" w:rsidRDefault="004E2B41" w:rsidP="00280E01">
      <w:pPr>
        <w:pStyle w:val="Bodytext"/>
        <w:rPr>
          <w:rFonts w:cs="Times"/>
        </w:rPr>
      </w:pPr>
      <w:r>
        <w:rPr>
          <w:rFonts w:cs="Times"/>
        </w:rPr>
        <w:t>W</w:t>
      </w:r>
      <w:r w:rsidR="00280E01" w:rsidRPr="00A842B1">
        <w:rPr>
          <w:rFonts w:cs="Times"/>
        </w:rPr>
        <w:t xml:space="preserve">hen re-calibrating </w:t>
      </w:r>
      <w:r w:rsidR="00AF592F">
        <w:rPr>
          <w:rFonts w:cs="Times"/>
        </w:rPr>
        <w:t xml:space="preserve">an </w:t>
      </w:r>
      <w:r w:rsidR="00280E01" w:rsidRPr="00A842B1">
        <w:rPr>
          <w:rFonts w:cs="Times"/>
        </w:rPr>
        <w:t xml:space="preserve">accelerometer for sensitivity and phase response as a function of frequency, the resonance frequency of the transducer should be included in the range of frequencies to be tested. This can be a challenge to the calibration laboratories that try to perform a calibration with </w:t>
      </w:r>
      <w:proofErr w:type="spellStart"/>
      <w:r w:rsidR="00280E01" w:rsidRPr="00A842B1">
        <w:rPr>
          <w:rFonts w:cs="Times"/>
        </w:rPr>
        <w:t>minimised</w:t>
      </w:r>
      <w:proofErr w:type="spellEnd"/>
      <w:r w:rsidR="00280E01" w:rsidRPr="00A842B1">
        <w:rPr>
          <w:rFonts w:cs="Times"/>
        </w:rPr>
        <w:t xml:space="preserve"> measurements uncertainty in a cost effective manner.</w:t>
      </w:r>
    </w:p>
    <w:p w14:paraId="5277E49B" w14:textId="3CCA6C13" w:rsidR="003B338D" w:rsidRPr="00A842B1" w:rsidRDefault="00280E01" w:rsidP="003B338D">
      <w:pPr>
        <w:pStyle w:val="Bodytext"/>
        <w:ind w:firstLine="284"/>
        <w:rPr>
          <w:rFonts w:cs="Times"/>
        </w:rPr>
      </w:pPr>
      <w:r w:rsidRPr="00A842B1">
        <w:rPr>
          <w:rFonts w:cs="Times"/>
        </w:rPr>
        <w:t xml:space="preserve">Two categories of accelerometer calibration applicable to vibration measurements; </w:t>
      </w:r>
      <w:r w:rsidR="00FF15C3">
        <w:rPr>
          <w:rFonts w:cs="Times"/>
        </w:rPr>
        <w:t>primary</w:t>
      </w:r>
      <w:r w:rsidRPr="00A842B1">
        <w:rPr>
          <w:rFonts w:cs="Times"/>
        </w:rPr>
        <w:t xml:space="preserve"> and </w:t>
      </w:r>
      <w:r w:rsidR="00FF15C3">
        <w:rPr>
          <w:rFonts w:cs="Times"/>
        </w:rPr>
        <w:t>secondary</w:t>
      </w:r>
      <w:r w:rsidRPr="00A842B1">
        <w:rPr>
          <w:rFonts w:cs="Times"/>
        </w:rPr>
        <w:t xml:space="preserve">, were </w:t>
      </w:r>
      <w:r w:rsidR="00AF592F">
        <w:rPr>
          <w:rFonts w:cs="Times"/>
        </w:rPr>
        <w:t>utilized</w:t>
      </w:r>
      <w:r w:rsidRPr="00A842B1">
        <w:rPr>
          <w:rFonts w:cs="Times"/>
        </w:rPr>
        <w:t xml:space="preserve">. By definition, </w:t>
      </w:r>
      <w:r w:rsidR="00FF15C3">
        <w:rPr>
          <w:rFonts w:cs="Times"/>
        </w:rPr>
        <w:t>primary</w:t>
      </w:r>
      <w:r w:rsidRPr="00A842B1">
        <w:rPr>
          <w:rFonts w:cs="Times"/>
        </w:rPr>
        <w:t xml:space="preserve"> calibration provides direct traceability of a measurement to international </w:t>
      </w:r>
      <w:proofErr w:type="spellStart"/>
      <w:r w:rsidRPr="00A842B1">
        <w:rPr>
          <w:rFonts w:cs="Times"/>
        </w:rPr>
        <w:t>recognised</w:t>
      </w:r>
      <w:proofErr w:type="spellEnd"/>
      <w:r w:rsidRPr="00A842B1">
        <w:rPr>
          <w:rFonts w:cs="Times"/>
        </w:rPr>
        <w:t xml:space="preserve"> fundamental </w:t>
      </w:r>
      <w:r w:rsidR="00762254">
        <w:rPr>
          <w:rFonts w:cs="Times"/>
        </w:rPr>
        <w:t xml:space="preserve">or derived units for physical </w:t>
      </w:r>
      <w:r w:rsidRPr="00A842B1">
        <w:rPr>
          <w:rFonts w:cs="Times"/>
        </w:rPr>
        <w:t>quantities</w:t>
      </w:r>
      <w:r w:rsidR="00FF15C3">
        <w:rPr>
          <w:rFonts w:cs="Times"/>
        </w:rPr>
        <w:t xml:space="preserve"> [2]</w:t>
      </w:r>
      <w:r w:rsidR="004D6623">
        <w:rPr>
          <w:rFonts w:cs="Times"/>
        </w:rPr>
        <w:t>.</w:t>
      </w:r>
      <w:r w:rsidRPr="00A842B1">
        <w:rPr>
          <w:rFonts w:cs="Times"/>
        </w:rPr>
        <w:t xml:space="preserve"> </w:t>
      </w:r>
      <w:r w:rsidR="004D6623">
        <w:rPr>
          <w:rFonts w:cs="Times"/>
        </w:rPr>
        <w:t>S</w:t>
      </w:r>
      <w:r w:rsidR="00762254">
        <w:rPr>
          <w:rFonts w:cs="Times"/>
        </w:rPr>
        <w:t>econdary</w:t>
      </w:r>
      <w:r w:rsidRPr="00A842B1">
        <w:rPr>
          <w:rFonts w:cs="Times"/>
        </w:rPr>
        <w:t xml:space="preserve"> calibration</w:t>
      </w:r>
      <w:r w:rsidR="004D6623">
        <w:rPr>
          <w:rFonts w:cs="Times"/>
        </w:rPr>
        <w:t>,</w:t>
      </w:r>
      <w:r w:rsidRPr="00A842B1">
        <w:rPr>
          <w:rFonts w:cs="Times"/>
        </w:rPr>
        <w:t xml:space="preserve"> in contrast, </w:t>
      </w:r>
      <w:r w:rsidR="00762254">
        <w:rPr>
          <w:rFonts w:cs="Times"/>
        </w:rPr>
        <w:t>uses</w:t>
      </w:r>
      <w:r w:rsidRPr="00A842B1">
        <w:rPr>
          <w:rFonts w:cs="Times"/>
        </w:rPr>
        <w:t xml:space="preserve"> a reference transducer, which itself has been calibrated and traceable to </w:t>
      </w:r>
      <w:r w:rsidR="00762254">
        <w:rPr>
          <w:rFonts w:cs="Times"/>
        </w:rPr>
        <w:t>a primary</w:t>
      </w:r>
      <w:r w:rsidRPr="00A842B1">
        <w:rPr>
          <w:rFonts w:cs="Times"/>
        </w:rPr>
        <w:t xml:space="preserve"> standard</w:t>
      </w:r>
      <w:r w:rsidR="00FF15C3">
        <w:rPr>
          <w:rFonts w:cs="Times"/>
        </w:rPr>
        <w:t xml:space="preserve"> [3]</w:t>
      </w:r>
      <w:r w:rsidRPr="00A842B1">
        <w:rPr>
          <w:rFonts w:cs="Times"/>
        </w:rPr>
        <w:t xml:space="preserve">.  It therefore, follows that </w:t>
      </w:r>
      <w:r w:rsidR="00FF15C3">
        <w:rPr>
          <w:rFonts w:cs="Times"/>
        </w:rPr>
        <w:t>secondary</w:t>
      </w:r>
      <w:r w:rsidRPr="00A842B1">
        <w:rPr>
          <w:rFonts w:cs="Times"/>
        </w:rPr>
        <w:t xml:space="preserve"> calibration will have uncertainties of measurement that are larger than </w:t>
      </w:r>
      <w:r w:rsidR="00FF15C3">
        <w:rPr>
          <w:rFonts w:cs="Times"/>
        </w:rPr>
        <w:t>primary</w:t>
      </w:r>
      <w:r w:rsidRPr="00A842B1">
        <w:rPr>
          <w:rFonts w:cs="Times"/>
        </w:rPr>
        <w:t xml:space="preserve"> calibrations, since every step in the calibration chain adds to uncertainty of measurement (UOM).</w:t>
      </w:r>
      <w:r w:rsidR="003B338D" w:rsidRPr="00A842B1">
        <w:rPr>
          <w:rFonts w:cs="Times"/>
        </w:rPr>
        <w:t xml:space="preserve"> </w:t>
      </w:r>
    </w:p>
    <w:p w14:paraId="5C89EC58" w14:textId="47510E37" w:rsidR="003B338D" w:rsidRPr="00A842B1" w:rsidRDefault="00280E01" w:rsidP="003B338D">
      <w:pPr>
        <w:pStyle w:val="Bodytext"/>
        <w:ind w:firstLine="284"/>
        <w:rPr>
          <w:rFonts w:cs="Times"/>
        </w:rPr>
      </w:pPr>
      <w:r w:rsidRPr="00A842B1">
        <w:rPr>
          <w:rFonts w:cs="Times"/>
        </w:rPr>
        <w:t>Recently the secondary vibration laboratory of the Acoustics, Ultrasound and V</w:t>
      </w:r>
      <w:r w:rsidR="005F4BE2">
        <w:rPr>
          <w:rFonts w:cs="Times"/>
        </w:rPr>
        <w:t xml:space="preserve">ibration </w:t>
      </w:r>
      <w:r w:rsidRPr="00A842B1">
        <w:rPr>
          <w:rFonts w:cs="Times"/>
        </w:rPr>
        <w:t xml:space="preserve">has acquired a full medium </w:t>
      </w:r>
      <w:r w:rsidR="00226251">
        <w:rPr>
          <w:rFonts w:cs="Times"/>
        </w:rPr>
        <w:t xml:space="preserve">frequency </w:t>
      </w:r>
      <w:r w:rsidRPr="00A842B1">
        <w:rPr>
          <w:rFonts w:cs="Times"/>
        </w:rPr>
        <w:t>vibration system in replaceme</w:t>
      </w:r>
      <w:r w:rsidR="002A33FD" w:rsidRPr="00A842B1">
        <w:rPr>
          <w:rFonts w:cs="Times"/>
        </w:rPr>
        <w:t>nt of an aging system they had.</w:t>
      </w:r>
      <w:r w:rsidRPr="00A842B1">
        <w:rPr>
          <w:rFonts w:cs="Times"/>
        </w:rPr>
        <w:t xml:space="preserve"> </w:t>
      </w:r>
      <w:r w:rsidR="002A33FD" w:rsidRPr="00A842B1">
        <w:rPr>
          <w:rFonts w:cs="Times"/>
        </w:rPr>
        <w:t>This</w:t>
      </w:r>
      <w:r w:rsidRPr="00A842B1">
        <w:rPr>
          <w:rFonts w:cs="Times"/>
        </w:rPr>
        <w:t xml:space="preserve"> new vibration system has brought a great improvement as it covers </w:t>
      </w:r>
      <w:r w:rsidR="002A33FD" w:rsidRPr="00A842B1">
        <w:rPr>
          <w:rFonts w:cs="Times"/>
        </w:rPr>
        <w:t xml:space="preserve">a wider </w:t>
      </w:r>
      <w:r w:rsidRPr="00A842B1">
        <w:rPr>
          <w:rFonts w:cs="Times"/>
        </w:rPr>
        <w:t xml:space="preserve">frequency range of 3 Hz to 10 kHz, better than the previous system that could </w:t>
      </w:r>
      <w:r w:rsidR="00226251">
        <w:rPr>
          <w:rFonts w:cs="Times"/>
        </w:rPr>
        <w:t xml:space="preserve">only </w:t>
      </w:r>
      <w:r w:rsidRPr="00A842B1">
        <w:rPr>
          <w:rFonts w:cs="Times"/>
        </w:rPr>
        <w:t>cover rang</w:t>
      </w:r>
      <w:r w:rsidR="00226251">
        <w:rPr>
          <w:rFonts w:cs="Times"/>
        </w:rPr>
        <w:t>es from 10 Hz to 10 kHz</w:t>
      </w:r>
      <w:r w:rsidR="003B338D" w:rsidRPr="00A842B1">
        <w:rPr>
          <w:rFonts w:cs="Times"/>
        </w:rPr>
        <w:t>.</w:t>
      </w:r>
    </w:p>
    <w:p w14:paraId="323CC43C" w14:textId="7FBA6826" w:rsidR="003B338D" w:rsidRPr="00A842B1" w:rsidRDefault="002A33FD" w:rsidP="003B338D">
      <w:pPr>
        <w:pStyle w:val="Bodytext"/>
        <w:ind w:firstLine="284"/>
        <w:rPr>
          <w:rFonts w:cs="Times"/>
        </w:rPr>
      </w:pPr>
      <w:r w:rsidRPr="00A842B1">
        <w:rPr>
          <w:rFonts w:cs="Times"/>
        </w:rPr>
        <w:lastRenderedPageBreak/>
        <w:t>Additional</w:t>
      </w:r>
      <w:r w:rsidR="001D5635">
        <w:rPr>
          <w:rFonts w:cs="Times"/>
        </w:rPr>
        <w:t>ly</w:t>
      </w:r>
      <w:r w:rsidR="00280E01" w:rsidRPr="00A842B1">
        <w:rPr>
          <w:rFonts w:cs="Times"/>
        </w:rPr>
        <w:t xml:space="preserve">, two low frequency </w:t>
      </w:r>
      <w:r w:rsidR="003238E9" w:rsidRPr="00A842B1">
        <w:rPr>
          <w:rFonts w:cs="Times"/>
        </w:rPr>
        <w:t>exciters</w:t>
      </w:r>
      <w:r w:rsidRPr="00A842B1">
        <w:rPr>
          <w:rFonts w:cs="Times"/>
        </w:rPr>
        <w:t xml:space="preserve"> (horizontal </w:t>
      </w:r>
      <w:r w:rsidR="00226251" w:rsidRPr="00A842B1">
        <w:rPr>
          <w:rFonts w:cs="Times"/>
        </w:rPr>
        <w:t>APS 113</w:t>
      </w:r>
      <w:r w:rsidR="00226251">
        <w:rPr>
          <w:rFonts w:cs="Times"/>
        </w:rPr>
        <w:t xml:space="preserve"> </w:t>
      </w:r>
      <w:r w:rsidRPr="00A842B1">
        <w:rPr>
          <w:rFonts w:cs="Times"/>
        </w:rPr>
        <w:t xml:space="preserve">and vertical APS 113, </w:t>
      </w:r>
      <w:r w:rsidR="00972FFB" w:rsidRPr="00A842B1">
        <w:rPr>
          <w:rFonts w:cs="Times"/>
        </w:rPr>
        <w:t>see</w:t>
      </w:r>
      <w:r w:rsidRPr="00A842B1">
        <w:rPr>
          <w:rFonts w:cs="Times"/>
        </w:rPr>
        <w:t xml:space="preserve"> </w:t>
      </w:r>
      <w:r w:rsidRPr="00A842B1">
        <w:rPr>
          <w:rFonts w:cs="Times"/>
        </w:rPr>
        <w:fldChar w:fldCharType="begin"/>
      </w:r>
      <w:r w:rsidRPr="00A842B1">
        <w:rPr>
          <w:rFonts w:cs="Times"/>
        </w:rPr>
        <w:instrText xml:space="preserve"> REF _Ref455056066 \h </w:instrText>
      </w:r>
      <w:r w:rsidR="00A842B1" w:rsidRPr="00A842B1">
        <w:rPr>
          <w:rFonts w:cs="Times"/>
        </w:rPr>
        <w:instrText xml:space="preserve"> \* MERGEFORMAT </w:instrText>
      </w:r>
      <w:r w:rsidRPr="00A842B1">
        <w:rPr>
          <w:rFonts w:cs="Times"/>
        </w:rPr>
      </w:r>
      <w:r w:rsidRPr="00A842B1">
        <w:rPr>
          <w:rFonts w:cs="Times"/>
        </w:rPr>
        <w:fldChar w:fldCharType="separate"/>
      </w:r>
      <w:r w:rsidR="00CF6004" w:rsidRPr="00CF6004">
        <w:rPr>
          <w:rFonts w:cs="Times"/>
        </w:rPr>
        <w:t xml:space="preserve">Figure </w:t>
      </w:r>
      <w:r w:rsidR="00CF6004" w:rsidRPr="00CF6004">
        <w:rPr>
          <w:rFonts w:cs="Times"/>
          <w:noProof/>
        </w:rPr>
        <w:t>1</w:t>
      </w:r>
      <w:r w:rsidRPr="00A842B1">
        <w:rPr>
          <w:rFonts w:cs="Times"/>
        </w:rPr>
        <w:fldChar w:fldCharType="end"/>
      </w:r>
      <w:r w:rsidRPr="00A842B1">
        <w:rPr>
          <w:rFonts w:cs="Times"/>
        </w:rPr>
        <w:t>)</w:t>
      </w:r>
      <w:r w:rsidR="00280E01" w:rsidRPr="00A842B1">
        <w:rPr>
          <w:rFonts w:cs="Times"/>
        </w:rPr>
        <w:t xml:space="preserve"> were purchase</w:t>
      </w:r>
      <w:r w:rsidR="003238E9">
        <w:rPr>
          <w:rFonts w:cs="Times"/>
        </w:rPr>
        <w:t>d</w:t>
      </w:r>
      <w:r w:rsidR="00280E01" w:rsidRPr="00A842B1">
        <w:rPr>
          <w:rFonts w:cs="Times"/>
        </w:rPr>
        <w:t xml:space="preserve"> to improve the laboratory capability in covering the low frequencies ranges.  The two exciters </w:t>
      </w:r>
      <w:r w:rsidR="00226251">
        <w:rPr>
          <w:rFonts w:cs="Times"/>
        </w:rPr>
        <w:t>couple</w:t>
      </w:r>
      <w:r w:rsidR="00280E01" w:rsidRPr="00A842B1">
        <w:rPr>
          <w:rFonts w:cs="Times"/>
        </w:rPr>
        <w:t xml:space="preserve"> with the medium frequency </w:t>
      </w:r>
      <w:r w:rsidR="00226251">
        <w:rPr>
          <w:rFonts w:cs="Times"/>
        </w:rPr>
        <w:t>system</w:t>
      </w:r>
      <w:r w:rsidR="0077657E">
        <w:rPr>
          <w:rFonts w:cs="Times"/>
        </w:rPr>
        <w:t>,</w:t>
      </w:r>
      <w:r w:rsidR="00280E01" w:rsidRPr="00A842B1">
        <w:rPr>
          <w:rFonts w:cs="Times"/>
        </w:rPr>
        <w:t xml:space="preserve"> </w:t>
      </w:r>
      <w:r w:rsidR="0077657E">
        <w:rPr>
          <w:rFonts w:cs="Times"/>
        </w:rPr>
        <w:t>expanding</w:t>
      </w:r>
      <w:r w:rsidR="00280E01" w:rsidRPr="00A842B1">
        <w:rPr>
          <w:rFonts w:cs="Times"/>
        </w:rPr>
        <w:t xml:space="preserve"> the frequency </w:t>
      </w:r>
      <w:r w:rsidR="008E38ED">
        <w:rPr>
          <w:rFonts w:cs="Times"/>
        </w:rPr>
        <w:t xml:space="preserve">range </w:t>
      </w:r>
      <w:r w:rsidR="0077657E">
        <w:rPr>
          <w:rFonts w:cs="Times"/>
        </w:rPr>
        <w:t>in order to make measurements from</w:t>
      </w:r>
      <w:r w:rsidR="00280E01" w:rsidRPr="00A842B1">
        <w:rPr>
          <w:rFonts w:cs="Times"/>
        </w:rPr>
        <w:t xml:space="preserve"> 0,2 Hz</w:t>
      </w:r>
      <w:r w:rsidR="00226251">
        <w:rPr>
          <w:rFonts w:cs="Times"/>
        </w:rPr>
        <w:t xml:space="preserve"> </w:t>
      </w:r>
      <w:r w:rsidR="0077657E">
        <w:rPr>
          <w:rFonts w:cs="Times"/>
        </w:rPr>
        <w:t>up to</w:t>
      </w:r>
      <w:r w:rsidR="00226251">
        <w:rPr>
          <w:rFonts w:cs="Times"/>
        </w:rPr>
        <w:t xml:space="preserve"> </w:t>
      </w:r>
      <w:r w:rsidR="008E38ED">
        <w:rPr>
          <w:rFonts w:cs="Times"/>
        </w:rPr>
        <w:t>200 Hz, overlapping with the</w:t>
      </w:r>
      <w:r w:rsidR="00280E01" w:rsidRPr="00A842B1">
        <w:rPr>
          <w:rFonts w:cs="Times"/>
        </w:rPr>
        <w:t xml:space="preserve"> medium fre</w:t>
      </w:r>
      <w:r w:rsidR="008E38ED">
        <w:rPr>
          <w:rFonts w:cs="Times"/>
        </w:rPr>
        <w:t>quencies.</w:t>
      </w:r>
    </w:p>
    <w:p w14:paraId="60410A96" w14:textId="750F51BB" w:rsidR="00957768" w:rsidRPr="00A842B1" w:rsidRDefault="00280E01" w:rsidP="003B338D">
      <w:pPr>
        <w:pStyle w:val="Bodytext"/>
        <w:ind w:firstLine="284"/>
        <w:rPr>
          <w:rFonts w:cs="Times"/>
        </w:rPr>
      </w:pPr>
      <w:r w:rsidRPr="00A842B1">
        <w:rPr>
          <w:rFonts w:cs="Times"/>
        </w:rPr>
        <w:t>Two low frequency accelerometers were selected for the exper</w:t>
      </w:r>
      <w:r w:rsidR="0077657E">
        <w:rPr>
          <w:rFonts w:cs="Times"/>
        </w:rPr>
        <w:t>iment, in order to verify and</w:t>
      </w:r>
      <w:r w:rsidRPr="00A842B1">
        <w:rPr>
          <w:rFonts w:cs="Times"/>
        </w:rPr>
        <w:t xml:space="preserve"> commission the low frequency exciters used with the medium vibration system.</w:t>
      </w:r>
      <w:r w:rsidR="003B338D" w:rsidRPr="00A842B1">
        <w:rPr>
          <w:rFonts w:cs="Times"/>
        </w:rPr>
        <w:t xml:space="preserve"> </w:t>
      </w:r>
      <w:r w:rsidRPr="00A842B1">
        <w:rPr>
          <w:rFonts w:cs="Times"/>
        </w:rPr>
        <w:t xml:space="preserve">The measurement results obtained from </w:t>
      </w:r>
      <w:r w:rsidR="0077657E">
        <w:rPr>
          <w:rFonts w:cs="Times"/>
        </w:rPr>
        <w:t xml:space="preserve">the manufacturer </w:t>
      </w:r>
      <w:r w:rsidR="00C05208">
        <w:rPr>
          <w:rFonts w:cs="Times"/>
        </w:rPr>
        <w:t>SPEKTRA</w:t>
      </w:r>
      <w:r w:rsidRPr="00A842B1">
        <w:rPr>
          <w:rFonts w:cs="Times"/>
        </w:rPr>
        <w:t xml:space="preserve"> on both accelerometers </w:t>
      </w:r>
      <w:r w:rsidR="003B338D" w:rsidRPr="00A842B1">
        <w:rPr>
          <w:rFonts w:cs="Times"/>
        </w:rPr>
        <w:t>were</w:t>
      </w:r>
      <w:r w:rsidRPr="00A842B1">
        <w:rPr>
          <w:rFonts w:cs="Times"/>
        </w:rPr>
        <w:t xml:space="preserve"> considered and compared to the measurement results obtained from the NMISA primary and secondary laboratories, in th</w:t>
      </w:r>
      <w:r w:rsidR="003B338D" w:rsidRPr="00A842B1">
        <w:rPr>
          <w:rFonts w:cs="Times"/>
        </w:rPr>
        <w:t>e range of 0,2 Hz up to 63 Hz.</w:t>
      </w:r>
    </w:p>
    <w:p w14:paraId="3A3FFFB3" w14:textId="77777777" w:rsidR="00957768" w:rsidRPr="00A842B1" w:rsidRDefault="003B338D">
      <w:pPr>
        <w:pStyle w:val="Section"/>
        <w:rPr>
          <w:rFonts w:cs="Times"/>
        </w:rPr>
      </w:pPr>
      <w:r w:rsidRPr="00A842B1">
        <w:rPr>
          <w:rFonts w:cs="Times"/>
        </w:rPr>
        <w:t>Transfer Standards</w:t>
      </w:r>
    </w:p>
    <w:p w14:paraId="44413C63" w14:textId="31A19479" w:rsidR="006427D0" w:rsidRPr="00A842B1" w:rsidRDefault="00FA7283">
      <w:pPr>
        <w:pStyle w:val="Bodytext"/>
        <w:rPr>
          <w:rFonts w:cs="Times"/>
        </w:rPr>
      </w:pPr>
      <w:r w:rsidRPr="00A842B1">
        <w:rPr>
          <w:rFonts w:cs="Times"/>
        </w:rPr>
        <w:t xml:space="preserve">Two back-to-back </w:t>
      </w:r>
      <w:r w:rsidR="003B338D" w:rsidRPr="00A842B1">
        <w:rPr>
          <w:rFonts w:cs="Times"/>
        </w:rPr>
        <w:t xml:space="preserve">capacitive accelerometers </w:t>
      </w:r>
      <w:r w:rsidR="00191D2D" w:rsidRPr="00A842B1">
        <w:rPr>
          <w:rFonts w:cs="Times"/>
        </w:rPr>
        <w:t xml:space="preserve">(listed in </w:t>
      </w:r>
      <w:r w:rsidR="00191D2D" w:rsidRPr="00A842B1">
        <w:rPr>
          <w:rFonts w:cs="Times"/>
        </w:rPr>
        <w:fldChar w:fldCharType="begin"/>
      </w:r>
      <w:r w:rsidR="00191D2D" w:rsidRPr="00A842B1">
        <w:rPr>
          <w:rFonts w:cs="Times"/>
        </w:rPr>
        <w:instrText xml:space="preserve"> REF _Ref455054336 \h  \* MERGEFORMAT </w:instrText>
      </w:r>
      <w:r w:rsidR="00191D2D" w:rsidRPr="00A842B1">
        <w:rPr>
          <w:rFonts w:cs="Times"/>
        </w:rPr>
      </w:r>
      <w:r w:rsidR="00191D2D" w:rsidRPr="00A842B1">
        <w:rPr>
          <w:rFonts w:cs="Times"/>
        </w:rPr>
        <w:fldChar w:fldCharType="separate"/>
      </w:r>
      <w:r w:rsidR="00CF6004" w:rsidRPr="00CF6004">
        <w:rPr>
          <w:rFonts w:cs="Times"/>
        </w:rPr>
        <w:t>Table 1</w:t>
      </w:r>
      <w:r w:rsidR="00191D2D" w:rsidRPr="00A842B1">
        <w:rPr>
          <w:rFonts w:cs="Times"/>
        </w:rPr>
        <w:fldChar w:fldCharType="end"/>
      </w:r>
      <w:r w:rsidR="003B338D" w:rsidRPr="00A842B1">
        <w:rPr>
          <w:rFonts w:cs="Times"/>
        </w:rPr>
        <w:t xml:space="preserve">) coupled </w:t>
      </w:r>
      <w:r w:rsidR="006427D0" w:rsidRPr="00A842B1">
        <w:rPr>
          <w:rFonts w:cs="Times"/>
        </w:rPr>
        <w:t xml:space="preserve">with </w:t>
      </w:r>
      <w:r w:rsidR="003B338D" w:rsidRPr="00A842B1">
        <w:rPr>
          <w:rFonts w:cs="Times"/>
        </w:rPr>
        <w:t xml:space="preserve">power amplifier </w:t>
      </w:r>
      <w:r w:rsidR="003238E9" w:rsidRPr="00A842B1">
        <w:rPr>
          <w:rFonts w:cs="Times"/>
        </w:rPr>
        <w:t>units were</w:t>
      </w:r>
      <w:r w:rsidR="003B338D" w:rsidRPr="00A842B1">
        <w:rPr>
          <w:rFonts w:cs="Times"/>
        </w:rPr>
        <w:t xml:space="preserve"> selec</w:t>
      </w:r>
      <w:r w:rsidR="006427D0" w:rsidRPr="00A842B1">
        <w:rPr>
          <w:rFonts w:cs="Times"/>
        </w:rPr>
        <w:t xml:space="preserve">ted to be used for the </w:t>
      </w:r>
      <w:r w:rsidR="00974F8A">
        <w:rPr>
          <w:rFonts w:cs="Times"/>
        </w:rPr>
        <w:t>work</w:t>
      </w:r>
      <w:r w:rsidR="006427D0" w:rsidRPr="00A842B1">
        <w:rPr>
          <w:rFonts w:cs="Times"/>
        </w:rPr>
        <w:t xml:space="preserve">. </w:t>
      </w:r>
      <w:r w:rsidR="007A41F1" w:rsidRPr="007A41F1">
        <w:rPr>
          <w:rFonts w:cs="Times"/>
        </w:rPr>
        <w:t xml:space="preserve">Accelerometer B </w:t>
      </w:r>
      <w:r w:rsidR="003B338D" w:rsidRPr="00A842B1">
        <w:rPr>
          <w:rFonts w:cs="Times"/>
        </w:rPr>
        <w:t>forms part of the low frequ</w:t>
      </w:r>
      <w:r w:rsidR="006427D0" w:rsidRPr="00A842B1">
        <w:rPr>
          <w:rFonts w:cs="Times"/>
        </w:rPr>
        <w:t>ency exciters recently acquired</w:t>
      </w:r>
      <w:r w:rsidR="00974F8A">
        <w:rPr>
          <w:rFonts w:cs="Times"/>
        </w:rPr>
        <w:t>,</w:t>
      </w:r>
      <w:r w:rsidR="006427D0" w:rsidRPr="00A842B1">
        <w:rPr>
          <w:rFonts w:cs="Times"/>
        </w:rPr>
        <w:t xml:space="preserve"> </w:t>
      </w:r>
      <w:r w:rsidR="00974F8A">
        <w:rPr>
          <w:rFonts w:cs="Times"/>
        </w:rPr>
        <w:t>with</w:t>
      </w:r>
      <w:r w:rsidR="003B338D" w:rsidRPr="00A842B1">
        <w:rPr>
          <w:rFonts w:cs="Times"/>
        </w:rPr>
        <w:t xml:space="preserve"> </w:t>
      </w:r>
      <w:r w:rsidR="00974F8A">
        <w:rPr>
          <w:rFonts w:cs="Times"/>
        </w:rPr>
        <w:t xml:space="preserve">A </w:t>
      </w:r>
      <w:r w:rsidR="00F94537">
        <w:rPr>
          <w:rFonts w:cs="Times"/>
        </w:rPr>
        <w:t>already in use</w:t>
      </w:r>
      <w:r w:rsidR="003B338D" w:rsidRPr="00A842B1">
        <w:rPr>
          <w:rFonts w:cs="Times"/>
        </w:rPr>
        <w:t xml:space="preserve"> as a low frequency standard </w:t>
      </w:r>
      <w:r w:rsidR="006427D0" w:rsidRPr="00A842B1">
        <w:rPr>
          <w:rFonts w:cs="Times"/>
        </w:rPr>
        <w:t>in</w:t>
      </w:r>
      <w:r w:rsidR="003B338D" w:rsidRPr="00A842B1">
        <w:rPr>
          <w:rFonts w:cs="Times"/>
        </w:rPr>
        <w:t xml:space="preserve"> the primary laboratory.</w:t>
      </w:r>
      <w:r w:rsidR="006427D0" w:rsidRPr="00A842B1">
        <w:rPr>
          <w:rFonts w:cs="Times"/>
        </w:rPr>
        <w:t xml:space="preserve"> Both accelerometers were initially calibrated by </w:t>
      </w:r>
      <w:r w:rsidR="00C05208">
        <w:rPr>
          <w:rFonts w:cs="Times"/>
        </w:rPr>
        <w:t>SPEKTRA</w:t>
      </w:r>
      <w:r w:rsidR="006427D0" w:rsidRPr="00A842B1">
        <w:rPr>
          <w:rFonts w:cs="Times"/>
        </w:rPr>
        <w:t xml:space="preserve"> before </w:t>
      </w:r>
      <w:r w:rsidR="00765B47">
        <w:rPr>
          <w:rFonts w:cs="Times"/>
        </w:rPr>
        <w:t>they were supplied to</w:t>
      </w:r>
      <w:r w:rsidR="00DD4E5D">
        <w:rPr>
          <w:rFonts w:cs="Times"/>
        </w:rPr>
        <w:t xml:space="preserve"> NMISA</w:t>
      </w:r>
      <w:r w:rsidR="006427D0" w:rsidRPr="00A842B1">
        <w:rPr>
          <w:rFonts w:cs="Times"/>
        </w:rPr>
        <w:t xml:space="preserve">. </w:t>
      </w:r>
    </w:p>
    <w:p w14:paraId="15B66AF3" w14:textId="77777777" w:rsidR="008A6D8C" w:rsidRPr="00A842B1" w:rsidRDefault="008A6D8C" w:rsidP="008A6D8C">
      <w:pPr>
        <w:pStyle w:val="BodytextIndented"/>
        <w:rPr>
          <w:rFonts w:cs="Times"/>
        </w:rPr>
      </w:pPr>
    </w:p>
    <w:p w14:paraId="12319C9C" w14:textId="0ABF47B9" w:rsidR="008A6D8C" w:rsidRPr="00E621EE" w:rsidRDefault="008A6D8C" w:rsidP="00E173A7">
      <w:pPr>
        <w:pStyle w:val="Caption"/>
        <w:jc w:val="center"/>
        <w:rPr>
          <w:rFonts w:cs="Times"/>
          <w:i w:val="0"/>
          <w:color w:val="000000"/>
          <w:sz w:val="22"/>
          <w:szCs w:val="22"/>
        </w:rPr>
      </w:pPr>
      <w:bookmarkStart w:id="0" w:name="_Ref455054336"/>
      <w:r w:rsidRPr="00E621EE">
        <w:rPr>
          <w:rFonts w:cs="Times"/>
          <w:b/>
          <w:i w:val="0"/>
          <w:color w:val="000000"/>
          <w:sz w:val="22"/>
          <w:szCs w:val="22"/>
        </w:rPr>
        <w:t xml:space="preserve">Table </w:t>
      </w:r>
      <w:r w:rsidRPr="00E621EE">
        <w:rPr>
          <w:rFonts w:cs="Times"/>
          <w:b/>
          <w:i w:val="0"/>
          <w:color w:val="000000"/>
          <w:sz w:val="22"/>
          <w:szCs w:val="22"/>
        </w:rPr>
        <w:fldChar w:fldCharType="begin"/>
      </w:r>
      <w:r w:rsidRPr="00E621EE">
        <w:rPr>
          <w:rFonts w:cs="Times"/>
          <w:b/>
          <w:i w:val="0"/>
          <w:color w:val="000000"/>
          <w:sz w:val="22"/>
          <w:szCs w:val="22"/>
        </w:rPr>
        <w:instrText xml:space="preserve"> SEQ Table \* ARABIC </w:instrText>
      </w:r>
      <w:r w:rsidRPr="00E621EE">
        <w:rPr>
          <w:rFonts w:cs="Times"/>
          <w:b/>
          <w:i w:val="0"/>
          <w:color w:val="000000"/>
          <w:sz w:val="22"/>
          <w:szCs w:val="22"/>
        </w:rPr>
        <w:fldChar w:fldCharType="separate"/>
      </w:r>
      <w:r w:rsidR="00CF6004">
        <w:rPr>
          <w:rFonts w:cs="Times"/>
          <w:b/>
          <w:i w:val="0"/>
          <w:noProof/>
          <w:color w:val="000000"/>
          <w:sz w:val="22"/>
          <w:szCs w:val="22"/>
        </w:rPr>
        <w:t>1</w:t>
      </w:r>
      <w:r w:rsidRPr="00E621EE">
        <w:rPr>
          <w:rFonts w:cs="Times"/>
          <w:b/>
          <w:i w:val="0"/>
          <w:color w:val="000000"/>
          <w:sz w:val="22"/>
          <w:szCs w:val="22"/>
        </w:rPr>
        <w:fldChar w:fldCharType="end"/>
      </w:r>
      <w:bookmarkEnd w:id="0"/>
      <w:r w:rsidRPr="00E621EE">
        <w:rPr>
          <w:rFonts w:cs="Times"/>
          <w:b/>
          <w:i w:val="0"/>
          <w:color w:val="000000"/>
          <w:sz w:val="22"/>
          <w:szCs w:val="22"/>
        </w:rPr>
        <w:t>.</w:t>
      </w:r>
      <w:r w:rsidRPr="00E621EE">
        <w:rPr>
          <w:rFonts w:cs="Times"/>
          <w:i w:val="0"/>
          <w:color w:val="000000"/>
          <w:sz w:val="22"/>
          <w:szCs w:val="22"/>
        </w:rPr>
        <w:t xml:space="preserve"> Accelerometers used for the comparison</w:t>
      </w:r>
      <w:r w:rsidR="005403C9" w:rsidRPr="00E621EE">
        <w:rPr>
          <w:rFonts w:cs="Times"/>
          <w:i w:val="0"/>
          <w:color w:val="000000"/>
          <w:sz w:val="22"/>
          <w:szCs w:val="22"/>
        </w:rPr>
        <w:t>,</w:t>
      </w:r>
      <w:r w:rsidRPr="00E621EE">
        <w:rPr>
          <w:rFonts w:cs="Times"/>
          <w:i w:val="0"/>
          <w:color w:val="000000"/>
          <w:sz w:val="22"/>
          <w:szCs w:val="22"/>
        </w:rPr>
        <w:t xml:space="preserve"> with B used </w:t>
      </w:r>
      <w:r w:rsidR="005403C9" w:rsidRPr="00E621EE">
        <w:rPr>
          <w:rFonts w:cs="Times"/>
          <w:i w:val="0"/>
          <w:color w:val="000000"/>
          <w:sz w:val="22"/>
          <w:szCs w:val="22"/>
        </w:rPr>
        <w:t xml:space="preserve">as </w:t>
      </w:r>
      <w:r w:rsidRPr="00E621EE">
        <w:rPr>
          <w:rFonts w:cs="Times"/>
          <w:i w:val="0"/>
          <w:color w:val="000000"/>
          <w:sz w:val="22"/>
          <w:szCs w:val="22"/>
        </w:rPr>
        <w:t>a transfer standard</w:t>
      </w:r>
      <w:r w:rsidR="00500B4D" w:rsidRPr="00E621EE">
        <w:rPr>
          <w:rFonts w:cs="Times"/>
          <w:i w:val="0"/>
          <w:color w:val="000000"/>
          <w:sz w:val="22"/>
          <w:szCs w:val="22"/>
        </w:rPr>
        <w:t xml:space="preserve"> for A</w:t>
      </w:r>
      <w:r w:rsidRPr="00E621EE">
        <w:rPr>
          <w:rFonts w:cs="Times"/>
          <w:i w:val="0"/>
          <w:color w:val="000000"/>
          <w:sz w:val="22"/>
          <w:szCs w:val="22"/>
        </w:rPr>
        <w:t>.</w:t>
      </w:r>
    </w:p>
    <w:tbl>
      <w:tblPr>
        <w:tblStyle w:val="PlainTable5"/>
        <w:tblW w:w="0" w:type="auto"/>
        <w:tblLook w:val="04A0" w:firstRow="1" w:lastRow="0" w:firstColumn="1" w:lastColumn="0" w:noHBand="0" w:noVBand="1"/>
      </w:tblPr>
      <w:tblGrid>
        <w:gridCol w:w="1531"/>
        <w:gridCol w:w="1994"/>
        <w:gridCol w:w="1959"/>
        <w:gridCol w:w="1788"/>
        <w:gridCol w:w="1789"/>
      </w:tblGrid>
      <w:tr w:rsidR="006427D0" w:rsidRPr="00A842B1" w14:paraId="5E55EB9B" w14:textId="77777777" w:rsidTr="00D97D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1" w:type="dxa"/>
            <w:tcBorders>
              <w:top w:val="single" w:sz="12" w:space="0" w:color="auto"/>
              <w:bottom w:val="single" w:sz="2" w:space="0" w:color="auto"/>
              <w:right w:val="none" w:sz="0" w:space="0" w:color="auto"/>
            </w:tcBorders>
            <w:vAlign w:val="center"/>
          </w:tcPr>
          <w:p w14:paraId="1451C638" w14:textId="77777777" w:rsidR="006427D0" w:rsidRPr="00A842B1" w:rsidRDefault="006427D0" w:rsidP="00D97DC3">
            <w:pPr>
              <w:pStyle w:val="Bodytext"/>
              <w:jc w:val="center"/>
              <w:rPr>
                <w:rFonts w:cs="Times"/>
              </w:rPr>
            </w:pPr>
            <w:r w:rsidRPr="00A842B1">
              <w:rPr>
                <w:rFonts w:cs="Times"/>
              </w:rPr>
              <w:t>Accelerometer</w:t>
            </w:r>
          </w:p>
        </w:tc>
        <w:tc>
          <w:tcPr>
            <w:tcW w:w="1994" w:type="dxa"/>
            <w:tcBorders>
              <w:top w:val="single" w:sz="12" w:space="0" w:color="auto"/>
              <w:bottom w:val="single" w:sz="2" w:space="0" w:color="auto"/>
            </w:tcBorders>
            <w:vAlign w:val="center"/>
          </w:tcPr>
          <w:p w14:paraId="202E1901" w14:textId="77777777" w:rsidR="006427D0" w:rsidRPr="00A842B1" w:rsidRDefault="006427D0" w:rsidP="00D97DC3">
            <w:pPr>
              <w:pStyle w:val="Bodytext"/>
              <w:jc w:val="center"/>
              <w:cnfStyle w:val="100000000000" w:firstRow="1" w:lastRow="0" w:firstColumn="0" w:lastColumn="0" w:oddVBand="0" w:evenVBand="0" w:oddHBand="0" w:evenHBand="0" w:firstRowFirstColumn="0" w:firstRowLastColumn="0" w:lastRowFirstColumn="0" w:lastRowLastColumn="0"/>
              <w:rPr>
                <w:rFonts w:cs="Times"/>
              </w:rPr>
            </w:pPr>
            <w:r w:rsidRPr="00A842B1">
              <w:rPr>
                <w:rFonts w:cs="Times"/>
              </w:rPr>
              <w:t>Lab ID</w:t>
            </w:r>
          </w:p>
        </w:tc>
        <w:tc>
          <w:tcPr>
            <w:tcW w:w="1959" w:type="dxa"/>
            <w:tcBorders>
              <w:top w:val="single" w:sz="12" w:space="0" w:color="auto"/>
              <w:bottom w:val="single" w:sz="2" w:space="0" w:color="auto"/>
            </w:tcBorders>
            <w:vAlign w:val="center"/>
          </w:tcPr>
          <w:p w14:paraId="2381F9DB" w14:textId="77777777" w:rsidR="006427D0" w:rsidRPr="00A842B1" w:rsidRDefault="006427D0" w:rsidP="00D97DC3">
            <w:pPr>
              <w:pStyle w:val="Bodytext"/>
              <w:jc w:val="center"/>
              <w:cnfStyle w:val="100000000000" w:firstRow="1" w:lastRow="0" w:firstColumn="0" w:lastColumn="0" w:oddVBand="0" w:evenVBand="0" w:oddHBand="0" w:evenHBand="0" w:firstRowFirstColumn="0" w:firstRowLastColumn="0" w:lastRowFirstColumn="0" w:lastRowLastColumn="0"/>
              <w:rPr>
                <w:rFonts w:cs="Times"/>
              </w:rPr>
            </w:pPr>
            <w:r w:rsidRPr="00A842B1">
              <w:rPr>
                <w:rFonts w:cs="Times"/>
              </w:rPr>
              <w:t>Manufacturer</w:t>
            </w:r>
          </w:p>
        </w:tc>
        <w:tc>
          <w:tcPr>
            <w:tcW w:w="1788" w:type="dxa"/>
            <w:tcBorders>
              <w:top w:val="single" w:sz="12" w:space="0" w:color="auto"/>
              <w:bottom w:val="single" w:sz="2" w:space="0" w:color="auto"/>
            </w:tcBorders>
            <w:vAlign w:val="center"/>
          </w:tcPr>
          <w:p w14:paraId="4C5B0CC4" w14:textId="77777777" w:rsidR="006427D0" w:rsidRPr="00A842B1" w:rsidRDefault="006427D0" w:rsidP="00D97DC3">
            <w:pPr>
              <w:pStyle w:val="Bodytext"/>
              <w:jc w:val="center"/>
              <w:cnfStyle w:val="100000000000" w:firstRow="1" w:lastRow="0" w:firstColumn="0" w:lastColumn="0" w:oddVBand="0" w:evenVBand="0" w:oddHBand="0" w:evenHBand="0" w:firstRowFirstColumn="0" w:firstRowLastColumn="0" w:lastRowFirstColumn="0" w:lastRowLastColumn="0"/>
              <w:rPr>
                <w:rFonts w:cs="Times"/>
              </w:rPr>
            </w:pPr>
            <w:r w:rsidRPr="00A842B1">
              <w:rPr>
                <w:rFonts w:cs="Times"/>
              </w:rPr>
              <w:t>Model Number</w:t>
            </w:r>
          </w:p>
        </w:tc>
        <w:tc>
          <w:tcPr>
            <w:tcW w:w="1789" w:type="dxa"/>
            <w:tcBorders>
              <w:top w:val="single" w:sz="12" w:space="0" w:color="auto"/>
              <w:bottom w:val="single" w:sz="2" w:space="0" w:color="auto"/>
            </w:tcBorders>
            <w:vAlign w:val="center"/>
          </w:tcPr>
          <w:p w14:paraId="5C059C9C" w14:textId="77777777" w:rsidR="006427D0" w:rsidRPr="00A842B1" w:rsidRDefault="006427D0" w:rsidP="00D97DC3">
            <w:pPr>
              <w:pStyle w:val="Bodytext"/>
              <w:jc w:val="center"/>
              <w:cnfStyle w:val="100000000000" w:firstRow="1" w:lastRow="0" w:firstColumn="0" w:lastColumn="0" w:oddVBand="0" w:evenVBand="0" w:oddHBand="0" w:evenHBand="0" w:firstRowFirstColumn="0" w:firstRowLastColumn="0" w:lastRowFirstColumn="0" w:lastRowLastColumn="0"/>
              <w:rPr>
                <w:rFonts w:cs="Times"/>
              </w:rPr>
            </w:pPr>
            <w:r w:rsidRPr="00A842B1">
              <w:rPr>
                <w:rFonts w:cs="Times"/>
              </w:rPr>
              <w:t>Serial Number</w:t>
            </w:r>
          </w:p>
        </w:tc>
      </w:tr>
      <w:tr w:rsidR="006427D0" w:rsidRPr="00A842B1" w14:paraId="0513058C" w14:textId="77777777" w:rsidTr="00D97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Borders>
              <w:top w:val="single" w:sz="2" w:space="0" w:color="auto"/>
              <w:right w:val="none" w:sz="0" w:space="0" w:color="auto"/>
            </w:tcBorders>
            <w:vAlign w:val="center"/>
          </w:tcPr>
          <w:p w14:paraId="213C7878" w14:textId="77777777" w:rsidR="006427D0" w:rsidRPr="00A842B1" w:rsidRDefault="006427D0" w:rsidP="00D97DC3">
            <w:pPr>
              <w:pStyle w:val="Bodytext"/>
              <w:jc w:val="center"/>
              <w:rPr>
                <w:rFonts w:cs="Times"/>
              </w:rPr>
            </w:pPr>
            <w:r w:rsidRPr="00A842B1">
              <w:rPr>
                <w:rFonts w:cs="Times"/>
              </w:rPr>
              <w:t>A</w:t>
            </w:r>
          </w:p>
        </w:tc>
        <w:tc>
          <w:tcPr>
            <w:tcW w:w="1994" w:type="dxa"/>
            <w:tcBorders>
              <w:top w:val="single" w:sz="2" w:space="0" w:color="auto"/>
            </w:tcBorders>
            <w:shd w:val="clear" w:color="auto" w:fill="FFFFFF" w:themeFill="background1"/>
            <w:vAlign w:val="center"/>
          </w:tcPr>
          <w:p w14:paraId="27E6614C" w14:textId="77777777" w:rsidR="006427D0" w:rsidRPr="00A842B1" w:rsidRDefault="006427D0" w:rsidP="00D97DC3">
            <w:pPr>
              <w:pStyle w:val="Bodytext"/>
              <w:jc w:val="center"/>
              <w:cnfStyle w:val="000000100000" w:firstRow="0" w:lastRow="0" w:firstColumn="0" w:lastColumn="0" w:oddVBand="0" w:evenVBand="0" w:oddHBand="1" w:evenHBand="0" w:firstRowFirstColumn="0" w:firstRowLastColumn="0" w:lastRowFirstColumn="0" w:lastRowLastColumn="0"/>
              <w:rPr>
                <w:rFonts w:cs="Times"/>
              </w:rPr>
            </w:pPr>
            <w:r w:rsidRPr="00A842B1">
              <w:rPr>
                <w:rFonts w:cs="Times"/>
              </w:rPr>
              <w:t>VS-STD-08</w:t>
            </w:r>
          </w:p>
        </w:tc>
        <w:tc>
          <w:tcPr>
            <w:tcW w:w="1959" w:type="dxa"/>
            <w:tcBorders>
              <w:top w:val="single" w:sz="2" w:space="0" w:color="auto"/>
            </w:tcBorders>
            <w:shd w:val="clear" w:color="auto" w:fill="FFFFFF" w:themeFill="background1"/>
            <w:vAlign w:val="center"/>
          </w:tcPr>
          <w:p w14:paraId="4C2F61F2" w14:textId="77777777" w:rsidR="006427D0" w:rsidRPr="00A842B1" w:rsidRDefault="006427D0" w:rsidP="00D97DC3">
            <w:pPr>
              <w:pStyle w:val="Bodytext"/>
              <w:jc w:val="center"/>
              <w:cnfStyle w:val="000000100000" w:firstRow="0" w:lastRow="0" w:firstColumn="0" w:lastColumn="0" w:oddVBand="0" w:evenVBand="0" w:oddHBand="1" w:evenHBand="0" w:firstRowFirstColumn="0" w:firstRowLastColumn="0" w:lastRowFirstColumn="0" w:lastRowLastColumn="0"/>
              <w:rPr>
                <w:rFonts w:cs="Times"/>
              </w:rPr>
            </w:pPr>
            <w:r w:rsidRPr="00A842B1">
              <w:rPr>
                <w:rFonts w:cs="Times"/>
              </w:rPr>
              <w:t>PCB</w:t>
            </w:r>
          </w:p>
        </w:tc>
        <w:tc>
          <w:tcPr>
            <w:tcW w:w="1788" w:type="dxa"/>
            <w:tcBorders>
              <w:top w:val="single" w:sz="2" w:space="0" w:color="auto"/>
            </w:tcBorders>
            <w:shd w:val="clear" w:color="auto" w:fill="FFFFFF" w:themeFill="background1"/>
            <w:vAlign w:val="center"/>
          </w:tcPr>
          <w:p w14:paraId="50CD69BD" w14:textId="77777777" w:rsidR="006427D0" w:rsidRPr="00A842B1" w:rsidRDefault="006427D0" w:rsidP="00D97DC3">
            <w:pPr>
              <w:pStyle w:val="Bodytext"/>
              <w:jc w:val="center"/>
              <w:cnfStyle w:val="000000100000" w:firstRow="0" w:lastRow="0" w:firstColumn="0" w:lastColumn="0" w:oddVBand="0" w:evenVBand="0" w:oddHBand="1" w:evenHBand="0" w:firstRowFirstColumn="0" w:firstRowLastColumn="0" w:lastRowFirstColumn="0" w:lastRowLastColumn="0"/>
              <w:rPr>
                <w:rFonts w:cs="Times"/>
              </w:rPr>
            </w:pPr>
            <w:r w:rsidRPr="00A842B1">
              <w:rPr>
                <w:rFonts w:cs="Times"/>
              </w:rPr>
              <w:t>3701G2FA3G</w:t>
            </w:r>
          </w:p>
        </w:tc>
        <w:tc>
          <w:tcPr>
            <w:tcW w:w="1789" w:type="dxa"/>
            <w:tcBorders>
              <w:top w:val="single" w:sz="2" w:space="0" w:color="auto"/>
            </w:tcBorders>
            <w:shd w:val="clear" w:color="auto" w:fill="FFFFFF" w:themeFill="background1"/>
            <w:vAlign w:val="center"/>
          </w:tcPr>
          <w:p w14:paraId="735E55EB" w14:textId="77777777" w:rsidR="006427D0" w:rsidRPr="00A842B1" w:rsidRDefault="006427D0" w:rsidP="00D97DC3">
            <w:pPr>
              <w:pStyle w:val="Bodytext"/>
              <w:jc w:val="center"/>
              <w:cnfStyle w:val="000000100000" w:firstRow="0" w:lastRow="0" w:firstColumn="0" w:lastColumn="0" w:oddVBand="0" w:evenVBand="0" w:oddHBand="1" w:evenHBand="0" w:firstRowFirstColumn="0" w:firstRowLastColumn="0" w:lastRowFirstColumn="0" w:lastRowLastColumn="0"/>
              <w:rPr>
                <w:rFonts w:cs="Times"/>
              </w:rPr>
            </w:pPr>
            <w:r w:rsidRPr="00A842B1">
              <w:rPr>
                <w:rFonts w:cs="Times"/>
              </w:rPr>
              <w:t>8790</w:t>
            </w:r>
          </w:p>
        </w:tc>
      </w:tr>
      <w:tr w:rsidR="006427D0" w:rsidRPr="00A842B1" w14:paraId="40D67A47" w14:textId="77777777" w:rsidTr="00D97DC3">
        <w:tc>
          <w:tcPr>
            <w:cnfStyle w:val="001000000000" w:firstRow="0" w:lastRow="0" w:firstColumn="1" w:lastColumn="0" w:oddVBand="0" w:evenVBand="0" w:oddHBand="0" w:evenHBand="0" w:firstRowFirstColumn="0" w:firstRowLastColumn="0" w:lastRowFirstColumn="0" w:lastRowLastColumn="0"/>
            <w:tcW w:w="1531" w:type="dxa"/>
            <w:tcBorders>
              <w:bottom w:val="single" w:sz="12" w:space="0" w:color="auto"/>
              <w:right w:val="none" w:sz="0" w:space="0" w:color="auto"/>
            </w:tcBorders>
            <w:vAlign w:val="center"/>
          </w:tcPr>
          <w:p w14:paraId="45C871FF" w14:textId="77777777" w:rsidR="006427D0" w:rsidRPr="00A842B1" w:rsidRDefault="006427D0" w:rsidP="00D97DC3">
            <w:pPr>
              <w:pStyle w:val="Bodytext"/>
              <w:jc w:val="center"/>
              <w:rPr>
                <w:rFonts w:cs="Times"/>
              </w:rPr>
            </w:pPr>
            <w:r w:rsidRPr="00A842B1">
              <w:rPr>
                <w:rFonts w:cs="Times"/>
              </w:rPr>
              <w:t>B</w:t>
            </w:r>
          </w:p>
        </w:tc>
        <w:tc>
          <w:tcPr>
            <w:tcW w:w="1994" w:type="dxa"/>
            <w:tcBorders>
              <w:bottom w:val="single" w:sz="12" w:space="0" w:color="auto"/>
            </w:tcBorders>
            <w:vAlign w:val="center"/>
          </w:tcPr>
          <w:p w14:paraId="35CA2EEF" w14:textId="77777777" w:rsidR="006427D0" w:rsidRPr="00A842B1" w:rsidRDefault="006427D0" w:rsidP="00D97DC3">
            <w:pPr>
              <w:pStyle w:val="Bodytext"/>
              <w:jc w:val="center"/>
              <w:cnfStyle w:val="000000000000" w:firstRow="0" w:lastRow="0" w:firstColumn="0" w:lastColumn="0" w:oddVBand="0" w:evenVBand="0" w:oddHBand="0" w:evenHBand="0" w:firstRowFirstColumn="0" w:firstRowLastColumn="0" w:lastRowFirstColumn="0" w:lastRowLastColumn="0"/>
              <w:rPr>
                <w:rFonts w:cs="Times"/>
              </w:rPr>
            </w:pPr>
            <w:r w:rsidRPr="00A842B1">
              <w:rPr>
                <w:rFonts w:cs="Times"/>
              </w:rPr>
              <w:t>VS-STD-21</w:t>
            </w:r>
          </w:p>
        </w:tc>
        <w:tc>
          <w:tcPr>
            <w:tcW w:w="1959" w:type="dxa"/>
            <w:tcBorders>
              <w:bottom w:val="single" w:sz="12" w:space="0" w:color="auto"/>
            </w:tcBorders>
            <w:vAlign w:val="center"/>
          </w:tcPr>
          <w:p w14:paraId="287764DC" w14:textId="77777777" w:rsidR="006427D0" w:rsidRPr="00A842B1" w:rsidRDefault="006427D0" w:rsidP="00D97DC3">
            <w:pPr>
              <w:pStyle w:val="Bodytext"/>
              <w:jc w:val="center"/>
              <w:cnfStyle w:val="000000000000" w:firstRow="0" w:lastRow="0" w:firstColumn="0" w:lastColumn="0" w:oddVBand="0" w:evenVBand="0" w:oddHBand="0" w:evenHBand="0" w:firstRowFirstColumn="0" w:firstRowLastColumn="0" w:lastRowFirstColumn="0" w:lastRowLastColumn="0"/>
              <w:rPr>
                <w:rFonts w:cs="Times"/>
              </w:rPr>
            </w:pPr>
            <w:r w:rsidRPr="00A842B1">
              <w:rPr>
                <w:rFonts w:cs="Times"/>
              </w:rPr>
              <w:t>PCB</w:t>
            </w:r>
          </w:p>
        </w:tc>
        <w:tc>
          <w:tcPr>
            <w:tcW w:w="1788" w:type="dxa"/>
            <w:tcBorders>
              <w:bottom w:val="single" w:sz="12" w:space="0" w:color="auto"/>
            </w:tcBorders>
            <w:vAlign w:val="center"/>
          </w:tcPr>
          <w:p w14:paraId="07652431" w14:textId="77777777" w:rsidR="006427D0" w:rsidRPr="00A842B1" w:rsidRDefault="006427D0" w:rsidP="00D97DC3">
            <w:pPr>
              <w:pStyle w:val="Bodytext"/>
              <w:jc w:val="center"/>
              <w:cnfStyle w:val="000000000000" w:firstRow="0" w:lastRow="0" w:firstColumn="0" w:lastColumn="0" w:oddVBand="0" w:evenVBand="0" w:oddHBand="0" w:evenHBand="0" w:firstRowFirstColumn="0" w:firstRowLastColumn="0" w:lastRowFirstColumn="0" w:lastRowLastColumn="0"/>
              <w:rPr>
                <w:rFonts w:cs="Times"/>
              </w:rPr>
            </w:pPr>
            <w:r w:rsidRPr="00A842B1">
              <w:rPr>
                <w:rFonts w:cs="Times"/>
              </w:rPr>
              <w:t>3701G2FA3G</w:t>
            </w:r>
          </w:p>
        </w:tc>
        <w:tc>
          <w:tcPr>
            <w:tcW w:w="1789" w:type="dxa"/>
            <w:tcBorders>
              <w:bottom w:val="single" w:sz="12" w:space="0" w:color="auto"/>
            </w:tcBorders>
            <w:vAlign w:val="center"/>
          </w:tcPr>
          <w:p w14:paraId="4E2A1E3A" w14:textId="77777777" w:rsidR="006427D0" w:rsidRPr="00A842B1" w:rsidRDefault="006427D0" w:rsidP="00D97DC3">
            <w:pPr>
              <w:pStyle w:val="Bodytext"/>
              <w:jc w:val="center"/>
              <w:cnfStyle w:val="000000000000" w:firstRow="0" w:lastRow="0" w:firstColumn="0" w:lastColumn="0" w:oddVBand="0" w:evenVBand="0" w:oddHBand="0" w:evenHBand="0" w:firstRowFirstColumn="0" w:firstRowLastColumn="0" w:lastRowFirstColumn="0" w:lastRowLastColumn="0"/>
              <w:rPr>
                <w:rFonts w:cs="Times"/>
              </w:rPr>
            </w:pPr>
            <w:r w:rsidRPr="00A842B1">
              <w:rPr>
                <w:rFonts w:cs="Times"/>
              </w:rPr>
              <w:t>8973</w:t>
            </w:r>
          </w:p>
        </w:tc>
      </w:tr>
    </w:tbl>
    <w:p w14:paraId="7F1DBC26" w14:textId="77777777" w:rsidR="00957768" w:rsidRPr="00A842B1" w:rsidRDefault="006427D0">
      <w:pPr>
        <w:pStyle w:val="Bodytext"/>
        <w:rPr>
          <w:rFonts w:cs="Times"/>
        </w:rPr>
      </w:pPr>
      <w:r w:rsidRPr="00A842B1">
        <w:rPr>
          <w:rFonts w:cs="Times"/>
        </w:rPr>
        <w:t xml:space="preserve"> </w:t>
      </w:r>
    </w:p>
    <w:p w14:paraId="32C7ED26" w14:textId="29B7EEA2" w:rsidR="006427D0" w:rsidRDefault="006309CE" w:rsidP="006427D0">
      <w:pPr>
        <w:pStyle w:val="BodytextIndented"/>
        <w:rPr>
          <w:rFonts w:cs="Times"/>
        </w:rPr>
      </w:pPr>
      <w:r w:rsidRPr="00A842B1">
        <w:rPr>
          <w:rFonts w:cs="Times"/>
        </w:rPr>
        <w:t>Accelerometer B</w:t>
      </w:r>
      <w:r w:rsidR="006427D0" w:rsidRPr="00A842B1">
        <w:rPr>
          <w:rFonts w:cs="Times"/>
        </w:rPr>
        <w:t>, was used as reference standard (REF) on the secondary system</w:t>
      </w:r>
      <w:r w:rsidRPr="00A842B1">
        <w:rPr>
          <w:rFonts w:cs="Times"/>
        </w:rPr>
        <w:t xml:space="preserve"> </w:t>
      </w:r>
      <w:r w:rsidR="00E622C6" w:rsidRPr="00A842B1">
        <w:rPr>
          <w:rFonts w:cs="Times"/>
        </w:rPr>
        <w:t>(</w:t>
      </w:r>
      <w:r w:rsidR="008B7C93" w:rsidRPr="00A842B1">
        <w:rPr>
          <w:rFonts w:cs="Times"/>
        </w:rPr>
        <w:t>H</w:t>
      </w:r>
      <w:r w:rsidR="00E622C6" w:rsidRPr="00A842B1">
        <w:rPr>
          <w:rFonts w:cs="Times"/>
        </w:rPr>
        <w:t xml:space="preserve">orizontal APS 113, </w:t>
      </w:r>
      <w:r w:rsidR="008B7C93" w:rsidRPr="00A842B1">
        <w:rPr>
          <w:rFonts w:cs="Times"/>
        </w:rPr>
        <w:fldChar w:fldCharType="begin"/>
      </w:r>
      <w:r w:rsidR="008B7C93" w:rsidRPr="00A842B1">
        <w:rPr>
          <w:rFonts w:cs="Times"/>
        </w:rPr>
        <w:instrText xml:space="preserve"> REF _Ref455056066 \h </w:instrText>
      </w:r>
      <w:r w:rsidR="00A842B1" w:rsidRPr="00A842B1">
        <w:rPr>
          <w:rFonts w:cs="Times"/>
        </w:rPr>
        <w:instrText xml:space="preserve"> \* MERGEFORMAT </w:instrText>
      </w:r>
      <w:r w:rsidR="008B7C93" w:rsidRPr="00A842B1">
        <w:rPr>
          <w:rFonts w:cs="Times"/>
        </w:rPr>
      </w:r>
      <w:r w:rsidR="008B7C93" w:rsidRPr="00A842B1">
        <w:rPr>
          <w:rFonts w:cs="Times"/>
        </w:rPr>
        <w:fldChar w:fldCharType="separate"/>
      </w:r>
      <w:r w:rsidR="00CF6004" w:rsidRPr="00CF6004">
        <w:rPr>
          <w:rFonts w:cs="Times"/>
        </w:rPr>
        <w:t xml:space="preserve">Figure </w:t>
      </w:r>
      <w:r w:rsidR="00CF6004" w:rsidRPr="00CF6004">
        <w:rPr>
          <w:rFonts w:cs="Times"/>
          <w:noProof/>
        </w:rPr>
        <w:t>1</w:t>
      </w:r>
      <w:r w:rsidR="008B7C93" w:rsidRPr="00A842B1">
        <w:rPr>
          <w:rFonts w:cs="Times"/>
        </w:rPr>
        <w:fldChar w:fldCharType="end"/>
      </w:r>
      <w:r w:rsidR="00E622C6" w:rsidRPr="00A842B1">
        <w:rPr>
          <w:rFonts w:cs="Times"/>
        </w:rPr>
        <w:t>)</w:t>
      </w:r>
      <w:r w:rsidR="008B7C93" w:rsidRPr="00A842B1">
        <w:rPr>
          <w:rFonts w:cs="Times"/>
        </w:rPr>
        <w:t xml:space="preserve"> </w:t>
      </w:r>
      <w:r w:rsidRPr="00A842B1">
        <w:rPr>
          <w:rFonts w:cs="Times"/>
        </w:rPr>
        <w:t>while</w:t>
      </w:r>
      <w:r w:rsidR="006427D0" w:rsidRPr="00A842B1">
        <w:rPr>
          <w:rFonts w:cs="Times"/>
        </w:rPr>
        <w:t xml:space="preserve"> accelerometer </w:t>
      </w:r>
      <w:r w:rsidRPr="00A842B1">
        <w:rPr>
          <w:rFonts w:cs="Times"/>
        </w:rPr>
        <w:t>A</w:t>
      </w:r>
      <w:r w:rsidR="006427D0" w:rsidRPr="00A842B1">
        <w:rPr>
          <w:rFonts w:cs="Times"/>
        </w:rPr>
        <w:t xml:space="preserve"> was used as the unit under Test (UUT). Various combinations of inter-calibration </w:t>
      </w:r>
      <w:r w:rsidR="00D97DC3" w:rsidRPr="00A842B1">
        <w:rPr>
          <w:rFonts w:cs="Times"/>
        </w:rPr>
        <w:t>were used</w:t>
      </w:r>
      <w:r w:rsidR="006427D0" w:rsidRPr="00A842B1">
        <w:rPr>
          <w:rFonts w:cs="Times"/>
        </w:rPr>
        <w:t xml:space="preserve"> to verify the system using the low frequency exciters in the horizontal configuration.</w:t>
      </w:r>
    </w:p>
    <w:p w14:paraId="494EDEFC" w14:textId="77777777" w:rsidR="003316B9" w:rsidRPr="00A842B1" w:rsidRDefault="003316B9" w:rsidP="006427D0">
      <w:pPr>
        <w:pStyle w:val="BodytextIndented"/>
        <w:rPr>
          <w:rFonts w:cs="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
        <w:gridCol w:w="8616"/>
        <w:gridCol w:w="227"/>
      </w:tblGrid>
      <w:tr w:rsidR="008A6D8C" w:rsidRPr="00A842B1" w14:paraId="51CB5597" w14:textId="77777777" w:rsidTr="00E173A7">
        <w:trPr>
          <w:trHeight w:val="5431"/>
        </w:trPr>
        <w:tc>
          <w:tcPr>
            <w:tcW w:w="457" w:type="dxa"/>
          </w:tcPr>
          <w:p w14:paraId="3AE1A1A6" w14:textId="77777777" w:rsidR="008A6D8C" w:rsidRPr="00A842B1" w:rsidRDefault="008A6D8C">
            <w:pPr>
              <w:spacing w:line="276" w:lineRule="auto"/>
              <w:jc w:val="both"/>
              <w:rPr>
                <w:rFonts w:cs="Times"/>
                <w:sz w:val="24"/>
                <w:szCs w:val="24"/>
              </w:rPr>
            </w:pPr>
          </w:p>
        </w:tc>
        <w:tc>
          <w:tcPr>
            <w:tcW w:w="8157" w:type="dxa"/>
            <w:hideMark/>
          </w:tcPr>
          <w:p w14:paraId="7D0324C8" w14:textId="795C9B50" w:rsidR="008A6D8C" w:rsidRPr="00A842B1" w:rsidRDefault="00A10D9E" w:rsidP="008A6D8C">
            <w:pPr>
              <w:keepNext/>
              <w:spacing w:line="276" w:lineRule="auto"/>
              <w:jc w:val="both"/>
              <w:rPr>
                <w:rFonts w:cs="Times"/>
              </w:rPr>
            </w:pPr>
            <w:r>
              <w:object w:dxaOrig="16091" w:dyaOrig="11323" w14:anchorId="60E19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276pt" o:ole="">
                  <v:imagedata r:id="rId8" o:title=""/>
                </v:shape>
                <o:OLEObject Type="Embed" ProgID="Visio.Drawing.11" ShapeID="_x0000_i1025" DrawAspect="Content" ObjectID="_1573363345" r:id="rId9"/>
              </w:object>
            </w:r>
          </w:p>
          <w:p w14:paraId="7CA717CB" w14:textId="709D14BB" w:rsidR="008A6D8C" w:rsidRPr="00E621EE" w:rsidRDefault="008A6D8C" w:rsidP="00E173A7">
            <w:pPr>
              <w:pStyle w:val="Caption"/>
              <w:jc w:val="center"/>
              <w:rPr>
                <w:rFonts w:cs="Times"/>
                <w:sz w:val="22"/>
                <w:szCs w:val="22"/>
              </w:rPr>
            </w:pPr>
            <w:bookmarkStart w:id="1" w:name="_Ref455056066"/>
            <w:r w:rsidRPr="00E621EE">
              <w:rPr>
                <w:rFonts w:cs="Times"/>
                <w:b/>
                <w:i w:val="0"/>
                <w:color w:val="000000"/>
                <w:sz w:val="22"/>
                <w:szCs w:val="22"/>
              </w:rPr>
              <w:t xml:space="preserve">Figure </w:t>
            </w:r>
            <w:r w:rsidRPr="00E621EE">
              <w:rPr>
                <w:rFonts w:cs="Times"/>
                <w:b/>
                <w:i w:val="0"/>
                <w:color w:val="000000"/>
                <w:sz w:val="22"/>
                <w:szCs w:val="22"/>
              </w:rPr>
              <w:fldChar w:fldCharType="begin"/>
            </w:r>
            <w:r w:rsidRPr="00E621EE">
              <w:rPr>
                <w:rFonts w:cs="Times"/>
                <w:b/>
                <w:i w:val="0"/>
                <w:color w:val="000000"/>
                <w:sz w:val="22"/>
                <w:szCs w:val="22"/>
              </w:rPr>
              <w:instrText xml:space="preserve"> SEQ Figure \* ARABIC </w:instrText>
            </w:r>
            <w:r w:rsidRPr="00E621EE">
              <w:rPr>
                <w:rFonts w:cs="Times"/>
                <w:b/>
                <w:i w:val="0"/>
                <w:color w:val="000000"/>
                <w:sz w:val="22"/>
                <w:szCs w:val="22"/>
              </w:rPr>
              <w:fldChar w:fldCharType="separate"/>
            </w:r>
            <w:r w:rsidR="00CF6004">
              <w:rPr>
                <w:rFonts w:cs="Times"/>
                <w:b/>
                <w:i w:val="0"/>
                <w:noProof/>
                <w:color w:val="000000"/>
                <w:sz w:val="22"/>
                <w:szCs w:val="22"/>
              </w:rPr>
              <w:t>1</w:t>
            </w:r>
            <w:r w:rsidRPr="00E621EE">
              <w:rPr>
                <w:rFonts w:cs="Times"/>
                <w:b/>
                <w:i w:val="0"/>
                <w:color w:val="000000"/>
                <w:sz w:val="22"/>
                <w:szCs w:val="22"/>
              </w:rPr>
              <w:fldChar w:fldCharType="end"/>
            </w:r>
            <w:bookmarkEnd w:id="1"/>
            <w:r w:rsidRPr="00E621EE">
              <w:rPr>
                <w:rFonts w:cs="Times"/>
                <w:b/>
                <w:i w:val="0"/>
                <w:color w:val="000000"/>
                <w:sz w:val="22"/>
                <w:szCs w:val="22"/>
              </w:rPr>
              <w:t>.</w:t>
            </w:r>
            <w:r w:rsidRPr="00E621EE">
              <w:rPr>
                <w:rFonts w:cs="Times"/>
                <w:i w:val="0"/>
                <w:color w:val="000000"/>
                <w:sz w:val="22"/>
                <w:szCs w:val="22"/>
              </w:rPr>
              <w:t xml:space="preserve"> Secondary calibration system schematic.</w:t>
            </w:r>
          </w:p>
        </w:tc>
        <w:tc>
          <w:tcPr>
            <w:tcW w:w="457" w:type="dxa"/>
          </w:tcPr>
          <w:p w14:paraId="3148D2CA" w14:textId="77777777" w:rsidR="008A6D8C" w:rsidRPr="00A842B1" w:rsidRDefault="008A6D8C">
            <w:pPr>
              <w:keepNext/>
              <w:spacing w:line="276" w:lineRule="auto"/>
              <w:jc w:val="both"/>
              <w:rPr>
                <w:rFonts w:cs="Times"/>
                <w:sz w:val="24"/>
                <w:szCs w:val="24"/>
              </w:rPr>
            </w:pPr>
          </w:p>
        </w:tc>
      </w:tr>
    </w:tbl>
    <w:p w14:paraId="03A73E9A" w14:textId="77777777" w:rsidR="00D407C0" w:rsidRPr="00A842B1" w:rsidRDefault="00D407C0" w:rsidP="00D407C0">
      <w:pPr>
        <w:pStyle w:val="Section"/>
        <w:rPr>
          <w:rFonts w:cs="Times"/>
        </w:rPr>
      </w:pPr>
      <w:r w:rsidRPr="00A842B1">
        <w:rPr>
          <w:rFonts w:cs="Times"/>
        </w:rPr>
        <w:lastRenderedPageBreak/>
        <w:t>Calibration System</w:t>
      </w:r>
    </w:p>
    <w:p w14:paraId="42195357" w14:textId="1E2952C8" w:rsidR="00D407C0" w:rsidRPr="00A842B1" w:rsidRDefault="00D407C0" w:rsidP="00D407C0">
      <w:pPr>
        <w:pStyle w:val="Bodytext"/>
        <w:rPr>
          <w:rFonts w:cs="Times"/>
        </w:rPr>
      </w:pPr>
      <w:r w:rsidRPr="00A842B1">
        <w:rPr>
          <w:rFonts w:cs="Times"/>
        </w:rPr>
        <w:t xml:space="preserve">Discussion about accelerometer calibration often refers primarily to the measurement of voltage sensitivity over a certain frequency range. The most commonly used way to calibrate accelerometer sensitivity is by comparison to a reference transducer, generally another accelerometer designed to have stable low noise sensitivity in the conditions of calibration. </w:t>
      </w:r>
      <w:r w:rsidR="00762254">
        <w:rPr>
          <w:rFonts w:cs="Times"/>
        </w:rPr>
        <w:t>This secondary method is</w:t>
      </w:r>
      <w:r w:rsidRPr="00A842B1">
        <w:rPr>
          <w:rFonts w:cs="Times"/>
        </w:rPr>
        <w:t xml:space="preserve"> performed by back-to-back measurements, typically as a stepped sinusoid across an appropriate frequency range. The </w:t>
      </w:r>
      <w:r w:rsidR="00D97DC3" w:rsidRPr="00A842B1">
        <w:rPr>
          <w:rFonts w:cs="Times"/>
        </w:rPr>
        <w:t>UUT</w:t>
      </w:r>
      <w:r w:rsidRPr="00A842B1">
        <w:rPr>
          <w:rFonts w:cs="Times"/>
        </w:rPr>
        <w:t xml:space="preserve"> is mounted in a back-to-back arrangement against a reference accelerometer and both sensors are subjected to a common mechanical excitation (</w:t>
      </w:r>
      <w:r w:rsidR="008C683F">
        <w:rPr>
          <w:rFonts w:cs="Times"/>
        </w:rPr>
        <w:t>s</w:t>
      </w:r>
      <w:r w:rsidR="00972FFB" w:rsidRPr="00A842B1">
        <w:rPr>
          <w:rFonts w:cs="Times"/>
        </w:rPr>
        <w:t>ee</w:t>
      </w:r>
      <w:r w:rsidR="00AE1391">
        <w:rPr>
          <w:rFonts w:cs="Times"/>
        </w:rPr>
        <w:t xml:space="preserve"> </w:t>
      </w:r>
      <w:r w:rsidR="00AE1391">
        <w:rPr>
          <w:rFonts w:cs="Times"/>
        </w:rPr>
        <w:fldChar w:fldCharType="begin"/>
      </w:r>
      <w:r w:rsidR="00AE1391">
        <w:rPr>
          <w:rFonts w:cs="Times"/>
        </w:rPr>
        <w:instrText xml:space="preserve"> REF _Ref454968282 \h </w:instrText>
      </w:r>
      <w:r w:rsidR="0099462E">
        <w:rPr>
          <w:rFonts w:cs="Times"/>
        </w:rPr>
        <w:instrText xml:space="preserve"> \* MERGEFORMAT </w:instrText>
      </w:r>
      <w:r w:rsidR="00AE1391">
        <w:rPr>
          <w:rFonts w:cs="Times"/>
        </w:rPr>
      </w:r>
      <w:r w:rsidR="00AE1391">
        <w:rPr>
          <w:rFonts w:cs="Times"/>
        </w:rPr>
        <w:fldChar w:fldCharType="separate"/>
      </w:r>
      <w:r w:rsidR="00CF6004" w:rsidRPr="00CF6004">
        <w:rPr>
          <w:rFonts w:cs="Times"/>
        </w:rPr>
        <w:t xml:space="preserve">Figure </w:t>
      </w:r>
      <w:r w:rsidR="00CF6004" w:rsidRPr="00CF6004">
        <w:rPr>
          <w:rFonts w:cs="Times"/>
          <w:noProof/>
        </w:rPr>
        <w:t>2</w:t>
      </w:r>
      <w:r w:rsidR="00AE1391">
        <w:rPr>
          <w:rFonts w:cs="Times"/>
        </w:rPr>
        <w:fldChar w:fldCharType="end"/>
      </w:r>
      <w:r w:rsidRPr="00A842B1">
        <w:rPr>
          <w:rFonts w:cs="Times"/>
        </w:rPr>
        <w:t>). Since the motion input is assumed the same for both devices, the ratio of their outputs is also the ratio o</w:t>
      </w:r>
      <w:r w:rsidR="00D97DC3" w:rsidRPr="00A842B1">
        <w:rPr>
          <w:rFonts w:cs="Times"/>
        </w:rPr>
        <w:t>f their sensitivities, and the U</w:t>
      </w:r>
      <w:r w:rsidRPr="00A842B1">
        <w:rPr>
          <w:rFonts w:cs="Times"/>
        </w:rPr>
        <w:t>UT sensitivity can be expressed by the following equation:</w:t>
      </w:r>
    </w:p>
    <w:p w14:paraId="609F0FB0" w14:textId="77777777" w:rsidR="00D407C0" w:rsidRPr="00A842B1" w:rsidRDefault="00D407C0" w:rsidP="00D407C0">
      <w:pPr>
        <w:pStyle w:val="BodytextIndented"/>
        <w:rPr>
          <w:rFonts w:cs="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13"/>
        <w:gridCol w:w="800"/>
      </w:tblGrid>
      <w:tr w:rsidR="00D407C0" w:rsidRPr="00A842B1" w14:paraId="069A979A" w14:textId="77777777" w:rsidTr="00DA216B">
        <w:tc>
          <w:tcPr>
            <w:tcW w:w="704" w:type="dxa"/>
          </w:tcPr>
          <w:p w14:paraId="5129C008" w14:textId="77777777" w:rsidR="00D407C0" w:rsidRPr="00A842B1" w:rsidRDefault="00D407C0" w:rsidP="00DA216B">
            <w:pPr>
              <w:pStyle w:val="BodytextIndented"/>
              <w:rPr>
                <w:rFonts w:cs="Times"/>
                <w:bCs/>
                <w:lang w:val="en-GB"/>
              </w:rPr>
            </w:pPr>
          </w:p>
        </w:tc>
        <w:tc>
          <w:tcPr>
            <w:tcW w:w="7513" w:type="dxa"/>
            <w:hideMark/>
          </w:tcPr>
          <w:p w14:paraId="49B8DEBA" w14:textId="18F0D683" w:rsidR="00D407C0" w:rsidRPr="0099462E" w:rsidRDefault="00C5602A" w:rsidP="00DA216B">
            <w:pPr>
              <w:pStyle w:val="BodytextIndented"/>
              <w:rPr>
                <w:rFonts w:ascii="Agency FB" w:hAnsi="Agency FB" w:cs="Times"/>
                <w:bCs/>
                <w:lang w:val="en-GB"/>
              </w:rPr>
            </w:pPr>
            <m:oMathPara>
              <m:oMath>
                <m:sSub>
                  <m:sSubPr>
                    <m:ctrlPr>
                      <w:rPr>
                        <w:rFonts w:ascii="Cambria Math" w:hAnsi="Cambria Math" w:cs="Times"/>
                        <w:i/>
                      </w:rPr>
                    </m:ctrlPr>
                  </m:sSubPr>
                  <m:e>
                    <m:r>
                      <w:rPr>
                        <w:rFonts w:ascii="Cambria Math" w:hAnsi="Cambria Math" w:cs="Times"/>
                      </w:rPr>
                      <m:t>S</m:t>
                    </m:r>
                  </m:e>
                  <m:sub>
                    <m:r>
                      <w:rPr>
                        <w:rFonts w:ascii="Cambria Math" w:hAnsi="Cambria Math" w:cs="Times"/>
                      </w:rPr>
                      <m:t xml:space="preserve">uut </m:t>
                    </m:r>
                  </m:sub>
                </m:sSub>
                <m:r>
                  <w:rPr>
                    <w:rFonts w:ascii="Cambria Math" w:hAnsi="Cambria Math" w:cs="Times"/>
                  </w:rPr>
                  <m:t xml:space="preserve">= </m:t>
                </m:r>
                <m:sSub>
                  <m:sSubPr>
                    <m:ctrlPr>
                      <w:rPr>
                        <w:rFonts w:ascii="Cambria Math" w:hAnsi="Cambria Math" w:cs="Times"/>
                        <w:i/>
                      </w:rPr>
                    </m:ctrlPr>
                  </m:sSubPr>
                  <m:e>
                    <m:r>
                      <w:rPr>
                        <w:rFonts w:ascii="Cambria Math" w:hAnsi="Cambria Math" w:cs="Times"/>
                      </w:rPr>
                      <m:t>S</m:t>
                    </m:r>
                  </m:e>
                  <m:sub>
                    <m:r>
                      <w:rPr>
                        <w:rFonts w:ascii="Cambria Math" w:hAnsi="Cambria Math" w:cs="Times"/>
                      </w:rPr>
                      <m:t>ref</m:t>
                    </m:r>
                  </m:sub>
                </m:sSub>
                <m:r>
                  <w:rPr>
                    <w:rFonts w:ascii="Cambria Math" w:hAnsi="Cambria Math" w:cs="Times"/>
                  </w:rPr>
                  <m:t xml:space="preserve"> ·</m:t>
                </m:r>
                <m:d>
                  <m:dPr>
                    <m:ctrlPr>
                      <w:rPr>
                        <w:rFonts w:ascii="Cambria Math" w:hAnsi="Cambria Math" w:cs="Times"/>
                        <w:i/>
                      </w:rPr>
                    </m:ctrlPr>
                  </m:dPr>
                  <m:e>
                    <m:f>
                      <m:fPr>
                        <m:ctrlPr>
                          <w:rPr>
                            <w:rFonts w:ascii="Cambria Math" w:hAnsi="Cambria Math" w:cs="Times"/>
                            <w:i/>
                          </w:rPr>
                        </m:ctrlPr>
                      </m:fPr>
                      <m:num>
                        <m:sSub>
                          <m:sSubPr>
                            <m:ctrlPr>
                              <w:rPr>
                                <w:rFonts w:ascii="Cambria Math" w:hAnsi="Cambria Math" w:cs="Times"/>
                                <w:i/>
                              </w:rPr>
                            </m:ctrlPr>
                          </m:sSubPr>
                          <m:e>
                            <m:r>
                              <w:rPr>
                                <w:rFonts w:ascii="Cambria Math" w:hAnsi="Cambria Math" w:cs="Times"/>
                              </w:rPr>
                              <m:t>U</m:t>
                            </m:r>
                          </m:e>
                          <m:sub>
                            <m:r>
                              <w:rPr>
                                <w:rFonts w:ascii="Cambria Math" w:hAnsi="Cambria Math" w:cs="Times"/>
                              </w:rPr>
                              <m:t>uut</m:t>
                            </m:r>
                          </m:sub>
                        </m:sSub>
                      </m:num>
                      <m:den>
                        <m:sSub>
                          <m:sSubPr>
                            <m:ctrlPr>
                              <w:rPr>
                                <w:rFonts w:ascii="Cambria Math" w:hAnsi="Cambria Math" w:cs="Times"/>
                                <w:i/>
                              </w:rPr>
                            </m:ctrlPr>
                          </m:sSubPr>
                          <m:e>
                            <m:r>
                              <w:rPr>
                                <w:rFonts w:ascii="Cambria Math" w:hAnsi="Cambria Math" w:cs="Times"/>
                              </w:rPr>
                              <m:t>U</m:t>
                            </m:r>
                          </m:e>
                          <m:sub>
                            <m:r>
                              <w:rPr>
                                <w:rFonts w:ascii="Cambria Math" w:hAnsi="Cambria Math" w:cs="Times"/>
                              </w:rPr>
                              <m:t>ref</m:t>
                            </m:r>
                          </m:sub>
                        </m:sSub>
                      </m:den>
                    </m:f>
                  </m:e>
                </m:d>
                <m:r>
                  <w:rPr>
                    <w:rFonts w:ascii="Cambria Math" w:hAnsi="Cambria Math" w:cs="Times"/>
                  </w:rPr>
                  <m:t xml:space="preserve"> ·</m:t>
                </m:r>
                <m:d>
                  <m:dPr>
                    <m:ctrlPr>
                      <w:rPr>
                        <w:rFonts w:ascii="Cambria Math" w:hAnsi="Cambria Math" w:cs="Times"/>
                        <w:i/>
                      </w:rPr>
                    </m:ctrlPr>
                  </m:dPr>
                  <m:e>
                    <m:f>
                      <m:fPr>
                        <m:ctrlPr>
                          <w:rPr>
                            <w:rFonts w:ascii="Cambria Math" w:hAnsi="Cambria Math" w:cs="Times"/>
                            <w:i/>
                          </w:rPr>
                        </m:ctrlPr>
                      </m:fPr>
                      <m:num>
                        <m:sSub>
                          <m:sSubPr>
                            <m:ctrlPr>
                              <w:rPr>
                                <w:rFonts w:ascii="Cambria Math" w:hAnsi="Cambria Math" w:cs="Times"/>
                                <w:i/>
                              </w:rPr>
                            </m:ctrlPr>
                          </m:sSubPr>
                          <m:e>
                            <m:r>
                              <w:rPr>
                                <w:rFonts w:ascii="Cambria Math" w:hAnsi="Cambria Math" w:cs="Times"/>
                              </w:rPr>
                              <m:t>G</m:t>
                            </m:r>
                          </m:e>
                          <m:sub>
                            <m:r>
                              <w:rPr>
                                <w:rFonts w:ascii="Cambria Math" w:hAnsi="Cambria Math" w:cs="Times"/>
                              </w:rPr>
                              <m:t>ref</m:t>
                            </m:r>
                          </m:sub>
                        </m:sSub>
                      </m:num>
                      <m:den>
                        <m:sSub>
                          <m:sSubPr>
                            <m:ctrlPr>
                              <w:rPr>
                                <w:rFonts w:ascii="Cambria Math" w:hAnsi="Cambria Math" w:cs="Times"/>
                                <w:i/>
                              </w:rPr>
                            </m:ctrlPr>
                          </m:sSubPr>
                          <m:e>
                            <m:r>
                              <w:rPr>
                                <w:rFonts w:ascii="Cambria Math" w:hAnsi="Cambria Math" w:cs="Times"/>
                              </w:rPr>
                              <m:t>G</m:t>
                            </m:r>
                          </m:e>
                          <m:sub>
                            <m:r>
                              <w:rPr>
                                <w:rFonts w:ascii="Cambria Math" w:hAnsi="Cambria Math" w:cs="Times"/>
                              </w:rPr>
                              <m:t>uut</m:t>
                            </m:r>
                          </m:sub>
                        </m:sSub>
                      </m:den>
                    </m:f>
                  </m:e>
                </m:d>
              </m:oMath>
            </m:oMathPara>
          </w:p>
        </w:tc>
        <w:tc>
          <w:tcPr>
            <w:tcW w:w="800" w:type="dxa"/>
            <w:vAlign w:val="center"/>
            <w:hideMark/>
          </w:tcPr>
          <w:p w14:paraId="54456E05" w14:textId="316B561B" w:rsidR="00D407C0" w:rsidRPr="00A842B1" w:rsidRDefault="00D407C0" w:rsidP="00DA216B">
            <w:pPr>
              <w:pStyle w:val="BodytextIndented"/>
              <w:rPr>
                <w:rFonts w:cs="Times"/>
                <w:bCs/>
                <w:lang w:val="en-GB"/>
              </w:rPr>
            </w:pPr>
            <w:r w:rsidRPr="00A842B1">
              <w:rPr>
                <w:rFonts w:cs="Times"/>
                <w:bCs/>
                <w:lang w:val="en-GB"/>
              </w:rPr>
              <w:t>(</w:t>
            </w:r>
            <w:r w:rsidRPr="00A842B1">
              <w:rPr>
                <w:rFonts w:cs="Times"/>
                <w:bCs/>
                <w:lang w:val="en-GB"/>
              </w:rPr>
              <w:fldChar w:fldCharType="begin"/>
            </w:r>
            <w:r w:rsidRPr="00A842B1">
              <w:rPr>
                <w:rFonts w:cs="Times"/>
                <w:bCs/>
                <w:lang w:val="en-GB"/>
              </w:rPr>
              <w:instrText xml:space="preserve"> SEQ Eq \* MERGEFORMAT </w:instrText>
            </w:r>
            <w:r w:rsidRPr="00A842B1">
              <w:rPr>
                <w:rFonts w:cs="Times"/>
                <w:bCs/>
                <w:lang w:val="en-GB"/>
              </w:rPr>
              <w:fldChar w:fldCharType="separate"/>
            </w:r>
            <w:r w:rsidR="00CF6004">
              <w:rPr>
                <w:rFonts w:cs="Times"/>
                <w:bCs/>
                <w:noProof/>
                <w:lang w:val="en-GB"/>
              </w:rPr>
              <w:t>1</w:t>
            </w:r>
            <w:r w:rsidRPr="00A842B1">
              <w:rPr>
                <w:rFonts w:cs="Times"/>
              </w:rPr>
              <w:fldChar w:fldCharType="end"/>
            </w:r>
            <w:r w:rsidRPr="00A842B1">
              <w:rPr>
                <w:rFonts w:cs="Times"/>
                <w:bCs/>
                <w:lang w:val="en-GB"/>
              </w:rPr>
              <w:t>)</w:t>
            </w:r>
          </w:p>
        </w:tc>
      </w:tr>
    </w:tbl>
    <w:p w14:paraId="73B6A3FE" w14:textId="77777777" w:rsidR="00D407C0" w:rsidRPr="00A842B1" w:rsidRDefault="00D407C0" w:rsidP="00D407C0">
      <w:pPr>
        <w:autoSpaceDE w:val="0"/>
        <w:autoSpaceDN w:val="0"/>
        <w:adjustRightInd w:val="0"/>
        <w:spacing w:line="276" w:lineRule="auto"/>
        <w:ind w:firstLine="284"/>
        <w:rPr>
          <w:rFonts w:cs="Times"/>
          <w:iCs/>
          <w:color w:val="000000"/>
          <w:szCs w:val="22"/>
          <w:lang w:val="en-US"/>
        </w:rPr>
      </w:pPr>
      <w:r w:rsidRPr="00A842B1">
        <w:rPr>
          <w:rFonts w:cs="Times"/>
          <w:iCs/>
          <w:color w:val="000000"/>
          <w:szCs w:val="22"/>
          <w:lang w:val="en-US"/>
        </w:rPr>
        <w:t>where:</w:t>
      </w:r>
    </w:p>
    <w:p w14:paraId="40BE3831" w14:textId="335EF5AC" w:rsidR="00D407C0" w:rsidRPr="00A842B1" w:rsidRDefault="00D407C0" w:rsidP="00D407C0">
      <w:pPr>
        <w:autoSpaceDE w:val="0"/>
        <w:autoSpaceDN w:val="0"/>
        <w:adjustRightInd w:val="0"/>
        <w:spacing w:line="276" w:lineRule="auto"/>
        <w:ind w:left="567"/>
        <w:rPr>
          <w:rFonts w:cs="Times"/>
          <w:iCs/>
          <w:color w:val="000000"/>
          <w:szCs w:val="22"/>
          <w:lang w:val="en-US"/>
        </w:rPr>
      </w:pPr>
      <w:r w:rsidRPr="00A842B1">
        <w:rPr>
          <w:rFonts w:cs="Times"/>
          <w:iCs/>
          <w:color w:val="000000"/>
          <w:szCs w:val="22"/>
          <w:lang w:val="en-US"/>
        </w:rPr>
        <w:tab/>
      </w:r>
      <m:oMath>
        <m:sSub>
          <m:sSubPr>
            <m:ctrlPr>
              <w:rPr>
                <w:rFonts w:ascii="Cambria Math" w:hAnsi="Cambria Math" w:cs="Times"/>
                <w:iCs/>
                <w:color w:val="000000"/>
                <w:szCs w:val="22"/>
                <w:lang w:val="en-US"/>
              </w:rPr>
            </m:ctrlPr>
          </m:sSubPr>
          <m:e>
            <m:r>
              <w:rPr>
                <w:rFonts w:ascii="Cambria Math" w:hAnsi="Cambria Math" w:cs="Times"/>
                <w:color w:val="000000"/>
                <w:szCs w:val="22"/>
                <w:lang w:val="en-US"/>
              </w:rPr>
              <m:t>S</m:t>
            </m:r>
          </m:e>
          <m:sub>
            <m:r>
              <w:rPr>
                <w:rFonts w:ascii="Cambria Math" w:hAnsi="Cambria Math" w:cs="Times"/>
                <w:color w:val="000000"/>
                <w:szCs w:val="22"/>
                <w:lang w:val="en-US"/>
              </w:rPr>
              <m:t>uut</m:t>
            </m:r>
          </m:sub>
        </m:sSub>
      </m:oMath>
      <w:r w:rsidR="00891EE3">
        <w:rPr>
          <w:rFonts w:cs="Times"/>
          <w:iCs/>
          <w:color w:val="000000"/>
          <w:szCs w:val="22"/>
          <w:lang w:val="en-US"/>
        </w:rPr>
        <w:t xml:space="preserve"> is the UUT sensitivity </w:t>
      </w:r>
      <w:r w:rsidRPr="00A842B1">
        <w:rPr>
          <w:rFonts w:cs="Times"/>
          <w:iCs/>
          <w:color w:val="000000"/>
          <w:szCs w:val="22"/>
          <w:lang w:val="en-US"/>
        </w:rPr>
        <w:t>in mV/g, mV/(m∙s</w:t>
      </w:r>
      <w:r w:rsidRPr="00B91310">
        <w:rPr>
          <w:rFonts w:cs="Times"/>
          <w:iCs/>
          <w:color w:val="000000"/>
          <w:szCs w:val="22"/>
          <w:vertAlign w:val="superscript"/>
          <w:lang w:val="en-US"/>
        </w:rPr>
        <w:t>-2</w:t>
      </w:r>
      <w:r w:rsidR="00891EE3">
        <w:rPr>
          <w:rFonts w:cs="Times"/>
          <w:iCs/>
          <w:color w:val="000000"/>
          <w:szCs w:val="22"/>
          <w:lang w:val="en-US"/>
        </w:rPr>
        <w:t xml:space="preserve">), </w:t>
      </w:r>
      <w:proofErr w:type="spellStart"/>
      <w:r w:rsidR="00891EE3">
        <w:rPr>
          <w:rFonts w:cs="Times"/>
          <w:iCs/>
          <w:color w:val="000000"/>
          <w:szCs w:val="22"/>
          <w:lang w:val="en-US"/>
        </w:rPr>
        <w:t>pC</w:t>
      </w:r>
      <w:proofErr w:type="spellEnd"/>
      <w:r w:rsidR="00891EE3">
        <w:rPr>
          <w:rFonts w:cs="Times"/>
          <w:iCs/>
          <w:color w:val="000000"/>
          <w:szCs w:val="22"/>
          <w:lang w:val="en-US"/>
        </w:rPr>
        <w:t>/g</w:t>
      </w:r>
      <w:r w:rsidRPr="00A842B1">
        <w:rPr>
          <w:rFonts w:cs="Times"/>
          <w:iCs/>
          <w:color w:val="000000"/>
          <w:szCs w:val="22"/>
          <w:lang w:val="en-US"/>
        </w:rPr>
        <w:t xml:space="preserve"> or </w:t>
      </w:r>
      <w:proofErr w:type="spellStart"/>
      <w:r w:rsidRPr="00A842B1">
        <w:rPr>
          <w:rFonts w:cs="Times"/>
          <w:iCs/>
          <w:color w:val="000000"/>
          <w:szCs w:val="22"/>
          <w:lang w:val="en-US"/>
        </w:rPr>
        <w:t>pC</w:t>
      </w:r>
      <w:proofErr w:type="spellEnd"/>
      <w:r w:rsidRPr="00A842B1">
        <w:rPr>
          <w:rFonts w:cs="Times"/>
          <w:iCs/>
          <w:color w:val="000000"/>
          <w:szCs w:val="22"/>
          <w:lang w:val="en-US"/>
        </w:rPr>
        <w:t>/(m∙s</w:t>
      </w:r>
      <w:r w:rsidRPr="00B91310">
        <w:rPr>
          <w:rFonts w:cs="Times"/>
          <w:iCs/>
          <w:color w:val="000000"/>
          <w:szCs w:val="22"/>
          <w:vertAlign w:val="superscript"/>
          <w:lang w:val="en-US"/>
        </w:rPr>
        <w:t>-2</w:t>
      </w:r>
      <w:r w:rsidRPr="00A842B1">
        <w:rPr>
          <w:rFonts w:cs="Times"/>
          <w:iCs/>
          <w:color w:val="000000"/>
          <w:szCs w:val="22"/>
          <w:lang w:val="en-US"/>
        </w:rPr>
        <w:t>)</w:t>
      </w:r>
      <w:r w:rsidR="00891EE3">
        <w:rPr>
          <w:rFonts w:cs="Times"/>
          <w:iCs/>
          <w:color w:val="000000"/>
          <w:szCs w:val="22"/>
          <w:lang w:val="en-US"/>
        </w:rPr>
        <w:t>,</w:t>
      </w:r>
    </w:p>
    <w:p w14:paraId="5C7E7F73" w14:textId="5D03860C" w:rsidR="00D407C0" w:rsidRPr="00A842B1" w:rsidRDefault="00D407C0" w:rsidP="00D407C0">
      <w:pPr>
        <w:autoSpaceDE w:val="0"/>
        <w:autoSpaceDN w:val="0"/>
        <w:adjustRightInd w:val="0"/>
        <w:spacing w:line="276" w:lineRule="auto"/>
        <w:ind w:left="567"/>
        <w:rPr>
          <w:rFonts w:cs="Times"/>
          <w:iCs/>
          <w:color w:val="000000"/>
          <w:szCs w:val="22"/>
          <w:lang w:val="en-US"/>
        </w:rPr>
      </w:pPr>
      <w:r w:rsidRPr="00A842B1">
        <w:rPr>
          <w:rFonts w:cs="Times"/>
          <w:iCs/>
          <w:color w:val="000000"/>
          <w:szCs w:val="22"/>
          <w:lang w:val="en-US"/>
        </w:rPr>
        <w:tab/>
      </w:r>
      <m:oMath>
        <m:sSub>
          <m:sSubPr>
            <m:ctrlPr>
              <w:rPr>
                <w:rFonts w:ascii="Cambria Math" w:hAnsi="Cambria Math" w:cs="Times"/>
                <w:iCs/>
                <w:color w:val="000000"/>
                <w:szCs w:val="22"/>
                <w:lang w:val="en-US"/>
              </w:rPr>
            </m:ctrlPr>
          </m:sSubPr>
          <m:e>
            <m:r>
              <w:rPr>
                <w:rFonts w:ascii="Cambria Math" w:hAnsi="Cambria Math" w:cs="Times"/>
                <w:color w:val="000000"/>
                <w:szCs w:val="22"/>
                <w:lang w:val="en-US"/>
              </w:rPr>
              <m:t>S</m:t>
            </m:r>
          </m:e>
          <m:sub>
            <m:r>
              <w:rPr>
                <w:rFonts w:ascii="Cambria Math" w:hAnsi="Cambria Math" w:cs="Times"/>
                <w:color w:val="000000"/>
                <w:szCs w:val="22"/>
                <w:lang w:val="en-US"/>
              </w:rPr>
              <m:t>ref</m:t>
            </m:r>
          </m:sub>
        </m:sSub>
      </m:oMath>
      <w:r w:rsidRPr="00A842B1">
        <w:rPr>
          <w:rFonts w:cs="Times"/>
          <w:iCs/>
          <w:color w:val="000000"/>
          <w:szCs w:val="22"/>
          <w:lang w:val="en-US"/>
        </w:rPr>
        <w:t xml:space="preserve"> is the re</w:t>
      </w:r>
      <w:r w:rsidR="00891EE3">
        <w:rPr>
          <w:rFonts w:cs="Times"/>
          <w:iCs/>
          <w:color w:val="000000"/>
          <w:szCs w:val="22"/>
          <w:lang w:val="en-US"/>
        </w:rPr>
        <w:t xml:space="preserve">ference transducer sensitivity </w:t>
      </w:r>
      <w:r w:rsidRPr="00A842B1">
        <w:rPr>
          <w:rFonts w:cs="Times"/>
          <w:iCs/>
          <w:color w:val="000000"/>
          <w:szCs w:val="22"/>
          <w:lang w:val="en-US"/>
        </w:rPr>
        <w:t>in mV/g, mV/(m∙s</w:t>
      </w:r>
      <w:r w:rsidRPr="00B91310">
        <w:rPr>
          <w:rFonts w:cs="Times"/>
          <w:iCs/>
          <w:color w:val="000000"/>
          <w:szCs w:val="22"/>
          <w:vertAlign w:val="superscript"/>
          <w:lang w:val="en-US"/>
        </w:rPr>
        <w:t>-2</w:t>
      </w:r>
      <w:r w:rsidR="00891EE3">
        <w:rPr>
          <w:rFonts w:cs="Times"/>
          <w:iCs/>
          <w:color w:val="000000"/>
          <w:szCs w:val="22"/>
          <w:lang w:val="en-US"/>
        </w:rPr>
        <w:t xml:space="preserve">), </w:t>
      </w:r>
      <w:proofErr w:type="spellStart"/>
      <w:r w:rsidR="00891EE3">
        <w:rPr>
          <w:rFonts w:cs="Times"/>
          <w:iCs/>
          <w:color w:val="000000"/>
          <w:szCs w:val="22"/>
          <w:lang w:val="en-US"/>
        </w:rPr>
        <w:t>pC</w:t>
      </w:r>
      <w:proofErr w:type="spellEnd"/>
      <w:r w:rsidR="00891EE3">
        <w:rPr>
          <w:rFonts w:cs="Times"/>
          <w:iCs/>
          <w:color w:val="000000"/>
          <w:szCs w:val="22"/>
          <w:lang w:val="en-US"/>
        </w:rPr>
        <w:t>/g</w:t>
      </w:r>
      <w:r w:rsidRPr="00A842B1">
        <w:rPr>
          <w:rFonts w:cs="Times"/>
          <w:iCs/>
          <w:color w:val="000000"/>
          <w:szCs w:val="22"/>
          <w:lang w:val="en-US"/>
        </w:rPr>
        <w:t xml:space="preserve"> or </w:t>
      </w:r>
      <w:r w:rsidRPr="00A842B1">
        <w:rPr>
          <w:rFonts w:cs="Times"/>
          <w:iCs/>
          <w:color w:val="000000"/>
          <w:szCs w:val="22"/>
          <w:lang w:val="en-US"/>
        </w:rPr>
        <w:tab/>
      </w:r>
      <w:r w:rsidRPr="00A842B1">
        <w:rPr>
          <w:rFonts w:cs="Times"/>
          <w:iCs/>
          <w:color w:val="000000"/>
          <w:szCs w:val="22"/>
          <w:lang w:val="en-US"/>
        </w:rPr>
        <w:tab/>
      </w:r>
      <w:r w:rsidRPr="00A842B1">
        <w:rPr>
          <w:rFonts w:cs="Times"/>
          <w:iCs/>
          <w:color w:val="000000"/>
          <w:szCs w:val="22"/>
          <w:lang w:val="en-US"/>
        </w:rPr>
        <w:tab/>
      </w:r>
      <w:r w:rsidRPr="00A842B1">
        <w:rPr>
          <w:rFonts w:cs="Times"/>
          <w:iCs/>
          <w:color w:val="000000"/>
          <w:szCs w:val="22"/>
          <w:lang w:val="en-US"/>
        </w:rPr>
        <w:tab/>
      </w:r>
      <w:proofErr w:type="spellStart"/>
      <w:r w:rsidRPr="00A842B1">
        <w:rPr>
          <w:rFonts w:cs="Times"/>
          <w:iCs/>
          <w:color w:val="000000"/>
          <w:szCs w:val="22"/>
          <w:lang w:val="en-US"/>
        </w:rPr>
        <w:t>pC</w:t>
      </w:r>
      <w:proofErr w:type="spellEnd"/>
      <w:r w:rsidRPr="00A842B1">
        <w:rPr>
          <w:rFonts w:cs="Times"/>
          <w:iCs/>
          <w:color w:val="000000"/>
          <w:szCs w:val="22"/>
          <w:lang w:val="en-US"/>
        </w:rPr>
        <w:t>/(m∙s</w:t>
      </w:r>
      <w:r w:rsidRPr="00B91310">
        <w:rPr>
          <w:rFonts w:cs="Times"/>
          <w:iCs/>
          <w:color w:val="000000"/>
          <w:szCs w:val="22"/>
          <w:vertAlign w:val="superscript"/>
          <w:lang w:val="en-US"/>
        </w:rPr>
        <w:t>-</w:t>
      </w:r>
      <w:proofErr w:type="gramStart"/>
      <w:r w:rsidRPr="00B91310">
        <w:rPr>
          <w:rFonts w:cs="Times"/>
          <w:iCs/>
          <w:color w:val="000000"/>
          <w:szCs w:val="22"/>
          <w:vertAlign w:val="superscript"/>
          <w:lang w:val="en-US"/>
        </w:rPr>
        <w:t>2</w:t>
      </w:r>
      <w:r w:rsidRPr="00A842B1">
        <w:rPr>
          <w:rFonts w:cs="Times"/>
          <w:iCs/>
          <w:color w:val="000000"/>
          <w:szCs w:val="22"/>
          <w:lang w:val="en-US"/>
        </w:rPr>
        <w:t>)</w:t>
      </w:r>
      <w:r w:rsidR="00891EE3">
        <w:rPr>
          <w:rFonts w:cs="Times"/>
          <w:iCs/>
          <w:color w:val="000000"/>
          <w:szCs w:val="22"/>
          <w:lang w:val="en-US"/>
        </w:rPr>
        <w:t>,</w:t>
      </w:r>
      <w:proofErr w:type="gramEnd"/>
    </w:p>
    <w:p w14:paraId="7BEC3BD6" w14:textId="4AAE6E17" w:rsidR="00D407C0" w:rsidRPr="00A842B1" w:rsidRDefault="00D407C0" w:rsidP="00D407C0">
      <w:pPr>
        <w:autoSpaceDE w:val="0"/>
        <w:autoSpaceDN w:val="0"/>
        <w:adjustRightInd w:val="0"/>
        <w:spacing w:line="276" w:lineRule="auto"/>
        <w:ind w:left="567"/>
        <w:rPr>
          <w:rFonts w:cs="Times"/>
          <w:iCs/>
          <w:color w:val="000000"/>
          <w:szCs w:val="22"/>
          <w:lang w:val="en-US"/>
        </w:rPr>
      </w:pPr>
      <w:r w:rsidRPr="00A842B1">
        <w:rPr>
          <w:rFonts w:cs="Times"/>
          <w:iCs/>
          <w:color w:val="000000"/>
          <w:szCs w:val="22"/>
          <w:lang w:val="en-US"/>
        </w:rPr>
        <w:tab/>
      </w:r>
      <m:oMath>
        <m:sSub>
          <m:sSubPr>
            <m:ctrlPr>
              <w:rPr>
                <w:rFonts w:ascii="Cambria Math" w:hAnsi="Cambria Math" w:cs="Times"/>
                <w:iCs/>
                <w:color w:val="000000"/>
                <w:szCs w:val="22"/>
                <w:lang w:val="en-US"/>
              </w:rPr>
            </m:ctrlPr>
          </m:sSubPr>
          <m:e>
            <m:r>
              <w:rPr>
                <w:rFonts w:ascii="Cambria Math" w:hAnsi="Cambria Math" w:cs="Times"/>
                <w:color w:val="000000"/>
                <w:szCs w:val="22"/>
                <w:lang w:val="en-US"/>
              </w:rPr>
              <m:t>U</m:t>
            </m:r>
          </m:e>
          <m:sub>
            <m:r>
              <w:rPr>
                <w:rFonts w:ascii="Cambria Math" w:hAnsi="Cambria Math" w:cs="Times"/>
                <w:color w:val="000000"/>
                <w:szCs w:val="22"/>
                <w:lang w:val="en-US"/>
              </w:rPr>
              <m:t>ref</m:t>
            </m:r>
          </m:sub>
        </m:sSub>
      </m:oMath>
      <w:r w:rsidRPr="00A842B1">
        <w:rPr>
          <w:rFonts w:cs="Times"/>
          <w:iCs/>
          <w:color w:val="000000"/>
          <w:szCs w:val="22"/>
          <w:lang w:val="en-US"/>
        </w:rPr>
        <w:t xml:space="preserve"> is the </w:t>
      </w:r>
      <w:r w:rsidR="00AF592F" w:rsidRPr="00A842B1">
        <w:rPr>
          <w:rFonts w:cs="Times"/>
          <w:iCs/>
          <w:color w:val="000000"/>
          <w:szCs w:val="22"/>
          <w:lang w:val="en-US"/>
        </w:rPr>
        <w:t>re</w:t>
      </w:r>
      <w:r w:rsidR="00AF592F">
        <w:rPr>
          <w:rFonts w:cs="Times"/>
          <w:iCs/>
          <w:color w:val="000000"/>
          <w:szCs w:val="22"/>
          <w:lang w:val="en-US"/>
        </w:rPr>
        <w:t xml:space="preserve">ference </w:t>
      </w:r>
      <w:r w:rsidRPr="00A842B1">
        <w:rPr>
          <w:rFonts w:cs="Times"/>
          <w:iCs/>
          <w:color w:val="000000"/>
          <w:szCs w:val="22"/>
          <w:lang w:val="en-US"/>
        </w:rPr>
        <w:t xml:space="preserve">channel output voltage </w:t>
      </w:r>
      <w:r w:rsidR="00891EE3">
        <w:rPr>
          <w:rFonts w:cs="Times"/>
          <w:iCs/>
          <w:color w:val="000000"/>
          <w:szCs w:val="22"/>
          <w:lang w:val="en-US"/>
        </w:rPr>
        <w:t xml:space="preserve">in </w:t>
      </w:r>
      <w:proofErr w:type="gramStart"/>
      <w:r w:rsidR="00891EE3">
        <w:rPr>
          <w:rFonts w:cs="Times"/>
          <w:iCs/>
          <w:color w:val="000000"/>
          <w:szCs w:val="22"/>
          <w:lang w:val="en-US"/>
        </w:rPr>
        <w:t>mV,</w:t>
      </w:r>
      <w:proofErr w:type="gramEnd"/>
    </w:p>
    <w:p w14:paraId="30C07183" w14:textId="13AFC059" w:rsidR="00D407C0" w:rsidRPr="00A842B1" w:rsidRDefault="00D407C0" w:rsidP="00D407C0">
      <w:pPr>
        <w:autoSpaceDE w:val="0"/>
        <w:autoSpaceDN w:val="0"/>
        <w:adjustRightInd w:val="0"/>
        <w:spacing w:line="276" w:lineRule="auto"/>
        <w:ind w:left="567"/>
        <w:rPr>
          <w:rFonts w:cs="Times"/>
          <w:iCs/>
          <w:color w:val="000000"/>
          <w:szCs w:val="22"/>
          <w:lang w:val="en-US"/>
        </w:rPr>
      </w:pPr>
      <w:r w:rsidRPr="00A842B1">
        <w:rPr>
          <w:rFonts w:cs="Times"/>
          <w:iCs/>
          <w:color w:val="000000"/>
          <w:szCs w:val="22"/>
          <w:lang w:val="en-US"/>
        </w:rPr>
        <w:tab/>
      </w:r>
      <m:oMath>
        <m:sSub>
          <m:sSubPr>
            <m:ctrlPr>
              <w:rPr>
                <w:rFonts w:ascii="Cambria Math" w:hAnsi="Cambria Math" w:cs="Times"/>
                <w:iCs/>
                <w:color w:val="000000"/>
                <w:szCs w:val="22"/>
                <w:lang w:val="en-US"/>
              </w:rPr>
            </m:ctrlPr>
          </m:sSubPr>
          <m:e>
            <m:r>
              <w:rPr>
                <w:rFonts w:ascii="Cambria Math" w:hAnsi="Cambria Math" w:cs="Times"/>
                <w:color w:val="000000"/>
                <w:szCs w:val="22"/>
                <w:lang w:val="en-US"/>
              </w:rPr>
              <m:t>U</m:t>
            </m:r>
          </m:e>
          <m:sub>
            <m:r>
              <w:rPr>
                <w:rFonts w:ascii="Cambria Math" w:hAnsi="Cambria Math" w:cs="Times"/>
                <w:color w:val="000000"/>
                <w:szCs w:val="22"/>
                <w:lang w:val="en-US"/>
              </w:rPr>
              <m:t>uut</m:t>
            </m:r>
          </m:sub>
        </m:sSub>
      </m:oMath>
      <w:r w:rsidRPr="00A842B1">
        <w:rPr>
          <w:rFonts w:cs="Times"/>
          <w:iCs/>
          <w:color w:val="000000"/>
          <w:szCs w:val="22"/>
          <w:lang w:val="en-US"/>
        </w:rPr>
        <w:t xml:space="preserve"> is the </w:t>
      </w:r>
      <w:r w:rsidR="00AF592F">
        <w:rPr>
          <w:rFonts w:cs="Times"/>
          <w:iCs/>
          <w:color w:val="000000"/>
          <w:szCs w:val="22"/>
          <w:lang w:val="en-US"/>
        </w:rPr>
        <w:t xml:space="preserve">UUT </w:t>
      </w:r>
      <w:r w:rsidR="00891EE3">
        <w:rPr>
          <w:rFonts w:cs="Times"/>
          <w:iCs/>
          <w:color w:val="000000"/>
          <w:szCs w:val="22"/>
          <w:lang w:val="en-US"/>
        </w:rPr>
        <w:t xml:space="preserve">channel output voltage </w:t>
      </w:r>
      <w:r w:rsidRPr="00A842B1">
        <w:rPr>
          <w:rFonts w:cs="Times"/>
          <w:iCs/>
          <w:color w:val="000000"/>
          <w:szCs w:val="22"/>
          <w:lang w:val="en-US"/>
        </w:rPr>
        <w:t xml:space="preserve">in </w:t>
      </w:r>
      <w:r w:rsidR="00891EE3">
        <w:rPr>
          <w:rFonts w:cs="Times"/>
          <w:iCs/>
          <w:color w:val="000000"/>
          <w:szCs w:val="22"/>
          <w:lang w:val="en-US"/>
        </w:rPr>
        <w:t>mV,</w:t>
      </w:r>
    </w:p>
    <w:p w14:paraId="61CF704D" w14:textId="282F307E" w:rsidR="00D407C0" w:rsidRPr="00A842B1" w:rsidRDefault="00D407C0" w:rsidP="00D407C0">
      <w:pPr>
        <w:autoSpaceDE w:val="0"/>
        <w:autoSpaceDN w:val="0"/>
        <w:adjustRightInd w:val="0"/>
        <w:spacing w:line="276" w:lineRule="auto"/>
        <w:ind w:left="567"/>
        <w:rPr>
          <w:rFonts w:cs="Times"/>
          <w:iCs/>
          <w:color w:val="000000"/>
          <w:szCs w:val="22"/>
          <w:lang w:val="en-US"/>
        </w:rPr>
      </w:pPr>
      <w:r w:rsidRPr="00A842B1">
        <w:rPr>
          <w:rFonts w:cs="Times"/>
          <w:iCs/>
          <w:color w:val="000000"/>
          <w:szCs w:val="22"/>
          <w:lang w:val="en-US"/>
        </w:rPr>
        <w:tab/>
      </w:r>
      <m:oMath>
        <m:sSub>
          <m:sSubPr>
            <m:ctrlPr>
              <w:rPr>
                <w:rFonts w:ascii="Cambria Math" w:hAnsi="Cambria Math" w:cs="Times"/>
                <w:iCs/>
                <w:color w:val="000000"/>
                <w:szCs w:val="22"/>
                <w:lang w:val="en-US"/>
              </w:rPr>
            </m:ctrlPr>
          </m:sSubPr>
          <m:e>
            <m:r>
              <w:rPr>
                <w:rFonts w:ascii="Cambria Math" w:hAnsi="Cambria Math" w:cs="Times"/>
                <w:color w:val="000000"/>
                <w:szCs w:val="22"/>
                <w:lang w:val="en-US"/>
              </w:rPr>
              <m:t>G</m:t>
            </m:r>
          </m:e>
          <m:sub>
            <m:r>
              <w:rPr>
                <w:rFonts w:ascii="Cambria Math" w:hAnsi="Cambria Math" w:cs="Times"/>
                <w:color w:val="000000"/>
                <w:szCs w:val="22"/>
                <w:lang w:val="en-US"/>
              </w:rPr>
              <m:t>uut</m:t>
            </m:r>
          </m:sub>
        </m:sSub>
      </m:oMath>
      <w:r w:rsidR="00891EE3">
        <w:rPr>
          <w:rFonts w:cs="Times"/>
          <w:iCs/>
          <w:color w:val="000000"/>
          <w:szCs w:val="22"/>
          <w:lang w:val="en-US"/>
        </w:rPr>
        <w:t xml:space="preserve"> is the UUT conditioner gain in mV/mV or mV/</w:t>
      </w:r>
      <w:proofErr w:type="spellStart"/>
      <w:r w:rsidR="00891EE3">
        <w:rPr>
          <w:rFonts w:cs="Times"/>
          <w:iCs/>
          <w:color w:val="000000"/>
          <w:szCs w:val="22"/>
          <w:lang w:val="en-US"/>
        </w:rPr>
        <w:t>pC</w:t>
      </w:r>
      <w:proofErr w:type="spellEnd"/>
      <w:r w:rsidR="00891EE3">
        <w:rPr>
          <w:rFonts w:cs="Times"/>
          <w:iCs/>
          <w:color w:val="000000"/>
          <w:szCs w:val="22"/>
          <w:lang w:val="en-US"/>
        </w:rPr>
        <w:t>,</w:t>
      </w:r>
    </w:p>
    <w:p w14:paraId="009F6344" w14:textId="270985CE" w:rsidR="008A6D8C" w:rsidRPr="00A842B1" w:rsidRDefault="00D407C0" w:rsidP="00D407C0">
      <w:pPr>
        <w:pStyle w:val="BodytextIndented"/>
        <w:rPr>
          <w:rFonts w:cs="Times"/>
          <w:iCs w:val="0"/>
        </w:rPr>
      </w:pPr>
      <w:r w:rsidRPr="00A842B1">
        <w:rPr>
          <w:rFonts w:cs="Times"/>
          <w:iCs w:val="0"/>
        </w:rPr>
        <w:tab/>
      </w:r>
      <m:oMath>
        <m:sSub>
          <m:sSubPr>
            <m:ctrlPr>
              <w:rPr>
                <w:rFonts w:ascii="Cambria Math" w:hAnsi="Cambria Math" w:cs="Times"/>
                <w:iCs w:val="0"/>
              </w:rPr>
            </m:ctrlPr>
          </m:sSubPr>
          <m:e>
            <m:r>
              <w:rPr>
                <w:rFonts w:ascii="Cambria Math" w:hAnsi="Cambria Math" w:cs="Times"/>
              </w:rPr>
              <m:t>G</m:t>
            </m:r>
          </m:e>
          <m:sub>
            <m:r>
              <w:rPr>
                <w:rFonts w:ascii="Cambria Math" w:hAnsi="Cambria Math" w:cs="Times"/>
              </w:rPr>
              <m:t>ref</m:t>
            </m:r>
          </m:sub>
        </m:sSub>
      </m:oMath>
      <w:r w:rsidRPr="00A842B1">
        <w:rPr>
          <w:rFonts w:cs="Times"/>
          <w:iCs w:val="0"/>
        </w:rPr>
        <w:t xml:space="preserve"> is the reference conditioner gain </w:t>
      </w:r>
      <w:r w:rsidR="00891EE3">
        <w:rPr>
          <w:rFonts w:cs="Times"/>
          <w:iCs w:val="0"/>
        </w:rPr>
        <w:t>in mV/mV or mV/</w:t>
      </w:r>
      <w:proofErr w:type="spellStart"/>
      <w:proofErr w:type="gramStart"/>
      <w:r w:rsidR="00891EE3">
        <w:rPr>
          <w:rFonts w:cs="Times"/>
          <w:iCs w:val="0"/>
        </w:rPr>
        <w:t>pC</w:t>
      </w:r>
      <w:proofErr w:type="spellEnd"/>
      <w:r w:rsidRPr="00A842B1">
        <w:rPr>
          <w:rFonts w:cs="Times"/>
          <w:iCs w:val="0"/>
        </w:rPr>
        <w:t>.</w:t>
      </w:r>
      <w:proofErr w:type="gramEnd"/>
    </w:p>
    <w:p w14:paraId="2555DE57" w14:textId="77777777" w:rsidR="00D407C0" w:rsidRPr="00A842B1" w:rsidRDefault="00D407C0" w:rsidP="00D407C0">
      <w:pPr>
        <w:pStyle w:val="BodytextIndented"/>
        <w:rPr>
          <w:rFonts w:cs="Times"/>
          <w:iCs w:val="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520"/>
        <w:gridCol w:w="1084"/>
      </w:tblGrid>
      <w:tr w:rsidR="00D407C0" w:rsidRPr="00A842B1" w14:paraId="7DF2FFCE" w14:textId="77777777" w:rsidTr="00694358">
        <w:tc>
          <w:tcPr>
            <w:tcW w:w="1418" w:type="dxa"/>
          </w:tcPr>
          <w:p w14:paraId="61C09A89" w14:textId="77777777" w:rsidR="00D407C0" w:rsidRPr="00A842B1" w:rsidRDefault="00D407C0" w:rsidP="00DA216B">
            <w:pPr>
              <w:pStyle w:val="BodyText0"/>
              <w:spacing w:line="276" w:lineRule="auto"/>
              <w:jc w:val="both"/>
              <w:rPr>
                <w:rFonts w:ascii="Times" w:hAnsi="Times" w:cs="Times"/>
                <w:szCs w:val="24"/>
                <w:lang w:val="en-US"/>
              </w:rPr>
            </w:pPr>
          </w:p>
        </w:tc>
        <w:tc>
          <w:tcPr>
            <w:tcW w:w="6520" w:type="dxa"/>
          </w:tcPr>
          <w:p w14:paraId="34F5552F" w14:textId="77777777" w:rsidR="00D407C0" w:rsidRPr="00A842B1" w:rsidRDefault="00D407C0" w:rsidP="00DA216B">
            <w:pPr>
              <w:pStyle w:val="BodyText0"/>
              <w:keepNext/>
              <w:tabs>
                <w:tab w:val="left" w:pos="709"/>
              </w:tabs>
              <w:spacing w:line="276" w:lineRule="auto"/>
              <w:jc w:val="center"/>
              <w:rPr>
                <w:rFonts w:ascii="Times" w:hAnsi="Times" w:cs="Times"/>
              </w:rPr>
            </w:pPr>
            <w:r w:rsidRPr="00A842B1">
              <w:rPr>
                <w:rFonts w:ascii="Times" w:hAnsi="Times" w:cs="Times"/>
                <w:noProof/>
                <w:lang w:val="en-ZA" w:eastAsia="en-ZA"/>
              </w:rPr>
              <mc:AlternateContent>
                <mc:Choice Requires="wps">
                  <w:drawing>
                    <wp:anchor distT="0" distB="0" distL="114300" distR="114300" simplePos="0" relativeHeight="251663360" behindDoc="0" locked="0" layoutInCell="1" allowOverlap="1" wp14:anchorId="6E4C8074" wp14:editId="07E8D22A">
                      <wp:simplePos x="0" y="0"/>
                      <wp:positionH relativeFrom="column">
                        <wp:posOffset>2672080</wp:posOffset>
                      </wp:positionH>
                      <wp:positionV relativeFrom="paragraph">
                        <wp:posOffset>1136650</wp:posOffset>
                      </wp:positionV>
                      <wp:extent cx="1098550" cy="274320"/>
                      <wp:effectExtent l="0" t="0" r="635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38FA0" w14:textId="77777777" w:rsidR="00D407C0" w:rsidRDefault="00D407C0" w:rsidP="00D407C0">
                                  <w:pPr>
                                    <w:jc w:val="center"/>
                                    <w:rPr>
                                      <w:szCs w:val="22"/>
                                    </w:rPr>
                                  </w:pPr>
                                  <w:r>
                                    <w:rPr>
                                      <w:szCs w:val="24"/>
                                    </w:rPr>
                                    <w:t>Shaker / Exciter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C8074" id="_x0000_t202" coordsize="21600,21600" o:spt="202" path="m,l,21600r21600,l21600,xe">
                      <v:stroke joinstyle="miter"/>
                      <v:path gradientshapeok="t" o:connecttype="rect"/>
                    </v:shapetype>
                    <v:shape id="Text Box 34" o:spid="_x0000_s1026" type="#_x0000_t202" style="position:absolute;left:0;text-align:left;margin-left:210.4pt;margin-top:89.5pt;width:86.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P1hAIAABE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" stroked="f">
                      <v:textbox>
                        <w:txbxContent>
                          <w:p w14:paraId="52A38FA0" w14:textId="77777777" w:rsidR="00D407C0" w:rsidRDefault="00D407C0" w:rsidP="00D407C0">
                            <w:pPr>
                              <w:jc w:val="center"/>
                              <w:rPr>
                                <w:szCs w:val="22"/>
                              </w:rPr>
                            </w:pPr>
                            <w:r>
                              <w:rPr>
                                <w:szCs w:val="24"/>
                              </w:rPr>
                              <w:t>Shaker / Exciter Table</w:t>
                            </w:r>
                          </w:p>
                        </w:txbxContent>
                      </v:textbox>
                    </v:shape>
                  </w:pict>
                </mc:Fallback>
              </mc:AlternateContent>
            </w:r>
            <w:r w:rsidRPr="00A842B1">
              <w:rPr>
                <w:rFonts w:ascii="Times" w:hAnsi="Times" w:cs="Times"/>
                <w:noProof/>
                <w:lang w:val="en-ZA" w:eastAsia="en-ZA"/>
              </w:rPr>
              <mc:AlternateContent>
                <mc:Choice Requires="wps">
                  <w:drawing>
                    <wp:anchor distT="0" distB="0" distL="114300" distR="114300" simplePos="0" relativeHeight="251659264" behindDoc="0" locked="0" layoutInCell="1" allowOverlap="1" wp14:anchorId="09D337A7" wp14:editId="070AC375">
                      <wp:simplePos x="0" y="0"/>
                      <wp:positionH relativeFrom="column">
                        <wp:posOffset>541655</wp:posOffset>
                      </wp:positionH>
                      <wp:positionV relativeFrom="paragraph">
                        <wp:posOffset>387350</wp:posOffset>
                      </wp:positionV>
                      <wp:extent cx="1084580" cy="435610"/>
                      <wp:effectExtent l="0" t="0" r="1270" b="25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9DA38" w14:textId="77777777" w:rsidR="00D407C0" w:rsidRDefault="00D407C0" w:rsidP="00D407C0">
                                  <w:r>
                                    <w:t>Direction of Vibration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337A7" id="Text Box 36" o:spid="_x0000_s1027" type="#_x0000_t202" style="position:absolute;left:0;text-align:left;margin-left:42.65pt;margin-top:30.5pt;width:85.4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lghwIAABg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" stroked="f">
                      <v:textbox>
                        <w:txbxContent>
                          <w:p w14:paraId="67C9DA38" w14:textId="77777777" w:rsidR="00D407C0" w:rsidRDefault="00D407C0" w:rsidP="00D407C0">
                            <w:r>
                              <w:t>Direction of Vibration</w:t>
                            </w:r>
                          </w:p>
                        </w:txbxContent>
                      </v:textbox>
                    </v:shape>
                  </w:pict>
                </mc:Fallback>
              </mc:AlternateContent>
            </w:r>
            <w:r w:rsidRPr="00A842B1">
              <w:rPr>
                <w:rFonts w:ascii="Times" w:hAnsi="Times" w:cs="Times"/>
                <w:noProof/>
                <w:lang w:val="en-ZA" w:eastAsia="en-ZA"/>
              </w:rPr>
              <mc:AlternateContent>
                <mc:Choice Requires="wps">
                  <w:drawing>
                    <wp:anchor distT="0" distB="0" distL="114300" distR="114300" simplePos="0" relativeHeight="251660288" behindDoc="0" locked="0" layoutInCell="1" allowOverlap="1" wp14:anchorId="42F9256A" wp14:editId="6B1D190A">
                      <wp:simplePos x="0" y="0"/>
                      <wp:positionH relativeFrom="column">
                        <wp:posOffset>2421890</wp:posOffset>
                      </wp:positionH>
                      <wp:positionV relativeFrom="paragraph">
                        <wp:posOffset>818515</wp:posOffset>
                      </wp:positionV>
                      <wp:extent cx="553085" cy="3302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5822A" w14:textId="77777777" w:rsidR="00D407C0" w:rsidRDefault="00D407C0" w:rsidP="00D407C0">
                                  <w: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9256A" id="Text Box 31" o:spid="_x0000_s1028" type="#_x0000_t202" style="position:absolute;left:0;text-align:left;margin-left:190.7pt;margin-top:64.45pt;width:43.5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" stroked="f">
                      <v:textbox>
                        <w:txbxContent>
                          <w:p w14:paraId="45C5822A" w14:textId="77777777" w:rsidR="00D407C0" w:rsidRDefault="00D407C0" w:rsidP="00D407C0">
                            <w:r>
                              <w:t>REF</w:t>
                            </w:r>
                          </w:p>
                        </w:txbxContent>
                      </v:textbox>
                    </v:shape>
                  </w:pict>
                </mc:Fallback>
              </mc:AlternateContent>
            </w:r>
            <w:r w:rsidRPr="00A842B1">
              <w:rPr>
                <w:rFonts w:ascii="Times" w:hAnsi="Times" w:cs="Times"/>
                <w:noProof/>
                <w:lang w:val="en-ZA" w:eastAsia="en-ZA"/>
              </w:rPr>
              <mc:AlternateContent>
                <mc:Choice Requires="wps">
                  <w:drawing>
                    <wp:anchor distT="0" distB="0" distL="114300" distR="114300" simplePos="0" relativeHeight="251661312" behindDoc="0" locked="0" layoutInCell="1" allowOverlap="1" wp14:anchorId="5656840D" wp14:editId="5014C475">
                      <wp:simplePos x="0" y="0"/>
                      <wp:positionH relativeFrom="column">
                        <wp:posOffset>2371090</wp:posOffset>
                      </wp:positionH>
                      <wp:positionV relativeFrom="paragraph">
                        <wp:posOffset>148590</wp:posOffset>
                      </wp:positionV>
                      <wp:extent cx="542925" cy="244475"/>
                      <wp:effectExtent l="0" t="0" r="9525"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6DB5" w14:textId="77777777" w:rsidR="00D407C0" w:rsidRDefault="00D407C0" w:rsidP="00D407C0">
                                  <w:r>
                                    <w:t>UUT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6840D" id="Text Box 30" o:spid="_x0000_s1029" type="#_x0000_t202" style="position:absolute;left:0;text-align:left;margin-left:186.7pt;margin-top:11.7pt;width:42.7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" stroked="f">
                      <v:textbox>
                        <w:txbxContent>
                          <w:p w14:paraId="451F6DB5" w14:textId="77777777" w:rsidR="00D407C0" w:rsidRDefault="00D407C0" w:rsidP="00D407C0">
                            <w:r>
                              <w:t>UUT</w:t>
                            </w:r>
                          </w:p>
                        </w:txbxContent>
                      </v:textbox>
                    </v:shape>
                  </w:pict>
                </mc:Fallback>
              </mc:AlternateContent>
            </w:r>
            <w:r w:rsidRPr="00A842B1">
              <w:rPr>
                <w:rFonts w:ascii="Times" w:hAnsi="Times" w:cs="Times"/>
                <w:noProof/>
                <w:lang w:val="en-ZA" w:eastAsia="en-ZA"/>
              </w:rPr>
              <mc:AlternateContent>
                <mc:Choice Requires="wps">
                  <w:drawing>
                    <wp:anchor distT="0" distB="0" distL="114300" distR="114300" simplePos="0" relativeHeight="251662336" behindDoc="0" locked="0" layoutInCell="1" allowOverlap="1" wp14:anchorId="47C19F42" wp14:editId="6A079040">
                      <wp:simplePos x="0" y="0"/>
                      <wp:positionH relativeFrom="column">
                        <wp:posOffset>1403985</wp:posOffset>
                      </wp:positionH>
                      <wp:positionV relativeFrom="paragraph">
                        <wp:posOffset>163830</wp:posOffset>
                      </wp:positionV>
                      <wp:extent cx="219075" cy="818515"/>
                      <wp:effectExtent l="19050" t="19050" r="28575" b="38735"/>
                      <wp:wrapNone/>
                      <wp:docPr id="35" name="Up-Down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18515"/>
                              </a:xfrm>
                              <a:prstGeom prst="upDownArrow">
                                <a:avLst>
                                  <a:gd name="adj1" fmla="val 50000"/>
                                  <a:gd name="adj2" fmla="val 5001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C0E3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5" o:spid="_x0000_s1026" type="#_x0000_t70" style="position:absolute;margin-left:110.55pt;margin-top:12.9pt;width:17.25pt;height:6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" adj=",2891">
                      <v:textbox style="layout-flow:vertical-ideographic"/>
                    </v:shape>
                  </w:pict>
                </mc:Fallback>
              </mc:AlternateContent>
            </w:r>
            <w:r w:rsidRPr="00A842B1">
              <w:rPr>
                <w:rFonts w:ascii="Times" w:hAnsi="Times" w:cs="Times"/>
                <w:noProof/>
                <w:lang w:val="en-ZA" w:eastAsia="en-ZA"/>
              </w:rPr>
              <w:drawing>
                <wp:inline distT="0" distB="0" distL="0" distR="0" wp14:anchorId="3F35C8F5" wp14:editId="0D6B3374">
                  <wp:extent cx="1432560" cy="1363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2560" cy="1363980"/>
                          </a:xfrm>
                          <a:prstGeom prst="rect">
                            <a:avLst/>
                          </a:prstGeom>
                          <a:noFill/>
                          <a:ln>
                            <a:noFill/>
                          </a:ln>
                        </pic:spPr>
                      </pic:pic>
                    </a:graphicData>
                  </a:graphic>
                </wp:inline>
              </w:drawing>
            </w:r>
          </w:p>
          <w:p w14:paraId="02580E11" w14:textId="121D3BBF" w:rsidR="00D407C0" w:rsidRPr="00A842B1" w:rsidRDefault="00D407C0" w:rsidP="00730E4B">
            <w:pPr>
              <w:pStyle w:val="Caption"/>
              <w:jc w:val="center"/>
              <w:rPr>
                <w:rFonts w:cs="Times"/>
              </w:rPr>
            </w:pPr>
            <w:bookmarkStart w:id="2" w:name="_Ref454968282"/>
            <w:r w:rsidRPr="00760E31">
              <w:rPr>
                <w:rFonts w:cs="Times"/>
                <w:b/>
                <w:i w:val="0"/>
                <w:color w:val="000000"/>
                <w:sz w:val="22"/>
                <w:szCs w:val="22"/>
              </w:rPr>
              <w:t xml:space="preserve">Figure </w:t>
            </w:r>
            <w:r w:rsidRPr="00760E31">
              <w:rPr>
                <w:rFonts w:cs="Times"/>
                <w:b/>
                <w:i w:val="0"/>
                <w:color w:val="000000"/>
                <w:sz w:val="22"/>
                <w:szCs w:val="22"/>
              </w:rPr>
              <w:fldChar w:fldCharType="begin"/>
            </w:r>
            <w:r w:rsidRPr="00760E31">
              <w:rPr>
                <w:rFonts w:cs="Times"/>
                <w:b/>
                <w:i w:val="0"/>
                <w:color w:val="000000"/>
                <w:sz w:val="22"/>
                <w:szCs w:val="22"/>
              </w:rPr>
              <w:instrText xml:space="preserve"> SEQ Figure \* ARABIC </w:instrText>
            </w:r>
            <w:r w:rsidRPr="00760E31">
              <w:rPr>
                <w:rFonts w:cs="Times"/>
                <w:b/>
                <w:i w:val="0"/>
                <w:color w:val="000000"/>
                <w:sz w:val="22"/>
                <w:szCs w:val="22"/>
              </w:rPr>
              <w:fldChar w:fldCharType="separate"/>
            </w:r>
            <w:r w:rsidR="00CF6004">
              <w:rPr>
                <w:rFonts w:cs="Times"/>
                <w:b/>
                <w:i w:val="0"/>
                <w:noProof/>
                <w:color w:val="000000"/>
                <w:sz w:val="22"/>
                <w:szCs w:val="22"/>
              </w:rPr>
              <w:t>2</w:t>
            </w:r>
            <w:r w:rsidRPr="00760E31">
              <w:rPr>
                <w:rFonts w:cs="Times"/>
                <w:b/>
                <w:i w:val="0"/>
                <w:color w:val="000000"/>
                <w:sz w:val="22"/>
                <w:szCs w:val="22"/>
              </w:rPr>
              <w:fldChar w:fldCharType="end"/>
            </w:r>
            <w:bookmarkEnd w:id="2"/>
            <w:r w:rsidRPr="00760E31">
              <w:rPr>
                <w:rFonts w:cs="Times"/>
                <w:b/>
                <w:i w:val="0"/>
                <w:color w:val="000000"/>
                <w:sz w:val="22"/>
                <w:szCs w:val="22"/>
              </w:rPr>
              <w:t>.</w:t>
            </w:r>
            <w:r w:rsidRPr="00760E31">
              <w:rPr>
                <w:rFonts w:cs="Times"/>
                <w:i w:val="0"/>
                <w:color w:val="000000"/>
                <w:sz w:val="22"/>
                <w:szCs w:val="22"/>
              </w:rPr>
              <w:t xml:space="preserve"> The back-to-back accelerometer calibration setup.</w:t>
            </w:r>
          </w:p>
        </w:tc>
        <w:tc>
          <w:tcPr>
            <w:tcW w:w="1084" w:type="dxa"/>
          </w:tcPr>
          <w:p w14:paraId="072051E9" w14:textId="77777777" w:rsidR="00D407C0" w:rsidRPr="00A842B1" w:rsidRDefault="00D407C0" w:rsidP="00DA216B">
            <w:pPr>
              <w:pStyle w:val="BodyText0"/>
              <w:spacing w:line="276" w:lineRule="auto"/>
              <w:jc w:val="both"/>
              <w:rPr>
                <w:rFonts w:ascii="Times" w:hAnsi="Times" w:cs="Times"/>
                <w:szCs w:val="24"/>
                <w:lang w:val="en-US"/>
              </w:rPr>
            </w:pPr>
          </w:p>
        </w:tc>
      </w:tr>
    </w:tbl>
    <w:p w14:paraId="1C72F030" w14:textId="20C240B3" w:rsidR="00D407C0" w:rsidRPr="00A842B1" w:rsidRDefault="00D407C0" w:rsidP="00262D2E">
      <w:pPr>
        <w:pStyle w:val="Section"/>
        <w:numPr>
          <w:ilvl w:val="0"/>
          <w:numId w:val="0"/>
        </w:numPr>
        <w:ind w:firstLine="284"/>
        <w:jc w:val="both"/>
        <w:rPr>
          <w:rFonts w:cs="Times"/>
        </w:rPr>
      </w:pPr>
      <w:r w:rsidRPr="00A842B1">
        <w:rPr>
          <w:rFonts w:cs="Times"/>
          <w:b w:val="0"/>
        </w:rPr>
        <w:t xml:space="preserve">Accelerometer calibrations in the primary laboratories are performed using the primary calibration methods, with laser </w:t>
      </w:r>
      <w:proofErr w:type="spellStart"/>
      <w:r w:rsidRPr="00A842B1">
        <w:rPr>
          <w:rFonts w:cs="Times"/>
          <w:b w:val="0"/>
        </w:rPr>
        <w:t>interferometer</w:t>
      </w:r>
      <w:r w:rsidR="00AF592F">
        <w:rPr>
          <w:rFonts w:cs="Times"/>
          <w:b w:val="0"/>
        </w:rPr>
        <w:t>y</w:t>
      </w:r>
      <w:proofErr w:type="spellEnd"/>
      <w:r w:rsidRPr="00A842B1">
        <w:rPr>
          <w:rFonts w:cs="Times"/>
          <w:b w:val="0"/>
        </w:rPr>
        <w:t xml:space="preserve">, in compliance with ISO 16063-11 </w:t>
      </w:r>
      <w:r w:rsidR="00DC781B">
        <w:rPr>
          <w:rFonts w:cs="Times"/>
          <w:b w:val="0"/>
        </w:rPr>
        <w:t>method</w:t>
      </w:r>
      <w:r w:rsidR="00E7152E">
        <w:rPr>
          <w:rFonts w:cs="Times"/>
          <w:b w:val="0"/>
        </w:rPr>
        <w:t xml:space="preserve"> number</w:t>
      </w:r>
      <w:r w:rsidR="00DC781B">
        <w:rPr>
          <w:rFonts w:cs="Times"/>
          <w:b w:val="0"/>
        </w:rPr>
        <w:t xml:space="preserve"> three </w:t>
      </w:r>
      <w:r w:rsidR="00E7152E">
        <w:rPr>
          <w:rFonts w:cs="Times"/>
          <w:b w:val="0"/>
        </w:rPr>
        <w:t xml:space="preserve">             </w:t>
      </w:r>
      <w:proofErr w:type="gramStart"/>
      <w:r w:rsidR="00E7152E">
        <w:rPr>
          <w:rFonts w:cs="Times"/>
          <w:b w:val="0"/>
        </w:rPr>
        <w:t xml:space="preserve">   </w:t>
      </w:r>
      <w:r w:rsidRPr="00A842B1">
        <w:rPr>
          <w:rFonts w:cs="Times"/>
          <w:b w:val="0"/>
        </w:rPr>
        <w:t>(</w:t>
      </w:r>
      <w:proofErr w:type="gramEnd"/>
      <w:r w:rsidRPr="00A842B1">
        <w:rPr>
          <w:rFonts w:cs="Times"/>
          <w:b w:val="0"/>
        </w:rPr>
        <w:t>Sine approximation method)</w:t>
      </w:r>
      <w:r w:rsidR="00AE6B5B">
        <w:rPr>
          <w:rFonts w:cs="Times"/>
          <w:b w:val="0"/>
        </w:rPr>
        <w:t xml:space="preserve"> </w:t>
      </w:r>
      <w:r w:rsidR="00FF15C3" w:rsidRPr="00FF15C3">
        <w:rPr>
          <w:rFonts w:cs="Times"/>
          <w:b w:val="0"/>
        </w:rPr>
        <w:t>[2]</w:t>
      </w:r>
      <w:r w:rsidRPr="00A842B1">
        <w:rPr>
          <w:rFonts w:cs="Times"/>
          <w:b w:val="0"/>
        </w:rPr>
        <w:t xml:space="preserve">. The transducer is exposed to the sinusoidal acceleration which is applied by means of an electrodynamic vibration exciter. The output of the transducer is compared to the acceleration measured with the laser vibration </w:t>
      </w:r>
      <w:r w:rsidR="00262D2E">
        <w:rPr>
          <w:rFonts w:cs="Times"/>
          <w:b w:val="0"/>
        </w:rPr>
        <w:t>meter on the exciter’s surface.</w:t>
      </w:r>
    </w:p>
    <w:p w14:paraId="7DAFE045" w14:textId="772A4F1F" w:rsidR="003B338D" w:rsidRDefault="006309CE" w:rsidP="00D407C0">
      <w:pPr>
        <w:pStyle w:val="Section"/>
        <w:rPr>
          <w:rFonts w:cs="Times"/>
        </w:rPr>
      </w:pPr>
      <w:r w:rsidRPr="00A842B1">
        <w:rPr>
          <w:rFonts w:cs="Times"/>
        </w:rPr>
        <w:t>Calibration results</w:t>
      </w:r>
    </w:p>
    <w:p w14:paraId="4B2C2F03" w14:textId="77777777" w:rsidR="00262D2E" w:rsidRPr="00A842B1" w:rsidRDefault="00262D2E" w:rsidP="00760E31">
      <w:pPr>
        <w:pStyle w:val="Subsection"/>
        <w:spacing w:before="0"/>
        <w:rPr>
          <w:rFonts w:cs="Times"/>
        </w:rPr>
      </w:pPr>
      <w:r>
        <w:rPr>
          <w:rFonts w:cs="Times"/>
        </w:rPr>
        <w:t>SPEKTRA</w:t>
      </w:r>
      <w:r w:rsidRPr="00A842B1">
        <w:rPr>
          <w:rFonts w:cs="Times"/>
        </w:rPr>
        <w:t xml:space="preserve"> results</w:t>
      </w:r>
    </w:p>
    <w:p w14:paraId="4ED83488" w14:textId="42407E7D" w:rsidR="00AE1391" w:rsidRPr="00760E31" w:rsidRDefault="00262D2E" w:rsidP="00760E31">
      <w:pPr>
        <w:pStyle w:val="Bodytext"/>
        <w:rPr>
          <w:rFonts w:cs="Times"/>
        </w:rPr>
      </w:pPr>
      <w:r w:rsidRPr="00A842B1">
        <w:rPr>
          <w:rFonts w:cs="Times"/>
        </w:rPr>
        <w:t xml:space="preserve">As per ISO 17025 requirement and best metrology practice, all new measurable equipment purchased shall be supplied with a calibration supporting documents, as such the selected accelerometers that were used for </w:t>
      </w:r>
      <w:r>
        <w:rPr>
          <w:rFonts w:cs="Times"/>
        </w:rPr>
        <w:t xml:space="preserve">the </w:t>
      </w:r>
      <w:r w:rsidRPr="00A842B1">
        <w:rPr>
          <w:rFonts w:cs="Times"/>
        </w:rPr>
        <w:t xml:space="preserve">exercise had calibration certificates from the supplier. These results are identified as </w:t>
      </w:r>
      <w:r>
        <w:rPr>
          <w:rFonts w:cs="Times"/>
        </w:rPr>
        <w:t>SPEKTRA</w:t>
      </w:r>
      <w:r w:rsidRPr="00A842B1">
        <w:rPr>
          <w:rFonts w:cs="Times"/>
        </w:rPr>
        <w:t xml:space="preserve"> results (</w:t>
      </w:r>
      <w:r>
        <w:rPr>
          <w:rFonts w:cs="Times"/>
        </w:rPr>
        <w:t>s</w:t>
      </w:r>
      <w:r w:rsidRPr="00A842B1">
        <w:rPr>
          <w:rFonts w:cs="Times"/>
        </w:rPr>
        <w:t xml:space="preserve">ee </w:t>
      </w:r>
      <w:r w:rsidRPr="00A842B1">
        <w:rPr>
          <w:rFonts w:cs="Times"/>
        </w:rPr>
        <w:fldChar w:fldCharType="begin"/>
      </w:r>
      <w:r w:rsidRPr="00A842B1">
        <w:rPr>
          <w:rFonts w:cs="Times"/>
        </w:rPr>
        <w:instrText xml:space="preserve"> REF _Ref455038684 \h  \* MERGEFORMAT </w:instrText>
      </w:r>
      <w:r w:rsidRPr="00A842B1">
        <w:rPr>
          <w:rFonts w:cs="Times"/>
        </w:rPr>
      </w:r>
      <w:r w:rsidRPr="00A842B1">
        <w:rPr>
          <w:rFonts w:cs="Times"/>
        </w:rPr>
        <w:fldChar w:fldCharType="separate"/>
      </w:r>
      <w:r w:rsidR="00CF6004" w:rsidRPr="00CF6004">
        <w:rPr>
          <w:rFonts w:cs="Times"/>
        </w:rPr>
        <w:t>Figure 3</w:t>
      </w:r>
      <w:r w:rsidRPr="00A842B1">
        <w:rPr>
          <w:rFonts w:cs="Times"/>
        </w:rPr>
        <w:fldChar w:fldCharType="end"/>
      </w:r>
      <w:r w:rsidRPr="00A842B1">
        <w:rPr>
          <w:rFonts w:cs="Times"/>
        </w:rPr>
        <w:t xml:space="preserve">). </w:t>
      </w:r>
    </w:p>
    <w:p w14:paraId="20827EAD" w14:textId="4B171073" w:rsidR="00262D2E" w:rsidRPr="00A842B1" w:rsidRDefault="00262D2E" w:rsidP="00262D2E">
      <w:pPr>
        <w:pStyle w:val="Subsection"/>
        <w:rPr>
          <w:rFonts w:cs="Times"/>
        </w:rPr>
      </w:pPr>
      <w:r w:rsidRPr="00A842B1">
        <w:rPr>
          <w:rFonts w:cs="Times"/>
        </w:rPr>
        <w:t xml:space="preserve">NMISA Primary </w:t>
      </w:r>
      <w:r w:rsidR="00BA43AB">
        <w:rPr>
          <w:rFonts w:cs="Times"/>
        </w:rPr>
        <w:t xml:space="preserve">vibration laboratory </w:t>
      </w:r>
      <w:r w:rsidRPr="00A842B1">
        <w:rPr>
          <w:rFonts w:cs="Times"/>
        </w:rPr>
        <w:t xml:space="preserve">results </w:t>
      </w:r>
    </w:p>
    <w:p w14:paraId="4942675F" w14:textId="2753E5E9" w:rsidR="00262D2E" w:rsidRPr="00A842B1" w:rsidRDefault="00262D2E" w:rsidP="00262D2E">
      <w:pPr>
        <w:pStyle w:val="Bodytext"/>
        <w:rPr>
          <w:rFonts w:cs="Times"/>
          <w:lang w:val="en-GB"/>
        </w:rPr>
      </w:pPr>
      <w:r>
        <w:rPr>
          <w:rFonts w:cs="Times"/>
          <w:lang w:val="en-GB"/>
        </w:rPr>
        <w:t>Upon receiving</w:t>
      </w:r>
      <w:r w:rsidR="00BA43AB">
        <w:rPr>
          <w:rFonts w:cs="Times"/>
          <w:lang w:val="en-GB"/>
        </w:rPr>
        <w:t xml:space="preserve"> any system or measuring</w:t>
      </w:r>
      <w:r w:rsidRPr="00A842B1">
        <w:rPr>
          <w:rFonts w:cs="Times"/>
          <w:lang w:val="en-GB"/>
        </w:rPr>
        <w:t xml:space="preserve"> equipment from supplier, the system needs to be verified and calibrated as part of </w:t>
      </w:r>
      <w:r w:rsidR="00BA43AB">
        <w:rPr>
          <w:rFonts w:cs="Times"/>
          <w:lang w:val="en-GB"/>
        </w:rPr>
        <w:t xml:space="preserve">the </w:t>
      </w:r>
      <w:r w:rsidRPr="00A842B1">
        <w:rPr>
          <w:rFonts w:cs="Times"/>
          <w:lang w:val="en-GB"/>
        </w:rPr>
        <w:t xml:space="preserve">system commissioning and maintenance procedure.  The two accelerometers </w:t>
      </w:r>
      <w:r w:rsidRPr="00A842B1">
        <w:rPr>
          <w:rFonts w:cs="Times"/>
          <w:lang w:val="en-GB"/>
        </w:rPr>
        <w:lastRenderedPageBreak/>
        <w:t>(VS-STD-08 and VS-WSTD-21) were also verified in the primary laboratory. The VS-STD-08 results obtained from primary calibration were also considered for the exercise (</w:t>
      </w:r>
      <w:r>
        <w:rPr>
          <w:rFonts w:cs="Times"/>
          <w:lang w:val="en-GB"/>
        </w:rPr>
        <w:t>s</w:t>
      </w:r>
      <w:r w:rsidRPr="00A842B1">
        <w:rPr>
          <w:rFonts w:cs="Times"/>
          <w:lang w:val="en-GB"/>
        </w:rPr>
        <w:t xml:space="preserve">ee </w:t>
      </w:r>
      <w:r w:rsidRPr="00A842B1">
        <w:rPr>
          <w:rFonts w:cs="Times"/>
          <w:lang w:val="en-GB"/>
        </w:rPr>
        <w:fldChar w:fldCharType="begin"/>
      </w:r>
      <w:r w:rsidRPr="00A842B1">
        <w:rPr>
          <w:rFonts w:cs="Times"/>
          <w:lang w:val="en-GB"/>
        </w:rPr>
        <w:instrText xml:space="preserve"> REF _Ref455038824 \h  \* MERGEFORMAT </w:instrText>
      </w:r>
      <w:r w:rsidRPr="00A842B1">
        <w:rPr>
          <w:rFonts w:cs="Times"/>
          <w:lang w:val="en-GB"/>
        </w:rPr>
      </w:r>
      <w:r w:rsidRPr="00A842B1">
        <w:rPr>
          <w:rFonts w:cs="Times"/>
          <w:lang w:val="en-GB"/>
        </w:rPr>
        <w:fldChar w:fldCharType="separate"/>
      </w:r>
      <w:r w:rsidR="00CF6004" w:rsidRPr="00CF6004">
        <w:rPr>
          <w:rFonts w:cs="Times"/>
          <w:lang w:val="en-GB"/>
        </w:rPr>
        <w:t>Figure 4</w:t>
      </w:r>
      <w:r w:rsidRPr="00A842B1">
        <w:rPr>
          <w:rFonts w:cs="Times"/>
          <w:lang w:val="en-GB"/>
        </w:rPr>
        <w:fldChar w:fldCharType="end"/>
      </w:r>
      <w:r w:rsidRPr="00A842B1">
        <w:rPr>
          <w:rFonts w:cs="Times"/>
          <w:lang w:val="en-GB"/>
        </w:rPr>
        <w:t>).</w:t>
      </w:r>
    </w:p>
    <w:p w14:paraId="13848E04" w14:textId="2496ED38" w:rsidR="00262D2E" w:rsidRPr="00A842B1" w:rsidRDefault="00262D2E" w:rsidP="00262D2E">
      <w:pPr>
        <w:pStyle w:val="Subsection"/>
        <w:rPr>
          <w:rFonts w:cs="Times"/>
        </w:rPr>
      </w:pPr>
      <w:r w:rsidRPr="00A842B1">
        <w:rPr>
          <w:rFonts w:cs="Times"/>
        </w:rPr>
        <w:t xml:space="preserve">NMISA Secondary </w:t>
      </w:r>
      <w:r w:rsidR="00BA43AB">
        <w:rPr>
          <w:rFonts w:cs="Times"/>
        </w:rPr>
        <w:t>vibration laboratory results</w:t>
      </w:r>
    </w:p>
    <w:p w14:paraId="5BA3AEE1" w14:textId="2C6531AC" w:rsidR="000955A0" w:rsidRPr="00A842B1" w:rsidRDefault="00262D2E" w:rsidP="000955A0">
      <w:pPr>
        <w:pStyle w:val="Bodytext"/>
        <w:rPr>
          <w:rFonts w:cs="Times"/>
          <w:lang w:val="en-GB"/>
        </w:rPr>
      </w:pPr>
      <w:r w:rsidRPr="00A842B1">
        <w:rPr>
          <w:rFonts w:cs="Times"/>
          <w:lang w:val="en-GB"/>
        </w:rPr>
        <w:t>The secondary</w:t>
      </w:r>
      <w:r w:rsidR="00BA43AB">
        <w:rPr>
          <w:rFonts w:cs="Times"/>
          <w:lang w:val="en-GB"/>
        </w:rPr>
        <w:t xml:space="preserve"> vibration</w:t>
      </w:r>
      <w:r w:rsidRPr="00A842B1">
        <w:rPr>
          <w:rFonts w:cs="Times"/>
          <w:lang w:val="en-GB"/>
        </w:rPr>
        <w:t xml:space="preserve"> laboratory used the CS18 </w:t>
      </w:r>
      <w:r>
        <w:rPr>
          <w:rFonts w:cs="Times"/>
          <w:lang w:val="en-GB"/>
        </w:rPr>
        <w:t xml:space="preserve">medium frequency </w:t>
      </w:r>
      <w:r w:rsidRPr="00A842B1">
        <w:rPr>
          <w:rFonts w:cs="Times"/>
          <w:lang w:val="en-GB"/>
        </w:rPr>
        <w:t>system coupled with the new low frequency vibration exciter and VS-WSTD-21</w:t>
      </w:r>
      <w:r w:rsidR="00BA43AB">
        <w:rPr>
          <w:rFonts w:cs="Times"/>
          <w:lang w:val="en-GB"/>
        </w:rPr>
        <w:t>,</w:t>
      </w:r>
      <w:r w:rsidRPr="00A842B1">
        <w:rPr>
          <w:rFonts w:cs="Times"/>
          <w:lang w:val="en-GB"/>
        </w:rPr>
        <w:t xml:space="preserve"> as the reference standard</w:t>
      </w:r>
      <w:r w:rsidR="00BA43AB">
        <w:rPr>
          <w:rFonts w:cs="Times"/>
          <w:lang w:val="en-GB"/>
        </w:rPr>
        <w:t>,</w:t>
      </w:r>
      <w:r w:rsidRPr="00A842B1">
        <w:rPr>
          <w:rFonts w:cs="Times"/>
          <w:lang w:val="en-GB"/>
        </w:rPr>
        <w:t xml:space="preserve"> in calibrating VS-</w:t>
      </w:r>
      <w:r>
        <w:rPr>
          <w:rFonts w:cs="Times"/>
          <w:lang w:val="en-GB"/>
        </w:rPr>
        <w:t>STD-</w:t>
      </w:r>
      <w:r w:rsidRPr="00A842B1">
        <w:rPr>
          <w:rFonts w:cs="Times"/>
          <w:lang w:val="en-GB"/>
        </w:rPr>
        <w:t>08.  The results obtained are used for the performance comparison of the system</w:t>
      </w:r>
      <w:r w:rsidR="00BA43AB">
        <w:rPr>
          <w:rFonts w:cs="Times"/>
          <w:lang w:val="en-GB"/>
        </w:rPr>
        <w:t xml:space="preserve"> and are illustrated in    </w:t>
      </w:r>
      <w:r w:rsidR="003244B9">
        <w:rPr>
          <w:rFonts w:cs="Times"/>
          <w:lang w:val="en-GB"/>
        </w:rPr>
        <w:t xml:space="preserve"> </w:t>
      </w:r>
      <w:r w:rsidR="003244B9">
        <w:rPr>
          <w:rFonts w:cs="Times"/>
          <w:lang w:val="en-GB"/>
        </w:rPr>
        <w:fldChar w:fldCharType="begin"/>
      </w:r>
      <w:r w:rsidR="003244B9" w:rsidRPr="009E59E0">
        <w:rPr>
          <w:rFonts w:cs="Times"/>
          <w:lang w:val="en-GB"/>
        </w:rPr>
        <w:instrText xml:space="preserve"> REF _Ref455145771 \h </w:instrText>
      </w:r>
      <w:r w:rsidR="009E59E0" w:rsidRPr="009E59E0">
        <w:rPr>
          <w:rFonts w:cs="Times"/>
          <w:lang w:val="en-GB"/>
        </w:rPr>
        <w:instrText xml:space="preserve"> \* MERGEFORMAT </w:instrText>
      </w:r>
      <w:r w:rsidR="003244B9">
        <w:rPr>
          <w:rFonts w:cs="Times"/>
          <w:lang w:val="en-GB"/>
        </w:rPr>
      </w:r>
      <w:r w:rsidR="003244B9">
        <w:rPr>
          <w:rFonts w:cs="Times"/>
          <w:lang w:val="en-GB"/>
        </w:rPr>
        <w:fldChar w:fldCharType="separate"/>
      </w:r>
      <w:r w:rsidR="00CF6004" w:rsidRPr="009E59E0">
        <w:rPr>
          <w:rFonts w:cs="Times"/>
        </w:rPr>
        <w:t>Figure</w:t>
      </w:r>
      <w:r w:rsidR="00CF6004" w:rsidRPr="000A6825">
        <w:rPr>
          <w:rFonts w:cs="Times"/>
          <w:b/>
          <w:i/>
        </w:rPr>
        <w:t xml:space="preserve"> </w:t>
      </w:r>
      <w:r w:rsidR="00CF6004" w:rsidRPr="009E59E0">
        <w:rPr>
          <w:rFonts w:cs="Times"/>
          <w:noProof/>
        </w:rPr>
        <w:t>5</w:t>
      </w:r>
      <w:r w:rsidR="003244B9">
        <w:rPr>
          <w:rFonts w:cs="Times"/>
          <w:lang w:val="en-GB"/>
        </w:rPr>
        <w:fldChar w:fldCharType="end"/>
      </w:r>
      <w:r w:rsidRPr="00A842B1">
        <w:rPr>
          <w:rFonts w:cs="Times"/>
          <w:lang w:val="en-G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0"/>
      </w:tblGrid>
      <w:tr w:rsidR="00CD5A6F" w:rsidRPr="00A842B1" w14:paraId="3C75AB75" w14:textId="77777777" w:rsidTr="00694358">
        <w:trPr>
          <w:trHeight w:val="2835"/>
        </w:trPr>
        <w:tc>
          <w:tcPr>
            <w:tcW w:w="2492" w:type="pct"/>
          </w:tcPr>
          <w:p w14:paraId="5F3BBC97" w14:textId="77777777" w:rsidR="00CD5A6F" w:rsidRPr="00A842B1" w:rsidRDefault="00CD5A6F" w:rsidP="0061479C">
            <w:pPr>
              <w:pStyle w:val="Section"/>
              <w:numPr>
                <w:ilvl w:val="0"/>
                <w:numId w:val="0"/>
              </w:numPr>
              <w:rPr>
                <w:rFonts w:cs="Times"/>
                <w:sz w:val="24"/>
              </w:rPr>
            </w:pPr>
            <w:r w:rsidRPr="00A842B1">
              <w:rPr>
                <w:rFonts w:cs="Times"/>
                <w:noProof/>
                <w:lang w:val="en-ZA" w:eastAsia="en-ZA"/>
              </w:rPr>
              <w:drawing>
                <wp:inline distT="0" distB="0" distL="0" distR="0" wp14:anchorId="29AD955E" wp14:editId="4C6C968B">
                  <wp:extent cx="2758440" cy="2171700"/>
                  <wp:effectExtent l="0" t="0" r="381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BEC619" w14:textId="1EA3C294" w:rsidR="00CD5A6F" w:rsidRPr="000A6825" w:rsidRDefault="00CD5A6F" w:rsidP="00262D2E">
            <w:pPr>
              <w:pStyle w:val="Caption"/>
              <w:jc w:val="both"/>
              <w:rPr>
                <w:rFonts w:cs="Times"/>
                <w:sz w:val="22"/>
                <w:szCs w:val="22"/>
              </w:rPr>
            </w:pPr>
            <w:bookmarkStart w:id="3" w:name="_Ref455038684"/>
            <w:r w:rsidRPr="000A6825">
              <w:rPr>
                <w:rFonts w:cs="Times"/>
                <w:b/>
                <w:i w:val="0"/>
                <w:color w:val="000000"/>
                <w:sz w:val="22"/>
                <w:szCs w:val="22"/>
              </w:rPr>
              <w:t xml:space="preserve">Figure </w:t>
            </w:r>
            <w:r w:rsidRPr="000A6825">
              <w:rPr>
                <w:rFonts w:cs="Times"/>
                <w:b/>
                <w:i w:val="0"/>
                <w:color w:val="000000"/>
                <w:sz w:val="22"/>
                <w:szCs w:val="22"/>
              </w:rPr>
              <w:fldChar w:fldCharType="begin"/>
            </w:r>
            <w:r w:rsidRPr="000A6825">
              <w:rPr>
                <w:rFonts w:cs="Times"/>
                <w:b/>
                <w:i w:val="0"/>
                <w:color w:val="000000"/>
                <w:sz w:val="22"/>
                <w:szCs w:val="22"/>
              </w:rPr>
              <w:instrText xml:space="preserve"> SEQ Figure \* ARABIC </w:instrText>
            </w:r>
            <w:r w:rsidRPr="000A6825">
              <w:rPr>
                <w:rFonts w:cs="Times"/>
                <w:b/>
                <w:i w:val="0"/>
                <w:color w:val="000000"/>
                <w:sz w:val="22"/>
                <w:szCs w:val="22"/>
              </w:rPr>
              <w:fldChar w:fldCharType="separate"/>
            </w:r>
            <w:r w:rsidR="00CF6004">
              <w:rPr>
                <w:rFonts w:cs="Times"/>
                <w:b/>
                <w:i w:val="0"/>
                <w:noProof/>
                <w:color w:val="000000"/>
                <w:sz w:val="22"/>
                <w:szCs w:val="22"/>
              </w:rPr>
              <w:t>3</w:t>
            </w:r>
            <w:r w:rsidRPr="000A6825">
              <w:rPr>
                <w:rFonts w:cs="Times"/>
                <w:b/>
                <w:i w:val="0"/>
                <w:color w:val="000000"/>
                <w:sz w:val="22"/>
                <w:szCs w:val="22"/>
              </w:rPr>
              <w:fldChar w:fldCharType="end"/>
            </w:r>
            <w:bookmarkEnd w:id="3"/>
            <w:r w:rsidRPr="000A6825">
              <w:rPr>
                <w:rFonts w:cs="Times"/>
                <w:b/>
                <w:i w:val="0"/>
                <w:color w:val="000000"/>
                <w:sz w:val="22"/>
                <w:szCs w:val="22"/>
              </w:rPr>
              <w:t>.</w:t>
            </w:r>
            <w:r w:rsidRPr="000A6825">
              <w:rPr>
                <w:rFonts w:cs="Times"/>
                <w:i w:val="0"/>
                <w:color w:val="000000"/>
                <w:sz w:val="22"/>
                <w:szCs w:val="22"/>
              </w:rPr>
              <w:t xml:space="preserve"> VS-STD-08 sensitivity values from a </w:t>
            </w:r>
            <w:r w:rsidR="00C05208" w:rsidRPr="000A6825">
              <w:rPr>
                <w:rFonts w:cs="Times"/>
                <w:i w:val="0"/>
                <w:color w:val="000000"/>
                <w:sz w:val="22"/>
                <w:szCs w:val="22"/>
              </w:rPr>
              <w:t>SPEKTRA</w:t>
            </w:r>
            <w:r w:rsidRPr="000A6825">
              <w:rPr>
                <w:rFonts w:cs="Times"/>
                <w:i w:val="0"/>
                <w:color w:val="000000"/>
                <w:sz w:val="22"/>
                <w:szCs w:val="22"/>
              </w:rPr>
              <w:t xml:space="preserve"> calibration certificate plotted against frequency</w:t>
            </w:r>
            <w:r w:rsidR="002502A9" w:rsidRPr="000A6825">
              <w:rPr>
                <w:rFonts w:cs="Times"/>
                <w:i w:val="0"/>
                <w:color w:val="000000"/>
                <w:sz w:val="22"/>
                <w:szCs w:val="22"/>
              </w:rPr>
              <w:t>,</w:t>
            </w:r>
            <w:r w:rsidRPr="000A6825">
              <w:rPr>
                <w:rFonts w:cs="Times"/>
                <w:i w:val="0"/>
                <w:color w:val="000000"/>
                <w:sz w:val="22"/>
                <w:szCs w:val="22"/>
              </w:rPr>
              <w:t xml:space="preserve"> with uncertainties overlaid as error bars.</w:t>
            </w:r>
          </w:p>
        </w:tc>
        <w:tc>
          <w:tcPr>
            <w:tcW w:w="2508" w:type="pct"/>
          </w:tcPr>
          <w:p w14:paraId="5EC26D5E" w14:textId="77777777" w:rsidR="00CD5A6F" w:rsidRPr="00A842B1" w:rsidRDefault="00CD5A6F" w:rsidP="00CD5A6F">
            <w:pPr>
              <w:pStyle w:val="BodyText0"/>
              <w:keepNext/>
              <w:tabs>
                <w:tab w:val="left" w:pos="709"/>
              </w:tabs>
              <w:spacing w:line="276" w:lineRule="auto"/>
              <w:jc w:val="center"/>
              <w:rPr>
                <w:rFonts w:ascii="Times" w:hAnsi="Times" w:cs="Times"/>
              </w:rPr>
            </w:pPr>
            <w:r w:rsidRPr="00A842B1">
              <w:rPr>
                <w:rFonts w:ascii="Times" w:hAnsi="Times" w:cs="Times"/>
                <w:noProof/>
                <w:lang w:val="en-ZA" w:eastAsia="en-ZA"/>
              </w:rPr>
              <w:drawing>
                <wp:inline distT="0" distB="0" distL="0" distR="0" wp14:anchorId="7B3CD40F" wp14:editId="08F1415C">
                  <wp:extent cx="2796540" cy="2270760"/>
                  <wp:effectExtent l="0" t="0" r="381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EAA981" w14:textId="1D150DEE" w:rsidR="00CD5A6F" w:rsidRPr="000A6825" w:rsidRDefault="00CD5A6F" w:rsidP="003C13EA">
            <w:pPr>
              <w:pStyle w:val="Caption"/>
              <w:jc w:val="both"/>
              <w:rPr>
                <w:rFonts w:cs="Times"/>
                <w:sz w:val="22"/>
                <w:szCs w:val="22"/>
              </w:rPr>
            </w:pPr>
            <w:bookmarkStart w:id="4" w:name="_Ref455038824"/>
            <w:r w:rsidRPr="000A6825">
              <w:rPr>
                <w:rFonts w:cs="Times"/>
                <w:b/>
                <w:i w:val="0"/>
                <w:color w:val="000000"/>
                <w:sz w:val="22"/>
                <w:szCs w:val="22"/>
              </w:rPr>
              <w:t xml:space="preserve">Figure </w:t>
            </w:r>
            <w:r w:rsidRPr="000A6825">
              <w:rPr>
                <w:rFonts w:cs="Times"/>
                <w:b/>
                <w:i w:val="0"/>
                <w:color w:val="000000"/>
                <w:sz w:val="22"/>
                <w:szCs w:val="22"/>
              </w:rPr>
              <w:fldChar w:fldCharType="begin"/>
            </w:r>
            <w:r w:rsidRPr="000A6825">
              <w:rPr>
                <w:rFonts w:cs="Times"/>
                <w:b/>
                <w:i w:val="0"/>
                <w:color w:val="000000"/>
                <w:sz w:val="22"/>
                <w:szCs w:val="22"/>
              </w:rPr>
              <w:instrText xml:space="preserve"> SEQ Figure \* ARABIC </w:instrText>
            </w:r>
            <w:r w:rsidRPr="000A6825">
              <w:rPr>
                <w:rFonts w:cs="Times"/>
                <w:b/>
                <w:i w:val="0"/>
                <w:color w:val="000000"/>
                <w:sz w:val="22"/>
                <w:szCs w:val="22"/>
              </w:rPr>
              <w:fldChar w:fldCharType="separate"/>
            </w:r>
            <w:r w:rsidR="00CF6004">
              <w:rPr>
                <w:rFonts w:cs="Times"/>
                <w:b/>
                <w:i w:val="0"/>
                <w:noProof/>
                <w:color w:val="000000"/>
                <w:sz w:val="22"/>
                <w:szCs w:val="22"/>
              </w:rPr>
              <w:t>4</w:t>
            </w:r>
            <w:r w:rsidRPr="000A6825">
              <w:rPr>
                <w:rFonts w:cs="Times"/>
                <w:b/>
                <w:i w:val="0"/>
                <w:color w:val="000000"/>
                <w:sz w:val="22"/>
                <w:szCs w:val="22"/>
              </w:rPr>
              <w:fldChar w:fldCharType="end"/>
            </w:r>
            <w:bookmarkEnd w:id="4"/>
            <w:r w:rsidRPr="000A6825">
              <w:rPr>
                <w:rFonts w:cs="Times"/>
                <w:b/>
                <w:i w:val="0"/>
                <w:color w:val="000000"/>
                <w:sz w:val="22"/>
                <w:szCs w:val="22"/>
              </w:rPr>
              <w:t>.</w:t>
            </w:r>
            <w:r w:rsidRPr="000A6825">
              <w:rPr>
                <w:rFonts w:cs="Times"/>
                <w:i w:val="0"/>
                <w:color w:val="000000"/>
                <w:sz w:val="22"/>
                <w:szCs w:val="22"/>
              </w:rPr>
              <w:t xml:space="preserve"> VS-STD-08 sensitivity values from a NMISA primary vibration laboratory calibration certificate plotted against frequency</w:t>
            </w:r>
            <w:r w:rsidR="002502A9" w:rsidRPr="000A6825">
              <w:rPr>
                <w:rFonts w:cs="Times"/>
                <w:i w:val="0"/>
                <w:color w:val="000000"/>
                <w:sz w:val="22"/>
                <w:szCs w:val="22"/>
              </w:rPr>
              <w:t>,</w:t>
            </w:r>
            <w:r w:rsidRPr="000A6825">
              <w:rPr>
                <w:rFonts w:cs="Times"/>
                <w:i w:val="0"/>
                <w:color w:val="000000"/>
                <w:sz w:val="22"/>
                <w:szCs w:val="22"/>
              </w:rPr>
              <w:t xml:space="preserve"> with uncertainties overlaid as error bars.</w:t>
            </w:r>
          </w:p>
        </w:tc>
      </w:tr>
      <w:tr w:rsidR="00CD5A6F" w:rsidRPr="00A842B1" w14:paraId="6DA6BBFC" w14:textId="77777777" w:rsidTr="00694358">
        <w:trPr>
          <w:trHeight w:val="20"/>
        </w:trPr>
        <w:tc>
          <w:tcPr>
            <w:tcW w:w="2492" w:type="pct"/>
          </w:tcPr>
          <w:p w14:paraId="093F6912" w14:textId="77777777" w:rsidR="00CD5A6F" w:rsidRPr="00A842B1" w:rsidRDefault="00CD5A6F" w:rsidP="00CD5A6F">
            <w:pPr>
              <w:pStyle w:val="BodyText0"/>
              <w:keepNext/>
              <w:tabs>
                <w:tab w:val="left" w:pos="709"/>
              </w:tabs>
              <w:spacing w:line="276" w:lineRule="auto"/>
              <w:jc w:val="center"/>
              <w:rPr>
                <w:rFonts w:ascii="Times" w:hAnsi="Times" w:cs="Times"/>
              </w:rPr>
            </w:pPr>
            <w:r w:rsidRPr="00A842B1">
              <w:rPr>
                <w:rFonts w:ascii="Times" w:hAnsi="Times" w:cs="Times"/>
                <w:noProof/>
                <w:lang w:val="en-ZA" w:eastAsia="en-ZA"/>
              </w:rPr>
              <w:drawing>
                <wp:inline distT="0" distB="0" distL="0" distR="0" wp14:anchorId="08144028" wp14:editId="5602CF2C">
                  <wp:extent cx="2796540" cy="2308860"/>
                  <wp:effectExtent l="0" t="0" r="381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AE888A" w14:textId="2AD98A6C" w:rsidR="00CD5A6F" w:rsidRPr="000A6825" w:rsidRDefault="00CD5A6F" w:rsidP="003C13EA">
            <w:pPr>
              <w:pStyle w:val="Caption"/>
              <w:jc w:val="both"/>
              <w:rPr>
                <w:rFonts w:cs="Times"/>
                <w:sz w:val="22"/>
                <w:szCs w:val="22"/>
              </w:rPr>
            </w:pPr>
            <w:bookmarkStart w:id="5" w:name="_Ref455145771"/>
            <w:r w:rsidRPr="000A6825">
              <w:rPr>
                <w:rFonts w:cs="Times"/>
                <w:b/>
                <w:i w:val="0"/>
                <w:color w:val="000000"/>
                <w:sz w:val="22"/>
                <w:szCs w:val="22"/>
              </w:rPr>
              <w:t xml:space="preserve">Figure </w:t>
            </w:r>
            <w:r w:rsidRPr="000A6825">
              <w:rPr>
                <w:rFonts w:cs="Times"/>
                <w:b/>
                <w:i w:val="0"/>
                <w:color w:val="000000"/>
                <w:sz w:val="22"/>
                <w:szCs w:val="22"/>
              </w:rPr>
              <w:fldChar w:fldCharType="begin"/>
            </w:r>
            <w:r w:rsidRPr="000A6825">
              <w:rPr>
                <w:rFonts w:cs="Times"/>
                <w:b/>
                <w:i w:val="0"/>
                <w:color w:val="000000"/>
                <w:sz w:val="22"/>
                <w:szCs w:val="22"/>
              </w:rPr>
              <w:instrText xml:space="preserve"> SEQ Figure \* ARABIC </w:instrText>
            </w:r>
            <w:r w:rsidRPr="000A6825">
              <w:rPr>
                <w:rFonts w:cs="Times"/>
                <w:b/>
                <w:i w:val="0"/>
                <w:color w:val="000000"/>
                <w:sz w:val="22"/>
                <w:szCs w:val="22"/>
              </w:rPr>
              <w:fldChar w:fldCharType="separate"/>
            </w:r>
            <w:r w:rsidR="00CF6004">
              <w:rPr>
                <w:rFonts w:cs="Times"/>
                <w:b/>
                <w:i w:val="0"/>
                <w:noProof/>
                <w:color w:val="000000"/>
                <w:sz w:val="22"/>
                <w:szCs w:val="22"/>
              </w:rPr>
              <w:t>5</w:t>
            </w:r>
            <w:r w:rsidRPr="000A6825">
              <w:rPr>
                <w:rFonts w:cs="Times"/>
                <w:b/>
                <w:i w:val="0"/>
                <w:color w:val="000000"/>
                <w:sz w:val="22"/>
                <w:szCs w:val="22"/>
              </w:rPr>
              <w:fldChar w:fldCharType="end"/>
            </w:r>
            <w:bookmarkEnd w:id="5"/>
            <w:r w:rsidRPr="000A6825">
              <w:rPr>
                <w:rFonts w:cs="Times"/>
                <w:b/>
                <w:i w:val="0"/>
                <w:color w:val="000000"/>
                <w:sz w:val="22"/>
                <w:szCs w:val="22"/>
              </w:rPr>
              <w:t>.</w:t>
            </w:r>
            <w:r w:rsidRPr="000A6825">
              <w:rPr>
                <w:rFonts w:cs="Times"/>
                <w:i w:val="0"/>
                <w:color w:val="000000"/>
                <w:sz w:val="22"/>
                <w:szCs w:val="22"/>
              </w:rPr>
              <w:t xml:space="preserve"> VS-STD-08 sensitivity values from a NMISA secondary vibration laboratory calibration certificate plotted against frequency</w:t>
            </w:r>
            <w:r w:rsidR="002502A9" w:rsidRPr="000A6825">
              <w:rPr>
                <w:rFonts w:cs="Times"/>
                <w:i w:val="0"/>
                <w:color w:val="000000"/>
                <w:sz w:val="22"/>
                <w:szCs w:val="22"/>
              </w:rPr>
              <w:t>,</w:t>
            </w:r>
            <w:r w:rsidRPr="000A6825">
              <w:rPr>
                <w:rFonts w:cs="Times"/>
                <w:i w:val="0"/>
                <w:color w:val="000000"/>
                <w:sz w:val="22"/>
                <w:szCs w:val="22"/>
              </w:rPr>
              <w:t xml:space="preserve"> with uncertainties overlaid as error bars.</w:t>
            </w:r>
          </w:p>
        </w:tc>
        <w:tc>
          <w:tcPr>
            <w:tcW w:w="2508" w:type="pct"/>
          </w:tcPr>
          <w:p w14:paraId="22B90E65" w14:textId="77777777" w:rsidR="00CD5A6F" w:rsidRPr="00A842B1" w:rsidRDefault="00CD5A6F" w:rsidP="00CD5A6F">
            <w:pPr>
              <w:pStyle w:val="BodyText0"/>
              <w:keepNext/>
              <w:tabs>
                <w:tab w:val="left" w:pos="709"/>
              </w:tabs>
              <w:spacing w:line="276" w:lineRule="auto"/>
              <w:jc w:val="center"/>
              <w:rPr>
                <w:rFonts w:ascii="Times" w:hAnsi="Times" w:cs="Times"/>
              </w:rPr>
            </w:pPr>
            <w:r w:rsidRPr="00A842B1">
              <w:rPr>
                <w:rFonts w:ascii="Times" w:hAnsi="Times" w:cs="Times"/>
                <w:noProof/>
                <w:lang w:val="en-ZA" w:eastAsia="en-ZA"/>
              </w:rPr>
              <w:drawing>
                <wp:inline distT="0" distB="0" distL="0" distR="0" wp14:anchorId="443313D6" wp14:editId="1166381F">
                  <wp:extent cx="2811780" cy="2301240"/>
                  <wp:effectExtent l="0" t="0" r="762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6A00A0" w14:textId="4A7827A4" w:rsidR="00CD5A6F" w:rsidRPr="000A6825" w:rsidRDefault="00CD5A6F" w:rsidP="006E1B73">
            <w:pPr>
              <w:pStyle w:val="Caption"/>
              <w:jc w:val="both"/>
              <w:rPr>
                <w:rFonts w:cs="Times"/>
                <w:sz w:val="22"/>
                <w:szCs w:val="22"/>
              </w:rPr>
            </w:pPr>
            <w:bookmarkStart w:id="6" w:name="_Ref454976177"/>
            <w:r w:rsidRPr="000A6825">
              <w:rPr>
                <w:rFonts w:cs="Times"/>
                <w:b/>
                <w:i w:val="0"/>
                <w:color w:val="000000"/>
                <w:sz w:val="22"/>
                <w:szCs w:val="22"/>
              </w:rPr>
              <w:t xml:space="preserve">Figure </w:t>
            </w:r>
            <w:r w:rsidRPr="000A6825">
              <w:rPr>
                <w:rFonts w:cs="Times"/>
                <w:b/>
                <w:i w:val="0"/>
                <w:color w:val="000000"/>
                <w:sz w:val="22"/>
                <w:szCs w:val="22"/>
              </w:rPr>
              <w:fldChar w:fldCharType="begin"/>
            </w:r>
            <w:r w:rsidRPr="000A6825">
              <w:rPr>
                <w:rFonts w:cs="Times"/>
                <w:b/>
                <w:i w:val="0"/>
                <w:color w:val="000000"/>
                <w:sz w:val="22"/>
                <w:szCs w:val="22"/>
              </w:rPr>
              <w:instrText xml:space="preserve"> SEQ Figure \* ARABIC </w:instrText>
            </w:r>
            <w:r w:rsidRPr="000A6825">
              <w:rPr>
                <w:rFonts w:cs="Times"/>
                <w:b/>
                <w:i w:val="0"/>
                <w:color w:val="000000"/>
                <w:sz w:val="22"/>
                <w:szCs w:val="22"/>
              </w:rPr>
              <w:fldChar w:fldCharType="separate"/>
            </w:r>
            <w:r w:rsidR="00CF6004">
              <w:rPr>
                <w:rFonts w:cs="Times"/>
                <w:b/>
                <w:i w:val="0"/>
                <w:noProof/>
                <w:color w:val="000000"/>
                <w:sz w:val="22"/>
                <w:szCs w:val="22"/>
              </w:rPr>
              <w:t>6</w:t>
            </w:r>
            <w:r w:rsidRPr="000A6825">
              <w:rPr>
                <w:rFonts w:cs="Times"/>
                <w:b/>
                <w:i w:val="0"/>
                <w:color w:val="000000"/>
                <w:sz w:val="22"/>
                <w:szCs w:val="22"/>
              </w:rPr>
              <w:fldChar w:fldCharType="end"/>
            </w:r>
            <w:bookmarkEnd w:id="6"/>
            <w:r w:rsidRPr="000A6825">
              <w:rPr>
                <w:rFonts w:cs="Times"/>
                <w:b/>
                <w:i w:val="0"/>
                <w:color w:val="000000"/>
                <w:sz w:val="22"/>
                <w:szCs w:val="22"/>
              </w:rPr>
              <w:t>.</w:t>
            </w:r>
            <w:r w:rsidRPr="000A6825">
              <w:rPr>
                <w:rFonts w:cs="Times"/>
                <w:i w:val="0"/>
                <w:color w:val="000000"/>
                <w:sz w:val="22"/>
                <w:szCs w:val="22"/>
              </w:rPr>
              <w:t xml:space="preserve"> Sensitivities of the VS-STD-08 accelerometer plotted as a function of frequency, obtained from three different laboratories; </w:t>
            </w:r>
            <w:r w:rsidR="00C05208" w:rsidRPr="000A6825">
              <w:rPr>
                <w:rFonts w:cs="Times"/>
                <w:i w:val="0"/>
                <w:color w:val="000000"/>
                <w:sz w:val="22"/>
                <w:szCs w:val="22"/>
              </w:rPr>
              <w:t>SPEKTRA</w:t>
            </w:r>
            <w:r w:rsidRPr="000A6825">
              <w:rPr>
                <w:rFonts w:cs="Times"/>
                <w:i w:val="0"/>
                <w:color w:val="000000"/>
                <w:sz w:val="22"/>
                <w:szCs w:val="22"/>
              </w:rPr>
              <w:t xml:space="preserve">, NMISA </w:t>
            </w:r>
            <w:r w:rsidR="003C13EA" w:rsidRPr="000A6825">
              <w:rPr>
                <w:rFonts w:cs="Times"/>
                <w:i w:val="0"/>
                <w:color w:val="000000"/>
                <w:sz w:val="22"/>
                <w:szCs w:val="22"/>
              </w:rPr>
              <w:t>primary and secondary vibration</w:t>
            </w:r>
            <w:r w:rsidRPr="000A6825">
              <w:rPr>
                <w:rFonts w:cs="Times"/>
                <w:i w:val="0"/>
                <w:color w:val="000000"/>
                <w:sz w:val="22"/>
                <w:szCs w:val="22"/>
              </w:rPr>
              <w:t xml:space="preserve"> laboratories.</w:t>
            </w:r>
          </w:p>
        </w:tc>
      </w:tr>
    </w:tbl>
    <w:p w14:paraId="4B8D1C3D" w14:textId="7F8122CD" w:rsidR="003244B9" w:rsidRDefault="003244B9" w:rsidP="003244B9">
      <w:pPr>
        <w:pStyle w:val="Subsection"/>
        <w:numPr>
          <w:ilvl w:val="0"/>
          <w:numId w:val="0"/>
        </w:numPr>
        <w:rPr>
          <w:rFonts w:cs="Times"/>
        </w:rPr>
      </w:pPr>
    </w:p>
    <w:p w14:paraId="18212017" w14:textId="49D8D185" w:rsidR="003244B9" w:rsidRDefault="003244B9" w:rsidP="003244B9">
      <w:pPr>
        <w:pStyle w:val="Bodytext"/>
        <w:rPr>
          <w:lang w:val="en-GB"/>
        </w:rPr>
      </w:pPr>
    </w:p>
    <w:p w14:paraId="1DEAB9E1" w14:textId="57E4DB29" w:rsidR="003244B9" w:rsidRPr="003244B9" w:rsidRDefault="003244B9" w:rsidP="003244B9">
      <w:pPr>
        <w:pStyle w:val="Bodytext"/>
        <w:ind w:firstLine="284"/>
        <w:rPr>
          <w:rFonts w:cs="Times"/>
          <w:lang w:val="en-GB"/>
        </w:rPr>
      </w:pPr>
      <w:r w:rsidRPr="00A842B1">
        <w:rPr>
          <w:rFonts w:cs="Times"/>
          <w:lang w:val="en-GB"/>
        </w:rPr>
        <w:lastRenderedPageBreak/>
        <w:fldChar w:fldCharType="begin"/>
      </w:r>
      <w:r w:rsidRPr="00A842B1">
        <w:rPr>
          <w:rFonts w:cs="Times"/>
          <w:lang w:val="en-GB"/>
        </w:rPr>
        <w:instrText xml:space="preserve"> REF _Ref454976177 \h  \* MERGEFORMAT </w:instrText>
      </w:r>
      <w:r w:rsidRPr="00A842B1">
        <w:rPr>
          <w:rFonts w:cs="Times"/>
          <w:lang w:val="en-GB"/>
        </w:rPr>
      </w:r>
      <w:r w:rsidRPr="00A842B1">
        <w:rPr>
          <w:rFonts w:cs="Times"/>
          <w:lang w:val="en-GB"/>
        </w:rPr>
        <w:fldChar w:fldCharType="separate"/>
      </w:r>
      <w:r w:rsidR="00CF6004" w:rsidRPr="00CF6004">
        <w:rPr>
          <w:rFonts w:cs="Times"/>
          <w:lang w:val="en-GB"/>
        </w:rPr>
        <w:t>Figure 6</w:t>
      </w:r>
      <w:r w:rsidRPr="00A842B1">
        <w:rPr>
          <w:rFonts w:cs="Times"/>
          <w:lang w:val="en-GB"/>
        </w:rPr>
        <w:fldChar w:fldCharType="end"/>
      </w:r>
      <w:r w:rsidRPr="00A842B1">
        <w:rPr>
          <w:rFonts w:cs="Times"/>
          <w:lang w:val="en-GB"/>
        </w:rPr>
        <w:t xml:space="preserve"> illustrates overlaid graphs of sensitivity measurements of the vibration</w:t>
      </w:r>
      <w:r>
        <w:rPr>
          <w:rFonts w:cs="Times"/>
          <w:lang w:val="en-GB"/>
        </w:rPr>
        <w:t>’</w:t>
      </w:r>
      <w:r w:rsidRPr="00A842B1">
        <w:rPr>
          <w:rFonts w:cs="Times"/>
          <w:lang w:val="en-GB"/>
        </w:rPr>
        <w:t xml:space="preserve">s laboratory standard accelerometer VS-STD-08 from the three laboratories plotted against frequency. The results from the </w:t>
      </w:r>
      <w:r>
        <w:rPr>
          <w:rFonts w:cs="Times"/>
          <w:lang w:val="en-GB"/>
        </w:rPr>
        <w:t>SPEKTRA</w:t>
      </w:r>
      <w:r w:rsidRPr="00A842B1">
        <w:rPr>
          <w:rFonts w:cs="Times"/>
          <w:lang w:val="en-GB"/>
        </w:rPr>
        <w:t xml:space="preserve"> and NMISA primary</w:t>
      </w:r>
      <w:r w:rsidR="00BA43AB">
        <w:rPr>
          <w:rFonts w:cs="Times"/>
          <w:lang w:val="en-GB"/>
        </w:rPr>
        <w:t xml:space="preserve"> vibration </w:t>
      </w:r>
      <w:r w:rsidRPr="00A842B1">
        <w:rPr>
          <w:rFonts w:cs="Times"/>
          <w:lang w:val="en-GB"/>
        </w:rPr>
        <w:t>laboratory are illustrated with the blue and yellow graphs respectively. The grey graph represent the results obtained fro</w:t>
      </w:r>
      <w:r w:rsidR="003C13EA">
        <w:rPr>
          <w:rFonts w:cs="Times"/>
          <w:lang w:val="en-GB"/>
        </w:rPr>
        <w:t>m the NMISA secondary vibration</w:t>
      </w:r>
      <w:r w:rsidRPr="00A842B1">
        <w:rPr>
          <w:rFonts w:cs="Times"/>
          <w:lang w:val="en-GB"/>
        </w:rPr>
        <w:t xml:space="preserve"> laboratory. For this set of results, a laboratory working standard accelerometer VS-WSTD-21, traceable to </w:t>
      </w:r>
      <w:r>
        <w:rPr>
          <w:rFonts w:cs="Times"/>
          <w:lang w:val="en-GB"/>
        </w:rPr>
        <w:t>SPEKTRA</w:t>
      </w:r>
      <w:r w:rsidRPr="00A842B1">
        <w:rPr>
          <w:rFonts w:cs="Times"/>
          <w:lang w:val="en-GB"/>
        </w:rPr>
        <w:t xml:space="preserve">, was used as a transfer standard.   </w:t>
      </w:r>
    </w:p>
    <w:p w14:paraId="21F5610D" w14:textId="5AD8D5C0" w:rsidR="00CD5A6F" w:rsidRPr="00A842B1" w:rsidRDefault="006413E7" w:rsidP="00CD5A6F">
      <w:pPr>
        <w:pStyle w:val="Subsection"/>
        <w:rPr>
          <w:rFonts w:cs="Times"/>
        </w:rPr>
      </w:pPr>
      <w:r w:rsidRPr="00A842B1">
        <w:rPr>
          <w:rFonts w:cs="Times"/>
        </w:rPr>
        <w:t>Correlation</w:t>
      </w:r>
    </w:p>
    <w:p w14:paraId="67E04DCC" w14:textId="22279FB1" w:rsidR="00C15D2D" w:rsidRPr="00A842B1" w:rsidRDefault="006413E7" w:rsidP="00262D2E">
      <w:pPr>
        <w:pStyle w:val="Bodytext"/>
        <w:rPr>
          <w:rFonts w:cs="Times"/>
        </w:rPr>
      </w:pPr>
      <w:r w:rsidRPr="00A842B1">
        <w:rPr>
          <w:rFonts w:cs="Times"/>
        </w:rPr>
        <w:t>Results from the three laboratories were then plotted against one another to try and establish any linear relationship between the results obtained from the d</w:t>
      </w:r>
      <w:r w:rsidR="0061479C" w:rsidRPr="00A842B1">
        <w:rPr>
          <w:rFonts w:cs="Times"/>
        </w:rPr>
        <w:t>ifferent laboratories. Figures 7 to 9</w:t>
      </w:r>
      <w:r w:rsidRPr="00A842B1">
        <w:rPr>
          <w:rFonts w:cs="Times"/>
        </w:rPr>
        <w:t xml:space="preserve"> illustrate such relationships. Equation (</w:t>
      </w:r>
      <w:r w:rsidRPr="00A842B1">
        <w:rPr>
          <w:rFonts w:cs="Times"/>
          <w:bCs/>
          <w:lang w:val="en-GB"/>
        </w:rPr>
        <w:fldChar w:fldCharType="begin"/>
      </w:r>
      <w:r w:rsidRPr="00A842B1">
        <w:rPr>
          <w:rFonts w:cs="Times"/>
          <w:bCs/>
          <w:lang w:val="en-GB"/>
        </w:rPr>
        <w:instrText xml:space="preserve"> SEQ Eq \* MERGEFORMAT </w:instrText>
      </w:r>
      <w:r w:rsidRPr="00A842B1">
        <w:rPr>
          <w:rFonts w:cs="Times"/>
          <w:bCs/>
          <w:lang w:val="en-GB"/>
        </w:rPr>
        <w:fldChar w:fldCharType="separate"/>
      </w:r>
      <w:r w:rsidR="00CF6004">
        <w:rPr>
          <w:rFonts w:cs="Times"/>
          <w:bCs/>
          <w:noProof/>
          <w:lang w:val="en-GB"/>
        </w:rPr>
        <w:t>2</w:t>
      </w:r>
      <w:r w:rsidRPr="00A842B1">
        <w:rPr>
          <w:rFonts w:cs="Times"/>
        </w:rPr>
        <w:fldChar w:fldCharType="end"/>
      </w:r>
      <w:r w:rsidRPr="00A842B1">
        <w:rPr>
          <w:rFonts w:cs="Times"/>
        </w:rPr>
        <w:t xml:space="preserve">) was used to calculate the Pearson correlation coefficient </w:t>
      </w:r>
      <w:r w:rsidRPr="00A842B1">
        <w:rPr>
          <w:rFonts w:cs="Times"/>
          <w:i/>
        </w:rPr>
        <w:t>r</w:t>
      </w:r>
      <w:r w:rsidR="008B7C93" w:rsidRPr="00A842B1">
        <w:rPr>
          <w:rFonts w:cs="Times"/>
        </w:rPr>
        <w:t xml:space="preserve"> between a</w:t>
      </w:r>
      <w:r w:rsidRPr="00A842B1">
        <w:rPr>
          <w:rFonts w:cs="Times"/>
        </w:rPr>
        <w:t xml:space="preserve"> pair of da</w:t>
      </w:r>
      <w:r w:rsidR="00262D2E">
        <w:rPr>
          <w:rFonts w:cs="Times"/>
        </w:rPr>
        <w:t>ta from the three laboratories.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517"/>
      </w:tblGrid>
      <w:tr w:rsidR="006413E7" w:rsidRPr="00A842B1" w14:paraId="37E8622D" w14:textId="77777777" w:rsidTr="00C15D2D">
        <w:trPr>
          <w:trHeight w:val="972"/>
        </w:trPr>
        <w:tc>
          <w:tcPr>
            <w:tcW w:w="562" w:type="dxa"/>
          </w:tcPr>
          <w:p w14:paraId="4B51961D" w14:textId="77777777" w:rsidR="006413E7" w:rsidRPr="00A842B1" w:rsidRDefault="006413E7">
            <w:pPr>
              <w:spacing w:line="276" w:lineRule="auto"/>
              <w:rPr>
                <w:rFonts w:cs="Times"/>
                <w:sz w:val="20"/>
              </w:rPr>
            </w:pPr>
          </w:p>
        </w:tc>
        <w:tc>
          <w:tcPr>
            <w:tcW w:w="7938" w:type="dxa"/>
          </w:tcPr>
          <w:p w14:paraId="489B6D23" w14:textId="0889E66E" w:rsidR="006413E7" w:rsidRPr="00223EEC" w:rsidRDefault="006413E7" w:rsidP="00262D2E">
            <w:pPr>
              <w:pStyle w:val="Caption"/>
              <w:keepNext/>
              <w:spacing w:line="276" w:lineRule="auto"/>
              <w:rPr>
                <w:rFonts w:ascii="Times New Roman" w:hAnsi="Times New Roman" w:cs="Times"/>
                <w:i w:val="0"/>
                <w:color w:val="000000"/>
                <w:sz w:val="22"/>
                <w:szCs w:val="22"/>
                <w:lang w:val="en-US"/>
              </w:rPr>
            </w:pPr>
            <m:oMathPara>
              <m:oMath>
                <m:r>
                  <m:rPr>
                    <m:sty m:val="bi"/>
                  </m:rPr>
                  <w:rPr>
                    <w:rFonts w:ascii="Cambria Math" w:hAnsi="Cambria Math" w:cs="Times"/>
                    <w:color w:val="000000"/>
                    <w:sz w:val="22"/>
                    <w:szCs w:val="22"/>
                    <w:lang w:val="en-US"/>
                  </w:rPr>
                  <m:t>r</m:t>
                </m:r>
                <m:r>
                  <w:rPr>
                    <w:rFonts w:ascii="Cambria Math" w:hAnsi="Cambria Math" w:cs="Times"/>
                    <w:color w:val="000000"/>
                    <w:sz w:val="22"/>
                    <w:szCs w:val="22"/>
                    <w:lang w:val="en-US"/>
                  </w:rPr>
                  <m:t>=</m:t>
                </m:r>
                <m:f>
                  <m:fPr>
                    <m:ctrlPr>
                      <w:rPr>
                        <w:rFonts w:ascii="Cambria Math" w:hAnsi="Cambria Math" w:cs="Times"/>
                        <w:i w:val="0"/>
                        <w:color w:val="000000"/>
                        <w:sz w:val="22"/>
                        <w:szCs w:val="22"/>
                        <w:lang w:val="en-US"/>
                      </w:rPr>
                    </m:ctrlPr>
                  </m:fPr>
                  <m:num>
                    <m:nary>
                      <m:naryPr>
                        <m:chr m:val="∑"/>
                        <m:limLoc m:val="subSup"/>
                        <m:ctrlPr>
                          <w:rPr>
                            <w:rFonts w:ascii="Cambria Math" w:hAnsi="Cambria Math" w:cs="Times"/>
                            <w:i w:val="0"/>
                            <w:color w:val="000000"/>
                            <w:sz w:val="22"/>
                            <w:szCs w:val="22"/>
                            <w:lang w:val="en-US"/>
                          </w:rPr>
                        </m:ctrlPr>
                      </m:naryPr>
                      <m:sub>
                        <m:r>
                          <m:rPr>
                            <m:sty m:val="bi"/>
                          </m:rPr>
                          <w:rPr>
                            <w:rFonts w:ascii="Cambria Math" w:hAnsi="Cambria Math" w:cs="Times"/>
                            <w:color w:val="000000"/>
                            <w:sz w:val="22"/>
                            <w:szCs w:val="22"/>
                            <w:lang w:val="en-US"/>
                          </w:rPr>
                          <m:t>i</m:t>
                        </m:r>
                        <m:r>
                          <w:rPr>
                            <w:rFonts w:ascii="Cambria Math" w:hAnsi="Cambria Math" w:cs="Times"/>
                            <w:color w:val="000000"/>
                            <w:sz w:val="22"/>
                            <w:szCs w:val="22"/>
                            <w:lang w:val="en-US"/>
                          </w:rPr>
                          <m:t>=</m:t>
                        </m:r>
                        <m:r>
                          <m:rPr>
                            <m:sty m:val="bi"/>
                          </m:rPr>
                          <w:rPr>
                            <w:rFonts w:ascii="Cambria Math" w:hAnsi="Cambria Math" w:cs="Times"/>
                            <w:color w:val="000000"/>
                            <w:sz w:val="22"/>
                            <w:szCs w:val="22"/>
                            <w:lang w:val="en-US"/>
                          </w:rPr>
                          <m:t>1</m:t>
                        </m:r>
                      </m:sub>
                      <m:sup>
                        <m:r>
                          <m:rPr>
                            <m:sty m:val="bi"/>
                          </m:rPr>
                          <w:rPr>
                            <w:rFonts w:ascii="Cambria Math" w:hAnsi="Cambria Math" w:cs="Times"/>
                            <w:color w:val="000000"/>
                            <w:sz w:val="22"/>
                            <w:szCs w:val="22"/>
                            <w:lang w:val="en-US"/>
                          </w:rPr>
                          <m:t>n</m:t>
                        </m:r>
                      </m:sup>
                      <m:e>
                        <m:r>
                          <w:rPr>
                            <w:rFonts w:ascii="Cambria Math" w:hAnsi="Cambria Math" w:cs="Times"/>
                            <w:color w:val="000000"/>
                            <w:sz w:val="22"/>
                            <w:szCs w:val="22"/>
                            <w:lang w:val="en-US"/>
                          </w:rPr>
                          <m:t>(</m:t>
                        </m:r>
                        <m:sSub>
                          <m:sSubPr>
                            <m:ctrlPr>
                              <w:rPr>
                                <w:rFonts w:ascii="Cambria Math" w:hAnsi="Cambria Math" w:cs="Times"/>
                                <w:i w:val="0"/>
                                <w:color w:val="000000"/>
                                <w:sz w:val="22"/>
                                <w:szCs w:val="22"/>
                                <w:lang w:val="en-US"/>
                              </w:rPr>
                            </m:ctrlPr>
                          </m:sSubPr>
                          <m:e>
                            <m:r>
                              <m:rPr>
                                <m:sty m:val="bi"/>
                              </m:rPr>
                              <w:rPr>
                                <w:rFonts w:ascii="Cambria Math" w:hAnsi="Cambria Math" w:cs="Times"/>
                                <w:color w:val="000000"/>
                                <w:sz w:val="22"/>
                                <w:szCs w:val="22"/>
                                <w:lang w:val="en-US"/>
                              </w:rPr>
                              <m:t>x</m:t>
                            </m:r>
                          </m:e>
                          <m:sub>
                            <m:r>
                              <m:rPr>
                                <m:sty m:val="bi"/>
                              </m:rPr>
                              <w:rPr>
                                <w:rFonts w:ascii="Cambria Math" w:hAnsi="Cambria Math" w:cs="Times"/>
                                <w:color w:val="000000"/>
                                <w:sz w:val="22"/>
                                <w:szCs w:val="22"/>
                                <w:lang w:val="en-US"/>
                              </w:rPr>
                              <m:t>i</m:t>
                            </m:r>
                          </m:sub>
                        </m:sSub>
                        <m:r>
                          <w:rPr>
                            <w:rFonts w:ascii="Cambria Math" w:hAnsi="Cambria Math" w:cs="Times"/>
                            <w:color w:val="000000"/>
                            <w:sz w:val="22"/>
                            <w:szCs w:val="22"/>
                            <w:lang w:val="en-US"/>
                          </w:rPr>
                          <m:t>-</m:t>
                        </m:r>
                        <m:acc>
                          <m:accPr>
                            <m:chr m:val="̅"/>
                            <m:ctrlPr>
                              <w:rPr>
                                <w:rFonts w:ascii="Cambria Math" w:hAnsi="Cambria Math" w:cs="Times"/>
                                <w:i w:val="0"/>
                                <w:color w:val="000000"/>
                                <w:sz w:val="22"/>
                                <w:szCs w:val="22"/>
                                <w:lang w:val="en-US"/>
                              </w:rPr>
                            </m:ctrlPr>
                          </m:accPr>
                          <m:e>
                            <m:r>
                              <m:rPr>
                                <m:sty m:val="bi"/>
                              </m:rPr>
                              <w:rPr>
                                <w:rFonts w:ascii="Cambria Math" w:hAnsi="Cambria Math" w:cs="Times"/>
                                <w:color w:val="000000"/>
                                <w:sz w:val="22"/>
                                <w:szCs w:val="22"/>
                                <w:lang w:val="en-US"/>
                              </w:rPr>
                              <m:t>x</m:t>
                            </m:r>
                          </m:e>
                        </m:acc>
                        <m:r>
                          <w:rPr>
                            <w:rFonts w:ascii="Cambria Math" w:hAnsi="Cambria Math" w:cs="Times"/>
                            <w:color w:val="000000"/>
                            <w:sz w:val="22"/>
                            <w:szCs w:val="22"/>
                            <w:lang w:val="en-US"/>
                          </w:rPr>
                          <m:t>)(</m:t>
                        </m:r>
                        <m:sSub>
                          <m:sSubPr>
                            <m:ctrlPr>
                              <w:rPr>
                                <w:rFonts w:ascii="Cambria Math" w:hAnsi="Cambria Math" w:cs="Times"/>
                                <w:i w:val="0"/>
                                <w:color w:val="000000"/>
                                <w:sz w:val="22"/>
                                <w:szCs w:val="22"/>
                                <w:lang w:val="en-US"/>
                              </w:rPr>
                            </m:ctrlPr>
                          </m:sSubPr>
                          <m:e>
                            <m:r>
                              <m:rPr>
                                <m:sty m:val="bi"/>
                              </m:rPr>
                              <w:rPr>
                                <w:rFonts w:ascii="Cambria Math" w:hAnsi="Cambria Math" w:cs="Times"/>
                                <w:color w:val="000000"/>
                                <w:sz w:val="22"/>
                                <w:szCs w:val="22"/>
                                <w:lang w:val="en-US"/>
                              </w:rPr>
                              <m:t>y</m:t>
                            </m:r>
                          </m:e>
                          <m:sub>
                            <m:r>
                              <m:rPr>
                                <m:sty m:val="bi"/>
                              </m:rPr>
                              <w:rPr>
                                <w:rFonts w:ascii="Cambria Math" w:hAnsi="Cambria Math" w:cs="Times"/>
                                <w:color w:val="000000"/>
                                <w:sz w:val="22"/>
                                <w:szCs w:val="22"/>
                                <w:lang w:val="en-US"/>
                              </w:rPr>
                              <m:t>i</m:t>
                            </m:r>
                          </m:sub>
                        </m:sSub>
                        <m:r>
                          <w:rPr>
                            <w:rFonts w:ascii="Cambria Math" w:hAnsi="Cambria Math" w:cs="Times"/>
                            <w:color w:val="000000"/>
                            <w:sz w:val="22"/>
                            <w:szCs w:val="22"/>
                            <w:lang w:val="en-US"/>
                          </w:rPr>
                          <m:t>-</m:t>
                        </m:r>
                        <m:acc>
                          <m:accPr>
                            <m:chr m:val="̅"/>
                            <m:ctrlPr>
                              <w:rPr>
                                <w:rFonts w:ascii="Cambria Math" w:hAnsi="Cambria Math" w:cs="Times"/>
                                <w:i w:val="0"/>
                                <w:color w:val="000000"/>
                                <w:sz w:val="22"/>
                                <w:szCs w:val="22"/>
                                <w:lang w:val="en-US"/>
                              </w:rPr>
                            </m:ctrlPr>
                          </m:accPr>
                          <m:e>
                            <m:r>
                              <m:rPr>
                                <m:sty m:val="bi"/>
                              </m:rPr>
                              <w:rPr>
                                <w:rFonts w:ascii="Cambria Math" w:hAnsi="Cambria Math" w:cs="Times"/>
                                <w:color w:val="000000"/>
                                <w:sz w:val="22"/>
                                <w:szCs w:val="22"/>
                                <w:lang w:val="en-US"/>
                              </w:rPr>
                              <m:t>y</m:t>
                            </m:r>
                          </m:e>
                        </m:acc>
                        <m:r>
                          <w:rPr>
                            <w:rFonts w:ascii="Cambria Math" w:hAnsi="Cambria Math" w:cs="Times"/>
                            <w:color w:val="000000"/>
                            <w:sz w:val="22"/>
                            <w:szCs w:val="22"/>
                            <w:lang w:val="en-US"/>
                          </w:rPr>
                          <m:t>)</m:t>
                        </m:r>
                      </m:e>
                    </m:nary>
                  </m:num>
                  <m:den>
                    <m:rad>
                      <m:radPr>
                        <m:degHide m:val="1"/>
                        <m:ctrlPr>
                          <w:rPr>
                            <w:rFonts w:ascii="Cambria Math" w:hAnsi="Cambria Math" w:cs="Times"/>
                            <w:i w:val="0"/>
                            <w:color w:val="000000"/>
                            <w:sz w:val="22"/>
                            <w:szCs w:val="22"/>
                            <w:lang w:val="en-US"/>
                          </w:rPr>
                        </m:ctrlPr>
                      </m:radPr>
                      <m:deg/>
                      <m:e>
                        <m:nary>
                          <m:naryPr>
                            <m:chr m:val="∑"/>
                            <m:limLoc m:val="subSup"/>
                            <m:ctrlPr>
                              <w:rPr>
                                <w:rFonts w:ascii="Cambria Math" w:hAnsi="Cambria Math" w:cs="Times"/>
                                <w:i w:val="0"/>
                                <w:color w:val="000000"/>
                                <w:sz w:val="22"/>
                                <w:szCs w:val="22"/>
                                <w:lang w:val="en-US"/>
                              </w:rPr>
                            </m:ctrlPr>
                          </m:naryPr>
                          <m:sub>
                            <m:r>
                              <m:rPr>
                                <m:sty m:val="bi"/>
                              </m:rPr>
                              <w:rPr>
                                <w:rFonts w:ascii="Cambria Math" w:hAnsi="Cambria Math" w:cs="Times"/>
                                <w:color w:val="000000"/>
                                <w:sz w:val="22"/>
                                <w:szCs w:val="22"/>
                                <w:lang w:val="en-US"/>
                              </w:rPr>
                              <m:t>i</m:t>
                            </m:r>
                            <m:r>
                              <w:rPr>
                                <w:rFonts w:ascii="Cambria Math" w:hAnsi="Cambria Math" w:cs="Times"/>
                                <w:color w:val="000000"/>
                                <w:sz w:val="22"/>
                                <w:szCs w:val="22"/>
                                <w:lang w:val="en-US"/>
                              </w:rPr>
                              <m:t>=</m:t>
                            </m:r>
                            <m:r>
                              <m:rPr>
                                <m:sty m:val="bi"/>
                              </m:rPr>
                              <w:rPr>
                                <w:rFonts w:ascii="Cambria Math" w:hAnsi="Cambria Math" w:cs="Times"/>
                                <w:color w:val="000000"/>
                                <w:sz w:val="22"/>
                                <w:szCs w:val="22"/>
                                <w:lang w:val="en-US"/>
                              </w:rPr>
                              <m:t>1</m:t>
                            </m:r>
                          </m:sub>
                          <m:sup>
                            <m:r>
                              <m:rPr>
                                <m:sty m:val="bi"/>
                              </m:rPr>
                              <w:rPr>
                                <w:rFonts w:ascii="Cambria Math" w:hAnsi="Cambria Math" w:cs="Times"/>
                                <w:color w:val="000000"/>
                                <w:sz w:val="22"/>
                                <w:szCs w:val="22"/>
                                <w:lang w:val="en-US"/>
                              </w:rPr>
                              <m:t>n</m:t>
                            </m:r>
                          </m:sup>
                          <m:e>
                            <m:sSup>
                              <m:sSupPr>
                                <m:ctrlPr>
                                  <w:rPr>
                                    <w:rFonts w:ascii="Cambria Math" w:hAnsi="Cambria Math" w:cs="Times"/>
                                    <w:i w:val="0"/>
                                    <w:color w:val="000000"/>
                                    <w:sz w:val="22"/>
                                    <w:szCs w:val="22"/>
                                    <w:lang w:val="en-US"/>
                                  </w:rPr>
                                </m:ctrlPr>
                              </m:sSupPr>
                              <m:e>
                                <m:r>
                                  <w:rPr>
                                    <w:rFonts w:ascii="Cambria Math" w:hAnsi="Cambria Math" w:cs="Times"/>
                                    <w:color w:val="000000"/>
                                    <w:sz w:val="22"/>
                                    <w:szCs w:val="22"/>
                                    <w:lang w:val="en-US"/>
                                  </w:rPr>
                                  <m:t>(</m:t>
                                </m:r>
                                <m:sSub>
                                  <m:sSubPr>
                                    <m:ctrlPr>
                                      <w:rPr>
                                        <w:rFonts w:ascii="Cambria Math" w:hAnsi="Cambria Math" w:cs="Times"/>
                                        <w:i w:val="0"/>
                                        <w:color w:val="000000"/>
                                        <w:sz w:val="22"/>
                                        <w:szCs w:val="22"/>
                                        <w:lang w:val="en-US"/>
                                      </w:rPr>
                                    </m:ctrlPr>
                                  </m:sSubPr>
                                  <m:e>
                                    <m:r>
                                      <m:rPr>
                                        <m:sty m:val="bi"/>
                                      </m:rPr>
                                      <w:rPr>
                                        <w:rFonts w:ascii="Cambria Math" w:hAnsi="Cambria Math" w:cs="Times"/>
                                        <w:color w:val="000000"/>
                                        <w:sz w:val="22"/>
                                        <w:szCs w:val="22"/>
                                        <w:lang w:val="en-US"/>
                                      </w:rPr>
                                      <m:t>x</m:t>
                                    </m:r>
                                  </m:e>
                                  <m:sub>
                                    <m:r>
                                      <m:rPr>
                                        <m:sty m:val="bi"/>
                                      </m:rPr>
                                      <w:rPr>
                                        <w:rFonts w:ascii="Cambria Math" w:hAnsi="Cambria Math" w:cs="Times"/>
                                        <w:color w:val="000000"/>
                                        <w:sz w:val="22"/>
                                        <w:szCs w:val="22"/>
                                        <w:lang w:val="en-US"/>
                                      </w:rPr>
                                      <m:t>i</m:t>
                                    </m:r>
                                  </m:sub>
                                </m:sSub>
                                <m:r>
                                  <w:rPr>
                                    <w:rFonts w:ascii="Cambria Math" w:hAnsi="Cambria Math" w:cs="Times"/>
                                    <w:color w:val="000000"/>
                                    <w:sz w:val="22"/>
                                    <w:szCs w:val="22"/>
                                    <w:lang w:val="en-US"/>
                                  </w:rPr>
                                  <m:t>-</m:t>
                                </m:r>
                                <m:acc>
                                  <m:accPr>
                                    <m:chr m:val="̅"/>
                                    <m:ctrlPr>
                                      <w:rPr>
                                        <w:rFonts w:ascii="Cambria Math" w:hAnsi="Cambria Math" w:cs="Times"/>
                                        <w:i w:val="0"/>
                                        <w:color w:val="000000"/>
                                        <w:sz w:val="22"/>
                                        <w:szCs w:val="22"/>
                                        <w:lang w:val="en-US"/>
                                      </w:rPr>
                                    </m:ctrlPr>
                                  </m:accPr>
                                  <m:e>
                                    <m:r>
                                      <m:rPr>
                                        <m:sty m:val="bi"/>
                                      </m:rPr>
                                      <w:rPr>
                                        <w:rFonts w:ascii="Cambria Math" w:hAnsi="Cambria Math" w:cs="Times"/>
                                        <w:color w:val="000000"/>
                                        <w:sz w:val="22"/>
                                        <w:szCs w:val="22"/>
                                        <w:lang w:val="en-US"/>
                                      </w:rPr>
                                      <m:t>x</m:t>
                                    </m:r>
                                  </m:e>
                                </m:acc>
                                <m:r>
                                  <w:rPr>
                                    <w:rFonts w:ascii="Cambria Math" w:hAnsi="Cambria Math" w:cs="Times"/>
                                    <w:color w:val="000000"/>
                                    <w:sz w:val="22"/>
                                    <w:szCs w:val="22"/>
                                    <w:lang w:val="en-US"/>
                                  </w:rPr>
                                  <m:t>)</m:t>
                                </m:r>
                              </m:e>
                              <m:sup>
                                <m:r>
                                  <m:rPr>
                                    <m:sty m:val="bi"/>
                                  </m:rPr>
                                  <w:rPr>
                                    <w:rFonts w:ascii="Cambria Math" w:hAnsi="Cambria Math" w:cs="Times"/>
                                    <w:color w:val="000000"/>
                                    <w:sz w:val="22"/>
                                    <w:szCs w:val="22"/>
                                    <w:lang w:val="en-US"/>
                                  </w:rPr>
                                  <m:t>2</m:t>
                                </m:r>
                              </m:sup>
                            </m:sSup>
                          </m:e>
                        </m:nary>
                      </m:e>
                    </m:rad>
                    <m:rad>
                      <m:radPr>
                        <m:degHide m:val="1"/>
                        <m:ctrlPr>
                          <w:rPr>
                            <w:rFonts w:ascii="Cambria Math" w:hAnsi="Cambria Math" w:cs="Times"/>
                            <w:i w:val="0"/>
                            <w:color w:val="000000"/>
                            <w:sz w:val="22"/>
                            <w:szCs w:val="22"/>
                            <w:lang w:val="en-US"/>
                          </w:rPr>
                        </m:ctrlPr>
                      </m:radPr>
                      <m:deg/>
                      <m:e>
                        <m:nary>
                          <m:naryPr>
                            <m:chr m:val="∑"/>
                            <m:limLoc m:val="subSup"/>
                            <m:ctrlPr>
                              <w:rPr>
                                <w:rFonts w:ascii="Cambria Math" w:hAnsi="Cambria Math" w:cs="Times"/>
                                <w:i w:val="0"/>
                                <w:color w:val="000000"/>
                                <w:sz w:val="22"/>
                                <w:szCs w:val="22"/>
                                <w:lang w:val="en-US"/>
                              </w:rPr>
                            </m:ctrlPr>
                          </m:naryPr>
                          <m:sub>
                            <m:r>
                              <m:rPr>
                                <m:sty m:val="bi"/>
                              </m:rPr>
                              <w:rPr>
                                <w:rFonts w:ascii="Cambria Math" w:hAnsi="Cambria Math" w:cs="Times"/>
                                <w:color w:val="000000"/>
                                <w:sz w:val="22"/>
                                <w:szCs w:val="22"/>
                                <w:lang w:val="en-US"/>
                              </w:rPr>
                              <m:t>i</m:t>
                            </m:r>
                            <m:r>
                              <w:rPr>
                                <w:rFonts w:ascii="Cambria Math" w:hAnsi="Cambria Math" w:cs="Times"/>
                                <w:color w:val="000000"/>
                                <w:sz w:val="22"/>
                                <w:szCs w:val="22"/>
                                <w:lang w:val="en-US"/>
                              </w:rPr>
                              <m:t>=</m:t>
                            </m:r>
                            <m:r>
                              <m:rPr>
                                <m:sty m:val="bi"/>
                              </m:rPr>
                              <w:rPr>
                                <w:rFonts w:ascii="Cambria Math" w:hAnsi="Cambria Math" w:cs="Times"/>
                                <w:color w:val="000000"/>
                                <w:sz w:val="22"/>
                                <w:szCs w:val="22"/>
                                <w:lang w:val="en-US"/>
                              </w:rPr>
                              <m:t>1</m:t>
                            </m:r>
                          </m:sub>
                          <m:sup>
                            <m:r>
                              <m:rPr>
                                <m:sty m:val="bi"/>
                              </m:rPr>
                              <w:rPr>
                                <w:rFonts w:ascii="Cambria Math" w:hAnsi="Cambria Math" w:cs="Times"/>
                                <w:color w:val="000000"/>
                                <w:sz w:val="22"/>
                                <w:szCs w:val="22"/>
                                <w:lang w:val="en-US"/>
                              </w:rPr>
                              <m:t>n</m:t>
                            </m:r>
                          </m:sup>
                          <m:e>
                            <m:sSup>
                              <m:sSupPr>
                                <m:ctrlPr>
                                  <w:rPr>
                                    <w:rFonts w:ascii="Cambria Math" w:hAnsi="Cambria Math" w:cs="Times"/>
                                    <w:i w:val="0"/>
                                    <w:color w:val="000000"/>
                                    <w:sz w:val="22"/>
                                    <w:szCs w:val="22"/>
                                    <w:lang w:val="en-US"/>
                                  </w:rPr>
                                </m:ctrlPr>
                              </m:sSupPr>
                              <m:e>
                                <m:r>
                                  <w:rPr>
                                    <w:rFonts w:ascii="Cambria Math" w:hAnsi="Cambria Math" w:cs="Times"/>
                                    <w:color w:val="000000"/>
                                    <w:sz w:val="22"/>
                                    <w:szCs w:val="22"/>
                                    <w:lang w:val="en-US"/>
                                  </w:rPr>
                                  <m:t>(</m:t>
                                </m:r>
                                <m:sSub>
                                  <m:sSubPr>
                                    <m:ctrlPr>
                                      <w:rPr>
                                        <w:rFonts w:ascii="Cambria Math" w:hAnsi="Cambria Math" w:cs="Times"/>
                                        <w:i w:val="0"/>
                                        <w:color w:val="000000"/>
                                        <w:sz w:val="22"/>
                                        <w:szCs w:val="22"/>
                                        <w:lang w:val="en-US"/>
                                      </w:rPr>
                                    </m:ctrlPr>
                                  </m:sSubPr>
                                  <m:e>
                                    <m:r>
                                      <m:rPr>
                                        <m:sty m:val="bi"/>
                                      </m:rPr>
                                      <w:rPr>
                                        <w:rFonts w:ascii="Cambria Math" w:hAnsi="Cambria Math" w:cs="Times"/>
                                        <w:color w:val="000000"/>
                                        <w:sz w:val="22"/>
                                        <w:szCs w:val="22"/>
                                        <w:lang w:val="en-US"/>
                                      </w:rPr>
                                      <m:t>y</m:t>
                                    </m:r>
                                  </m:e>
                                  <m:sub>
                                    <m:r>
                                      <m:rPr>
                                        <m:sty m:val="bi"/>
                                      </m:rPr>
                                      <w:rPr>
                                        <w:rFonts w:ascii="Cambria Math" w:hAnsi="Cambria Math" w:cs="Times"/>
                                        <w:color w:val="000000"/>
                                        <w:sz w:val="22"/>
                                        <w:szCs w:val="22"/>
                                        <w:lang w:val="en-US"/>
                                      </w:rPr>
                                      <m:t>i</m:t>
                                    </m:r>
                                  </m:sub>
                                </m:sSub>
                                <m:r>
                                  <w:rPr>
                                    <w:rFonts w:ascii="Cambria Math" w:hAnsi="Cambria Math" w:cs="Times"/>
                                    <w:color w:val="000000"/>
                                    <w:sz w:val="22"/>
                                    <w:szCs w:val="22"/>
                                    <w:lang w:val="en-US"/>
                                  </w:rPr>
                                  <m:t>-</m:t>
                                </m:r>
                                <m:acc>
                                  <m:accPr>
                                    <m:chr m:val="̅"/>
                                    <m:ctrlPr>
                                      <w:rPr>
                                        <w:rFonts w:ascii="Cambria Math" w:hAnsi="Cambria Math" w:cs="Times"/>
                                        <w:i w:val="0"/>
                                        <w:color w:val="000000"/>
                                        <w:sz w:val="22"/>
                                        <w:szCs w:val="22"/>
                                        <w:lang w:val="en-US"/>
                                      </w:rPr>
                                    </m:ctrlPr>
                                  </m:accPr>
                                  <m:e>
                                    <m:r>
                                      <m:rPr>
                                        <m:sty m:val="bi"/>
                                      </m:rPr>
                                      <w:rPr>
                                        <w:rFonts w:ascii="Cambria Math" w:hAnsi="Cambria Math" w:cs="Times"/>
                                        <w:color w:val="000000"/>
                                        <w:sz w:val="22"/>
                                        <w:szCs w:val="22"/>
                                        <w:lang w:val="en-US"/>
                                      </w:rPr>
                                      <m:t>y</m:t>
                                    </m:r>
                                  </m:e>
                                </m:acc>
                                <m:r>
                                  <w:rPr>
                                    <w:rFonts w:ascii="Cambria Math" w:hAnsi="Cambria Math" w:cs="Times"/>
                                    <w:color w:val="000000"/>
                                    <w:sz w:val="22"/>
                                    <w:szCs w:val="22"/>
                                    <w:lang w:val="en-US"/>
                                  </w:rPr>
                                  <m:t>)</m:t>
                                </m:r>
                              </m:e>
                              <m:sup>
                                <m:r>
                                  <m:rPr>
                                    <m:sty m:val="bi"/>
                                  </m:rPr>
                                  <w:rPr>
                                    <w:rFonts w:ascii="Cambria Math" w:hAnsi="Cambria Math" w:cs="Times"/>
                                    <w:color w:val="000000"/>
                                    <w:sz w:val="22"/>
                                    <w:szCs w:val="22"/>
                                    <w:lang w:val="en-US"/>
                                  </w:rPr>
                                  <m:t>2</m:t>
                                </m:r>
                              </m:sup>
                            </m:sSup>
                          </m:e>
                        </m:nary>
                      </m:e>
                    </m:rad>
                  </m:den>
                </m:f>
              </m:oMath>
            </m:oMathPara>
          </w:p>
        </w:tc>
        <w:tc>
          <w:tcPr>
            <w:tcW w:w="517" w:type="dxa"/>
            <w:vAlign w:val="center"/>
            <w:hideMark/>
          </w:tcPr>
          <w:p w14:paraId="0DB6C676" w14:textId="6CBB6652" w:rsidR="006413E7" w:rsidRPr="00A842B1" w:rsidRDefault="006413E7" w:rsidP="003316B9">
            <w:pPr>
              <w:spacing w:line="276" w:lineRule="auto"/>
              <w:jc w:val="right"/>
              <w:rPr>
                <w:rFonts w:cs="Times"/>
              </w:rPr>
            </w:pPr>
            <w:r w:rsidRPr="00A842B1">
              <w:rPr>
                <w:rFonts w:cs="Times"/>
                <w:bCs/>
                <w:sz w:val="24"/>
                <w:szCs w:val="24"/>
              </w:rPr>
              <w:t>(</w:t>
            </w:r>
            <w:r w:rsidR="003316B9">
              <w:rPr>
                <w:rFonts w:cs="Times"/>
                <w:bCs/>
                <w:iCs/>
                <w:color w:val="000000"/>
                <w:sz w:val="24"/>
                <w:szCs w:val="24"/>
              </w:rPr>
              <w:t>2</w:t>
            </w:r>
            <w:r w:rsidRPr="00A842B1">
              <w:rPr>
                <w:rFonts w:cs="Times"/>
                <w:bCs/>
                <w:sz w:val="24"/>
                <w:szCs w:val="24"/>
              </w:rPr>
              <w:t>)</w:t>
            </w:r>
          </w:p>
        </w:tc>
      </w:tr>
    </w:tbl>
    <w:p w14:paraId="20BD28A7" w14:textId="77777777" w:rsidR="003316B9" w:rsidRDefault="00C15D2D" w:rsidP="00262D2E">
      <w:pPr>
        <w:pStyle w:val="Bodytext"/>
        <w:ind w:firstLine="284"/>
        <w:rPr>
          <w:rFonts w:cs="Times"/>
        </w:rPr>
      </w:pPr>
      <w:r w:rsidRPr="00A842B1">
        <w:rPr>
          <w:rFonts w:cs="Times"/>
        </w:rPr>
        <w:t xml:space="preserve">The </w:t>
      </w:r>
      <w:r w:rsidRPr="00A842B1">
        <w:rPr>
          <w:rFonts w:cs="Times"/>
          <w:i/>
        </w:rPr>
        <w:t>r</w:t>
      </w:r>
      <w:r w:rsidRPr="00A842B1">
        <w:rPr>
          <w:rFonts w:cs="Times"/>
        </w:rPr>
        <w:t xml:space="preserve"> values between the results of the VS-STD-08 from the NMISA secondary laboratory and those from </w:t>
      </w:r>
      <w:r w:rsidR="00C05208">
        <w:rPr>
          <w:rFonts w:cs="Times"/>
        </w:rPr>
        <w:t>SPEKTRA</w:t>
      </w:r>
      <w:r w:rsidRPr="00A842B1">
        <w:rPr>
          <w:rFonts w:cs="Times"/>
        </w:rPr>
        <w:t xml:space="preserve"> and N</w:t>
      </w:r>
      <w:r w:rsidR="000D4E31" w:rsidRPr="00A842B1">
        <w:rPr>
          <w:rFonts w:cs="Times"/>
        </w:rPr>
        <w:t xml:space="preserve">MISA primary laboratory </w:t>
      </w:r>
      <w:r w:rsidR="00712CFB" w:rsidRPr="00A842B1">
        <w:rPr>
          <w:rFonts w:cs="Times"/>
        </w:rPr>
        <w:t>were found to be</w:t>
      </w:r>
      <w:r w:rsidR="000D4E31" w:rsidRPr="00A842B1">
        <w:rPr>
          <w:rFonts w:cs="Times"/>
        </w:rPr>
        <w:t xml:space="preserve"> 0,96</w:t>
      </w:r>
      <w:r w:rsidRPr="00A842B1">
        <w:rPr>
          <w:rFonts w:cs="Times"/>
        </w:rPr>
        <w:t xml:space="preserve"> and </w:t>
      </w:r>
      <w:r w:rsidR="00FA7283" w:rsidRPr="00A842B1">
        <w:rPr>
          <w:rFonts w:cs="Times"/>
        </w:rPr>
        <w:t>0,</w:t>
      </w:r>
      <w:r w:rsidRPr="00A842B1">
        <w:rPr>
          <w:rFonts w:cs="Times"/>
        </w:rPr>
        <w:t>90</w:t>
      </w:r>
      <w:r w:rsidR="00712CFB" w:rsidRPr="00A842B1">
        <w:rPr>
          <w:rFonts w:cs="Times"/>
        </w:rPr>
        <w:t>, respectively, a</w:t>
      </w:r>
      <w:r w:rsidR="008B7C93" w:rsidRPr="00A842B1">
        <w:rPr>
          <w:rFonts w:cs="Times"/>
        </w:rPr>
        <w:t xml:space="preserve">n indication of a very strong linear relationship between the datasets. </w:t>
      </w:r>
      <w:r w:rsidR="00712CFB" w:rsidRPr="00A842B1">
        <w:rPr>
          <w:rFonts w:cs="Times"/>
        </w:rPr>
        <w:t xml:space="preserve">A significance test was performed on the </w:t>
      </w:r>
      <w:r w:rsidR="00712CFB" w:rsidRPr="00A842B1">
        <w:rPr>
          <w:rFonts w:cs="Times"/>
          <w:i/>
        </w:rPr>
        <w:t xml:space="preserve">r </w:t>
      </w:r>
      <w:r w:rsidR="00712CFB" w:rsidRPr="00A842B1">
        <w:rPr>
          <w:rFonts w:cs="Times"/>
        </w:rPr>
        <w:t>values to establish confidence that these values were indeed significantly different from zero (</w:t>
      </w:r>
      <m:oMath>
        <m:r>
          <w:rPr>
            <w:rFonts w:ascii="Cambria Math" w:hAnsi="Cambria Math" w:cs="Times"/>
          </w:rPr>
          <m:t>p &lt; 0,001</m:t>
        </m:r>
      </m:oMath>
      <w:r w:rsidR="00712CFB" w:rsidRPr="00A842B1">
        <w:rPr>
          <w:rFonts w:cs="Times"/>
        </w:rPr>
        <w:t>).</w:t>
      </w:r>
    </w:p>
    <w:p w14:paraId="436751E2" w14:textId="797F3911" w:rsidR="000D4E31" w:rsidRPr="00A842B1" w:rsidRDefault="00712CFB" w:rsidP="00262D2E">
      <w:pPr>
        <w:pStyle w:val="Bodytext"/>
        <w:ind w:firstLine="284"/>
        <w:rPr>
          <w:rFonts w:cs="Times"/>
        </w:rPr>
      </w:pPr>
      <w:r w:rsidRPr="00A842B1">
        <w:rPr>
          <w:rFonts w:cs="Time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1"/>
      </w:tblGrid>
      <w:tr w:rsidR="000D4E31" w:rsidRPr="00A842B1" w14:paraId="172EBEF3" w14:textId="77777777" w:rsidTr="00694358">
        <w:tc>
          <w:tcPr>
            <w:tcW w:w="4530" w:type="dxa"/>
          </w:tcPr>
          <w:p w14:paraId="4111E987" w14:textId="77777777" w:rsidR="000D4E31" w:rsidRPr="00A842B1" w:rsidRDefault="000D4E31" w:rsidP="000D4E31">
            <w:pPr>
              <w:pStyle w:val="BodyText0"/>
              <w:keepNext/>
              <w:tabs>
                <w:tab w:val="left" w:pos="709"/>
              </w:tabs>
              <w:spacing w:line="276" w:lineRule="auto"/>
              <w:rPr>
                <w:rFonts w:ascii="Times" w:hAnsi="Times" w:cs="Times"/>
              </w:rPr>
            </w:pPr>
            <w:r w:rsidRPr="00A842B1">
              <w:rPr>
                <w:rFonts w:ascii="Times" w:hAnsi="Times" w:cs="Times"/>
                <w:noProof/>
                <w:lang w:val="en-ZA" w:eastAsia="en-ZA"/>
              </w:rPr>
              <w:drawing>
                <wp:inline distT="0" distB="0" distL="0" distR="0" wp14:anchorId="07E391E5" wp14:editId="5E5A23D5">
                  <wp:extent cx="2819400" cy="2377440"/>
                  <wp:effectExtent l="0" t="0" r="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F3E2C3" w14:textId="356D43A6" w:rsidR="000D4E31" w:rsidRPr="000A6825" w:rsidRDefault="000D4E31" w:rsidP="003C13EA">
            <w:pPr>
              <w:pStyle w:val="Caption"/>
              <w:spacing w:line="276" w:lineRule="auto"/>
              <w:jc w:val="both"/>
              <w:rPr>
                <w:rFonts w:cs="Times"/>
                <w:sz w:val="22"/>
                <w:szCs w:val="22"/>
              </w:rPr>
            </w:pPr>
            <w:r w:rsidRPr="000A6825">
              <w:rPr>
                <w:rFonts w:cs="Times"/>
                <w:b/>
                <w:i w:val="0"/>
                <w:color w:val="000000"/>
                <w:sz w:val="22"/>
                <w:szCs w:val="22"/>
              </w:rPr>
              <w:t xml:space="preserve">Figure </w:t>
            </w:r>
            <w:r w:rsidRPr="000A6825">
              <w:rPr>
                <w:rFonts w:cs="Times"/>
                <w:b/>
                <w:i w:val="0"/>
                <w:color w:val="000000"/>
                <w:sz w:val="22"/>
                <w:szCs w:val="22"/>
              </w:rPr>
              <w:fldChar w:fldCharType="begin"/>
            </w:r>
            <w:r w:rsidRPr="000A6825">
              <w:rPr>
                <w:rFonts w:cs="Times"/>
                <w:b/>
                <w:i w:val="0"/>
                <w:color w:val="000000"/>
                <w:sz w:val="22"/>
                <w:szCs w:val="22"/>
              </w:rPr>
              <w:instrText xml:space="preserve"> SEQ Figure \* ARABIC </w:instrText>
            </w:r>
            <w:r w:rsidRPr="000A6825">
              <w:rPr>
                <w:rFonts w:cs="Times"/>
                <w:b/>
                <w:i w:val="0"/>
                <w:color w:val="000000"/>
                <w:sz w:val="22"/>
                <w:szCs w:val="22"/>
              </w:rPr>
              <w:fldChar w:fldCharType="separate"/>
            </w:r>
            <w:r w:rsidR="00CF6004">
              <w:rPr>
                <w:rFonts w:cs="Times"/>
                <w:b/>
                <w:i w:val="0"/>
                <w:noProof/>
                <w:color w:val="000000"/>
                <w:sz w:val="22"/>
                <w:szCs w:val="22"/>
              </w:rPr>
              <w:t>7</w:t>
            </w:r>
            <w:r w:rsidRPr="000A6825">
              <w:rPr>
                <w:rFonts w:cs="Times"/>
                <w:b/>
                <w:i w:val="0"/>
                <w:color w:val="000000"/>
                <w:sz w:val="22"/>
                <w:szCs w:val="22"/>
              </w:rPr>
              <w:fldChar w:fldCharType="end"/>
            </w:r>
            <w:r w:rsidRPr="000A6825">
              <w:rPr>
                <w:rFonts w:cs="Times"/>
                <w:b/>
                <w:i w:val="0"/>
                <w:color w:val="000000"/>
                <w:sz w:val="22"/>
                <w:szCs w:val="22"/>
              </w:rPr>
              <w:t>.</w:t>
            </w:r>
            <w:r w:rsidRPr="000A6825">
              <w:rPr>
                <w:rFonts w:cs="Times"/>
                <w:i w:val="0"/>
                <w:color w:val="000000"/>
                <w:sz w:val="22"/>
                <w:szCs w:val="22"/>
              </w:rPr>
              <w:t xml:space="preserve">  A comparison of VS-STD-08 sensitivity measurements from </w:t>
            </w:r>
            <w:r w:rsidR="00C05208" w:rsidRPr="000A6825">
              <w:rPr>
                <w:rFonts w:cs="Times"/>
                <w:i w:val="0"/>
                <w:color w:val="000000"/>
                <w:sz w:val="22"/>
                <w:szCs w:val="22"/>
              </w:rPr>
              <w:t>SPEKTRA</w:t>
            </w:r>
            <w:r w:rsidRPr="000A6825">
              <w:rPr>
                <w:rFonts w:cs="Times"/>
                <w:i w:val="0"/>
                <w:color w:val="000000"/>
                <w:sz w:val="22"/>
                <w:szCs w:val="22"/>
              </w:rPr>
              <w:t xml:space="preserve"> and NMISA primary vibration laboratory with the correlation coefficient </w:t>
            </w:r>
            <w:r w:rsidRPr="009E59E0">
              <w:rPr>
                <w:rFonts w:cs="Times"/>
                <w:color w:val="000000"/>
                <w:sz w:val="22"/>
                <w:szCs w:val="22"/>
              </w:rPr>
              <w:t>r</w:t>
            </w:r>
            <w:r w:rsidRPr="000A6825">
              <w:rPr>
                <w:rFonts w:cs="Times"/>
                <w:i w:val="0"/>
                <w:color w:val="000000"/>
                <w:sz w:val="22"/>
                <w:szCs w:val="22"/>
              </w:rPr>
              <w:t xml:space="preserve"> displayed.</w:t>
            </w:r>
          </w:p>
        </w:tc>
        <w:tc>
          <w:tcPr>
            <w:tcW w:w="4531" w:type="dxa"/>
          </w:tcPr>
          <w:p w14:paraId="6D7E7869" w14:textId="77777777" w:rsidR="000D4E31" w:rsidRPr="00A842B1" w:rsidRDefault="000D4E31" w:rsidP="000D4E31">
            <w:pPr>
              <w:pStyle w:val="BodyText0"/>
              <w:keepNext/>
              <w:tabs>
                <w:tab w:val="left" w:pos="709"/>
              </w:tabs>
              <w:spacing w:line="276" w:lineRule="auto"/>
              <w:rPr>
                <w:rFonts w:ascii="Times" w:hAnsi="Times" w:cs="Times"/>
              </w:rPr>
            </w:pPr>
            <w:r w:rsidRPr="00A842B1">
              <w:rPr>
                <w:rFonts w:ascii="Times" w:hAnsi="Times" w:cs="Times"/>
                <w:noProof/>
                <w:lang w:val="en-ZA" w:eastAsia="en-ZA"/>
              </w:rPr>
              <w:drawing>
                <wp:inline distT="0" distB="0" distL="0" distR="0" wp14:anchorId="16FAB038" wp14:editId="7FC18D15">
                  <wp:extent cx="2827020" cy="238506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D4F52F7" w14:textId="2D0440A5" w:rsidR="000D4E31" w:rsidRPr="000A6825" w:rsidRDefault="000D4E31" w:rsidP="003C13EA">
            <w:pPr>
              <w:pStyle w:val="Bodytext"/>
              <w:rPr>
                <w:rFonts w:cs="Times"/>
              </w:rPr>
            </w:pPr>
            <w:r w:rsidRPr="000A6825">
              <w:rPr>
                <w:rFonts w:cs="Times"/>
                <w:b/>
                <w:lang w:val="en-GB"/>
              </w:rPr>
              <w:t xml:space="preserve">Figure </w:t>
            </w:r>
            <w:r w:rsidRPr="000A6825">
              <w:rPr>
                <w:rFonts w:cs="Times"/>
                <w:b/>
                <w:lang w:val="en-GB"/>
              </w:rPr>
              <w:fldChar w:fldCharType="begin"/>
            </w:r>
            <w:r w:rsidRPr="000A6825">
              <w:rPr>
                <w:rFonts w:cs="Times"/>
                <w:b/>
                <w:lang w:val="en-GB"/>
              </w:rPr>
              <w:instrText xml:space="preserve"> SEQ Figure \* ARABIC </w:instrText>
            </w:r>
            <w:r w:rsidRPr="000A6825">
              <w:rPr>
                <w:rFonts w:cs="Times"/>
                <w:b/>
                <w:lang w:val="en-GB"/>
              </w:rPr>
              <w:fldChar w:fldCharType="separate"/>
            </w:r>
            <w:r w:rsidR="00CF6004">
              <w:rPr>
                <w:rFonts w:cs="Times"/>
                <w:b/>
                <w:noProof/>
                <w:lang w:val="en-GB"/>
              </w:rPr>
              <w:t>8</w:t>
            </w:r>
            <w:r w:rsidRPr="000A6825">
              <w:rPr>
                <w:rFonts w:cs="Times"/>
                <w:b/>
                <w:lang w:val="en-GB"/>
              </w:rPr>
              <w:fldChar w:fldCharType="end"/>
            </w:r>
            <w:r w:rsidRPr="000A6825">
              <w:rPr>
                <w:rFonts w:cs="Times"/>
                <w:b/>
                <w:lang w:val="en-GB"/>
              </w:rPr>
              <w:t>.</w:t>
            </w:r>
            <w:r w:rsidRPr="000A6825">
              <w:rPr>
                <w:rFonts w:cs="Times"/>
                <w:lang w:val="en-GB"/>
              </w:rPr>
              <w:t xml:space="preserve">  A comparison of VS-STD-08 sensitivity measurements from </w:t>
            </w:r>
            <w:r w:rsidR="00C05208" w:rsidRPr="000A6825">
              <w:rPr>
                <w:rFonts w:cs="Times"/>
                <w:lang w:val="en-GB"/>
              </w:rPr>
              <w:t>SPEKTRA</w:t>
            </w:r>
            <w:r w:rsidRPr="000A6825">
              <w:rPr>
                <w:rFonts w:cs="Times"/>
                <w:lang w:val="en-GB"/>
              </w:rPr>
              <w:t xml:space="preserve"> and NMISA secondary vibration laboratory with the correlation coefficient </w:t>
            </w:r>
            <w:r w:rsidRPr="009E59E0">
              <w:rPr>
                <w:rFonts w:cs="Times"/>
                <w:i/>
                <w:lang w:val="en-GB"/>
              </w:rPr>
              <w:t>r</w:t>
            </w:r>
            <w:r w:rsidRPr="000A6825">
              <w:rPr>
                <w:rFonts w:cs="Times"/>
                <w:lang w:val="en-GB"/>
              </w:rPr>
              <w:t xml:space="preserve"> displayed.</w:t>
            </w:r>
          </w:p>
        </w:tc>
      </w:tr>
    </w:tbl>
    <w:p w14:paraId="5D98F40E" w14:textId="63F4E96E" w:rsidR="00CD5A6F" w:rsidRPr="00A842B1" w:rsidRDefault="00CD5A6F" w:rsidP="00C15D2D">
      <w:pPr>
        <w:pStyle w:val="Bodytext"/>
        <w:ind w:firstLine="284"/>
        <w:rPr>
          <w:rFonts w:cs="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0"/>
        <w:gridCol w:w="4531"/>
      </w:tblGrid>
      <w:tr w:rsidR="00406864" w:rsidRPr="00A842B1" w14:paraId="3D5AB913" w14:textId="77777777" w:rsidTr="002404EC">
        <w:trPr>
          <w:trHeight w:val="3628"/>
        </w:trPr>
        <w:tc>
          <w:tcPr>
            <w:tcW w:w="4530" w:type="dxa"/>
            <w:hideMark/>
          </w:tcPr>
          <w:p w14:paraId="7174983B" w14:textId="1A7FC50F" w:rsidR="00406864" w:rsidRPr="002404EC" w:rsidRDefault="00406864" w:rsidP="002404EC">
            <w:pPr>
              <w:pStyle w:val="BodyText0"/>
              <w:keepNext/>
              <w:tabs>
                <w:tab w:val="left" w:pos="709"/>
              </w:tabs>
              <w:spacing w:line="276" w:lineRule="auto"/>
              <w:rPr>
                <w:rFonts w:ascii="Times" w:hAnsi="Times" w:cs="Times"/>
                <w:b/>
              </w:rPr>
            </w:pPr>
            <w:r w:rsidRPr="00A842B1">
              <w:rPr>
                <w:rFonts w:ascii="Times" w:hAnsi="Times" w:cs="Times"/>
                <w:noProof/>
                <w:lang w:val="en-ZA" w:eastAsia="en-ZA"/>
              </w:rPr>
              <w:lastRenderedPageBreak/>
              <w:drawing>
                <wp:inline distT="0" distB="0" distL="0" distR="0" wp14:anchorId="32AAFA22" wp14:editId="431D92B2">
                  <wp:extent cx="2781300" cy="233172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531" w:type="dxa"/>
          </w:tcPr>
          <w:p w14:paraId="6CCC9747" w14:textId="77777777" w:rsidR="002404EC" w:rsidRDefault="002404EC" w:rsidP="002404EC">
            <w:pPr>
              <w:pStyle w:val="BodyText0"/>
              <w:tabs>
                <w:tab w:val="left" w:pos="709"/>
              </w:tabs>
              <w:spacing w:line="276" w:lineRule="auto"/>
              <w:jc w:val="both"/>
              <w:rPr>
                <w:rFonts w:cs="Times"/>
                <w:b/>
                <w:i/>
                <w:color w:val="000000"/>
                <w:sz w:val="22"/>
                <w:szCs w:val="22"/>
              </w:rPr>
            </w:pPr>
          </w:p>
          <w:p w14:paraId="137B0C98" w14:textId="77777777" w:rsidR="002404EC" w:rsidRDefault="002404EC" w:rsidP="002404EC">
            <w:pPr>
              <w:pStyle w:val="BodyText0"/>
              <w:tabs>
                <w:tab w:val="left" w:pos="709"/>
              </w:tabs>
              <w:spacing w:line="276" w:lineRule="auto"/>
              <w:jc w:val="both"/>
              <w:rPr>
                <w:rFonts w:cs="Times"/>
                <w:b/>
                <w:i/>
                <w:color w:val="000000"/>
                <w:sz w:val="22"/>
                <w:szCs w:val="22"/>
              </w:rPr>
            </w:pPr>
          </w:p>
          <w:p w14:paraId="54D2A2FD" w14:textId="77777777" w:rsidR="002404EC" w:rsidRDefault="002404EC" w:rsidP="002404EC">
            <w:pPr>
              <w:pStyle w:val="BodyText0"/>
              <w:tabs>
                <w:tab w:val="left" w:pos="709"/>
              </w:tabs>
              <w:spacing w:line="276" w:lineRule="auto"/>
              <w:jc w:val="both"/>
              <w:rPr>
                <w:rFonts w:cs="Times"/>
                <w:b/>
                <w:i/>
                <w:color w:val="000000"/>
                <w:sz w:val="22"/>
                <w:szCs w:val="22"/>
              </w:rPr>
            </w:pPr>
          </w:p>
          <w:p w14:paraId="7E2BA48F" w14:textId="77777777" w:rsidR="002404EC" w:rsidRDefault="002404EC" w:rsidP="002404EC">
            <w:pPr>
              <w:pStyle w:val="BodyText0"/>
              <w:tabs>
                <w:tab w:val="left" w:pos="709"/>
              </w:tabs>
              <w:spacing w:line="276" w:lineRule="auto"/>
              <w:jc w:val="both"/>
              <w:rPr>
                <w:rFonts w:cs="Times"/>
                <w:b/>
                <w:i/>
                <w:color w:val="000000"/>
                <w:sz w:val="22"/>
                <w:szCs w:val="22"/>
              </w:rPr>
            </w:pPr>
          </w:p>
          <w:p w14:paraId="33F349F0" w14:textId="77777777" w:rsidR="002404EC" w:rsidRDefault="002404EC" w:rsidP="002404EC">
            <w:pPr>
              <w:pStyle w:val="BodyText0"/>
              <w:tabs>
                <w:tab w:val="left" w:pos="709"/>
              </w:tabs>
              <w:spacing w:line="276" w:lineRule="auto"/>
              <w:jc w:val="both"/>
              <w:rPr>
                <w:rFonts w:cs="Times"/>
                <w:b/>
                <w:i/>
                <w:color w:val="000000"/>
                <w:sz w:val="22"/>
                <w:szCs w:val="22"/>
              </w:rPr>
            </w:pPr>
          </w:p>
          <w:p w14:paraId="174EEC83" w14:textId="77777777" w:rsidR="002404EC" w:rsidRDefault="002404EC" w:rsidP="002404EC">
            <w:pPr>
              <w:pStyle w:val="BodyText0"/>
              <w:tabs>
                <w:tab w:val="left" w:pos="709"/>
              </w:tabs>
              <w:spacing w:line="276" w:lineRule="auto"/>
              <w:jc w:val="both"/>
              <w:rPr>
                <w:rFonts w:cs="Times"/>
                <w:b/>
                <w:i/>
                <w:color w:val="000000"/>
                <w:sz w:val="22"/>
                <w:szCs w:val="22"/>
              </w:rPr>
            </w:pPr>
          </w:p>
          <w:p w14:paraId="6AA1E830" w14:textId="77777777" w:rsidR="002404EC" w:rsidRDefault="002404EC" w:rsidP="002404EC">
            <w:pPr>
              <w:pStyle w:val="BodyText0"/>
              <w:tabs>
                <w:tab w:val="left" w:pos="709"/>
              </w:tabs>
              <w:spacing w:line="276" w:lineRule="auto"/>
              <w:jc w:val="both"/>
              <w:rPr>
                <w:rFonts w:cs="Times"/>
                <w:b/>
                <w:i/>
                <w:color w:val="000000"/>
                <w:sz w:val="22"/>
                <w:szCs w:val="22"/>
              </w:rPr>
            </w:pPr>
          </w:p>
          <w:p w14:paraId="2F8899EF" w14:textId="77777777" w:rsidR="002404EC" w:rsidRDefault="002404EC" w:rsidP="002404EC">
            <w:pPr>
              <w:pStyle w:val="BodyText0"/>
              <w:tabs>
                <w:tab w:val="left" w:pos="709"/>
              </w:tabs>
              <w:spacing w:line="276" w:lineRule="auto"/>
              <w:jc w:val="both"/>
              <w:rPr>
                <w:rFonts w:cs="Times"/>
                <w:b/>
                <w:i/>
                <w:color w:val="000000"/>
                <w:sz w:val="22"/>
                <w:szCs w:val="22"/>
              </w:rPr>
            </w:pPr>
          </w:p>
          <w:p w14:paraId="2100F8EF" w14:textId="4C4FD596" w:rsidR="00406864" w:rsidRPr="002404EC" w:rsidRDefault="002404EC" w:rsidP="002404EC">
            <w:pPr>
              <w:pStyle w:val="BodyText0"/>
              <w:tabs>
                <w:tab w:val="left" w:pos="709"/>
              </w:tabs>
              <w:spacing w:line="276" w:lineRule="auto"/>
              <w:jc w:val="both"/>
              <w:rPr>
                <w:rFonts w:ascii="Times" w:hAnsi="Times" w:cs="Times"/>
                <w:b/>
                <w:lang w:val="en-ZA"/>
              </w:rPr>
            </w:pPr>
            <w:r w:rsidRPr="002404EC">
              <w:rPr>
                <w:rFonts w:cs="Times"/>
                <w:b/>
                <w:color w:val="000000"/>
                <w:sz w:val="22"/>
                <w:szCs w:val="22"/>
              </w:rPr>
              <w:t xml:space="preserve">Figure </w:t>
            </w:r>
            <w:r w:rsidRPr="002404EC">
              <w:rPr>
                <w:rFonts w:cs="Times"/>
                <w:b/>
                <w:color w:val="000000"/>
                <w:sz w:val="22"/>
                <w:szCs w:val="22"/>
              </w:rPr>
              <w:fldChar w:fldCharType="begin"/>
            </w:r>
            <w:r w:rsidRPr="002404EC">
              <w:rPr>
                <w:rFonts w:cs="Times"/>
                <w:b/>
                <w:color w:val="000000"/>
                <w:sz w:val="22"/>
                <w:szCs w:val="22"/>
              </w:rPr>
              <w:instrText xml:space="preserve"> SEQ Figure \* ARABIC </w:instrText>
            </w:r>
            <w:r w:rsidRPr="002404EC">
              <w:rPr>
                <w:rFonts w:cs="Times"/>
                <w:b/>
                <w:color w:val="000000"/>
                <w:sz w:val="22"/>
                <w:szCs w:val="22"/>
              </w:rPr>
              <w:fldChar w:fldCharType="separate"/>
            </w:r>
            <w:r w:rsidR="00CF6004">
              <w:rPr>
                <w:rFonts w:cs="Times"/>
                <w:b/>
                <w:noProof/>
                <w:color w:val="000000"/>
                <w:sz w:val="22"/>
                <w:szCs w:val="22"/>
              </w:rPr>
              <w:t>9</w:t>
            </w:r>
            <w:r w:rsidRPr="002404EC">
              <w:rPr>
                <w:rFonts w:cs="Times"/>
                <w:b/>
                <w:color w:val="000000"/>
                <w:sz w:val="22"/>
                <w:szCs w:val="22"/>
              </w:rPr>
              <w:fldChar w:fldCharType="end"/>
            </w:r>
            <w:r w:rsidRPr="002404EC">
              <w:rPr>
                <w:rFonts w:cs="Times"/>
                <w:b/>
                <w:color w:val="000000"/>
                <w:sz w:val="22"/>
                <w:szCs w:val="22"/>
              </w:rPr>
              <w:t>.</w:t>
            </w:r>
            <w:r w:rsidRPr="002404EC">
              <w:rPr>
                <w:rFonts w:cs="Times"/>
                <w:color w:val="000000"/>
                <w:sz w:val="22"/>
                <w:szCs w:val="22"/>
              </w:rPr>
              <w:t xml:space="preserve">  A comparison of VS-STD-08 sensitivity measurements from NMISA primary and secondary vibration laboratories, with the correlation coefficient </w:t>
            </w:r>
            <w:r w:rsidRPr="009E59E0">
              <w:rPr>
                <w:rFonts w:cs="Times"/>
                <w:i/>
                <w:color w:val="000000"/>
                <w:sz w:val="22"/>
                <w:szCs w:val="22"/>
              </w:rPr>
              <w:t>r</w:t>
            </w:r>
            <w:r w:rsidRPr="002404EC">
              <w:rPr>
                <w:rFonts w:cs="Times"/>
                <w:color w:val="000000"/>
                <w:sz w:val="22"/>
                <w:szCs w:val="22"/>
              </w:rPr>
              <w:t xml:space="preserve"> displayed.</w:t>
            </w:r>
          </w:p>
        </w:tc>
      </w:tr>
    </w:tbl>
    <w:p w14:paraId="1F613908" w14:textId="156CF2C0" w:rsidR="00C15D2D" w:rsidRPr="00A842B1" w:rsidRDefault="00C15D2D" w:rsidP="00C15D2D">
      <w:pPr>
        <w:pStyle w:val="Section"/>
        <w:rPr>
          <w:rFonts w:cs="Times"/>
        </w:rPr>
      </w:pPr>
      <w:r w:rsidRPr="00A842B1">
        <w:rPr>
          <w:rFonts w:cs="Times"/>
        </w:rPr>
        <w:t xml:space="preserve">Discussion </w:t>
      </w:r>
      <w:r w:rsidR="001103E2" w:rsidRPr="00A842B1">
        <w:rPr>
          <w:rFonts w:cs="Times"/>
        </w:rPr>
        <w:t>and conclusion</w:t>
      </w:r>
    </w:p>
    <w:p w14:paraId="69B18507" w14:textId="1DFC4680" w:rsidR="001103E2" w:rsidRPr="00A842B1" w:rsidRDefault="003C13EA" w:rsidP="001103E2">
      <w:pPr>
        <w:jc w:val="both"/>
        <w:rPr>
          <w:rFonts w:cs="Times"/>
        </w:rPr>
      </w:pPr>
      <w:r>
        <w:rPr>
          <w:rFonts w:cs="Times"/>
        </w:rPr>
        <w:t>A vibration</w:t>
      </w:r>
      <w:r w:rsidR="00934774" w:rsidRPr="00A842B1">
        <w:rPr>
          <w:rFonts w:cs="Times"/>
        </w:rPr>
        <w:t xml:space="preserve"> laboratory standard accelerometer was calibrated in three different laboratories. Figure 6 shows a similar trend observed from all three graphs with the difference less than 1,5 % between the furthest points. This agreement is further emphasised </w:t>
      </w:r>
      <w:r w:rsidR="001103E2" w:rsidRPr="00A842B1">
        <w:rPr>
          <w:rFonts w:cs="Times"/>
        </w:rPr>
        <w:t>by the correlation coefficients</w:t>
      </w:r>
      <w:r w:rsidR="00934774" w:rsidRPr="00A842B1">
        <w:rPr>
          <w:rFonts w:cs="Times"/>
        </w:rPr>
        <w:t xml:space="preserve"> displayed on Figures 7,</w:t>
      </w:r>
      <w:r w:rsidR="00A9163C">
        <w:rPr>
          <w:rFonts w:cs="Times"/>
        </w:rPr>
        <w:t xml:space="preserve"> </w:t>
      </w:r>
      <w:r w:rsidR="00934774" w:rsidRPr="00A842B1">
        <w:rPr>
          <w:rFonts w:cs="Times"/>
        </w:rPr>
        <w:t xml:space="preserve">8 and 9. </w:t>
      </w:r>
      <w:r w:rsidR="001103E2" w:rsidRPr="00A842B1">
        <w:rPr>
          <w:rFonts w:cs="Times"/>
        </w:rPr>
        <w:t>The correlation results indicated that the strength of association between the variables is very high (</w:t>
      </w:r>
      <m:oMath>
        <m:r>
          <w:rPr>
            <w:rFonts w:ascii="Cambria Math" w:hAnsi="Cambria Math" w:cs="Times"/>
          </w:rPr>
          <m:t>r</m:t>
        </m:r>
        <m:r>
          <m:rPr>
            <m:sty m:val="p"/>
          </m:rPr>
          <w:rPr>
            <w:rFonts w:ascii="Cambria Math" w:hAnsi="Cambria Math" w:cs="Times"/>
          </w:rPr>
          <m:t xml:space="preserve"> &gt;= 0,90</m:t>
        </m:r>
      </m:oMath>
      <w:r w:rsidR="001103E2" w:rsidRPr="00A842B1">
        <w:rPr>
          <w:rFonts w:cs="Times"/>
        </w:rPr>
        <w:t>), and that the correlat</w:t>
      </w:r>
      <w:r w:rsidR="00A9163C">
        <w:rPr>
          <w:rFonts w:cs="Times"/>
        </w:rPr>
        <w:t>ion coefficients are</w:t>
      </w:r>
      <w:r w:rsidR="001103E2" w:rsidRPr="00A842B1">
        <w:rPr>
          <w:rFonts w:cs="Times"/>
        </w:rPr>
        <w:t xml:space="preserve"> significantly different from zero</w:t>
      </w:r>
      <w:r w:rsidR="008C683F">
        <w:rPr>
          <w:rFonts w:cs="Times"/>
        </w:rPr>
        <w:t xml:space="preserve"> (</w:t>
      </w:r>
      <m:oMath>
        <m:r>
          <w:rPr>
            <w:rFonts w:ascii="Cambria Math" w:hAnsi="Cambria Math" w:cs="Times"/>
          </w:rPr>
          <m:t>p &lt; 0,001</m:t>
        </m:r>
      </m:oMath>
      <w:r w:rsidR="008C683F">
        <w:rPr>
          <w:rFonts w:cs="Times"/>
        </w:rPr>
        <w:t>)</w:t>
      </w:r>
      <w:r w:rsidR="001103E2" w:rsidRPr="00A842B1">
        <w:rPr>
          <w:rFonts w:cs="Times"/>
        </w:rPr>
        <w:t xml:space="preserve">. </w:t>
      </w:r>
      <w:r w:rsidR="00934774" w:rsidRPr="00A842B1">
        <w:rPr>
          <w:rFonts w:cs="Times"/>
        </w:rPr>
        <w:t>This linear relationship is also visually observed on these figures.</w:t>
      </w:r>
      <w:r w:rsidR="00EF451C" w:rsidRPr="00A842B1">
        <w:rPr>
          <w:rFonts w:cs="Times"/>
        </w:rPr>
        <w:t xml:space="preserve"> </w:t>
      </w:r>
      <w:r w:rsidR="00733B1C">
        <w:rPr>
          <w:rFonts w:cs="Times"/>
        </w:rPr>
        <w:t xml:space="preserve">The deviations observed at lower frequencies (or lower sensitivity values) could be attributed to the transverse motion due to the </w:t>
      </w:r>
      <w:bookmarkStart w:id="7" w:name="_GoBack"/>
      <w:bookmarkEnd w:id="7"/>
      <w:r w:rsidR="00733B1C">
        <w:rPr>
          <w:rFonts w:cs="Times"/>
        </w:rPr>
        <w:t xml:space="preserve">different mounting techniques of the three different systems. </w:t>
      </w:r>
    </w:p>
    <w:p w14:paraId="365C68D8" w14:textId="1516A69D" w:rsidR="00A842B1" w:rsidRDefault="001103E2" w:rsidP="00AE6B5B">
      <w:pPr>
        <w:ind w:firstLine="284"/>
        <w:jc w:val="both"/>
        <w:rPr>
          <w:rFonts w:cs="Times"/>
        </w:rPr>
      </w:pPr>
      <w:r w:rsidRPr="00A842B1">
        <w:rPr>
          <w:rFonts w:cs="Times"/>
        </w:rPr>
        <w:t xml:space="preserve">From the exercise, two objectives were attained.  The low frequency results from the three laboratories using different systems and methods; </w:t>
      </w:r>
      <w:r w:rsidR="00C05208">
        <w:rPr>
          <w:rFonts w:cs="Times"/>
        </w:rPr>
        <w:t>SPEKTRA</w:t>
      </w:r>
      <w:r w:rsidRPr="00A842B1">
        <w:rPr>
          <w:rFonts w:cs="Times"/>
        </w:rPr>
        <w:t xml:space="preserve">, NMISA Primary </w:t>
      </w:r>
      <w:r w:rsidR="00A9163C">
        <w:rPr>
          <w:rFonts w:cs="Times"/>
        </w:rPr>
        <w:t xml:space="preserve">vibration </w:t>
      </w:r>
      <w:r w:rsidRPr="00A842B1">
        <w:rPr>
          <w:rFonts w:cs="Times"/>
        </w:rPr>
        <w:t xml:space="preserve">laboratory using </w:t>
      </w:r>
      <w:r w:rsidR="00A9163C">
        <w:rPr>
          <w:rFonts w:cs="Times"/>
        </w:rPr>
        <w:t xml:space="preserve">a </w:t>
      </w:r>
      <w:r w:rsidRPr="00A842B1">
        <w:rPr>
          <w:rFonts w:cs="Times"/>
        </w:rPr>
        <w:t>primary calibration method and NMISA secondary labora</w:t>
      </w:r>
      <w:r w:rsidR="00FA7283" w:rsidRPr="00A842B1">
        <w:rPr>
          <w:rFonts w:cs="Times"/>
        </w:rPr>
        <w:t xml:space="preserve">tory using </w:t>
      </w:r>
      <w:r w:rsidR="00A9163C">
        <w:rPr>
          <w:rFonts w:cs="Times"/>
        </w:rPr>
        <w:t xml:space="preserve">a </w:t>
      </w:r>
      <w:r w:rsidR="00FA7283" w:rsidRPr="00A842B1">
        <w:rPr>
          <w:rFonts w:cs="Times"/>
        </w:rPr>
        <w:t>back-to-</w:t>
      </w:r>
      <w:r w:rsidRPr="00A842B1">
        <w:rPr>
          <w:rFonts w:cs="Times"/>
        </w:rPr>
        <w:t xml:space="preserve">back method, were found to be comparable. The verification of the newly acquired low frequency exciter coupled to the medium vibration system has been successfully achieved. Based on this </w:t>
      </w:r>
      <w:r w:rsidR="00A9163C">
        <w:rPr>
          <w:rFonts w:cs="Times"/>
        </w:rPr>
        <w:t>work</w:t>
      </w:r>
      <w:r w:rsidRPr="00A842B1">
        <w:rPr>
          <w:rFonts w:cs="Times"/>
        </w:rPr>
        <w:t xml:space="preserve">, the low frequency measurements capability in the range of 0,2 Hz to 63 </w:t>
      </w:r>
      <w:r w:rsidR="003C13EA">
        <w:rPr>
          <w:rFonts w:cs="Times"/>
        </w:rPr>
        <w:t>Hz from the secondary vibration</w:t>
      </w:r>
      <w:r w:rsidRPr="00A842B1">
        <w:rPr>
          <w:rFonts w:cs="Times"/>
        </w:rPr>
        <w:t xml:space="preserve"> laboratory was assessed and approved by South African National Accreditation System (SANAS) for accreditation. </w:t>
      </w:r>
    </w:p>
    <w:p w14:paraId="2102879D" w14:textId="29F42B9B" w:rsidR="00A9163C" w:rsidRDefault="00A9163C" w:rsidP="00AE6B5B">
      <w:pPr>
        <w:ind w:firstLine="284"/>
        <w:jc w:val="both"/>
        <w:rPr>
          <w:rFonts w:cs="Times"/>
        </w:rPr>
      </w:pPr>
      <w:r>
        <w:rPr>
          <w:rFonts w:cs="Times"/>
        </w:rPr>
        <w:t>Therefor</w:t>
      </w:r>
      <w:r w:rsidR="00AE1391">
        <w:rPr>
          <w:rFonts w:cs="Times"/>
        </w:rPr>
        <w:t>e,</w:t>
      </w:r>
      <w:r>
        <w:rPr>
          <w:rFonts w:cs="Times"/>
        </w:rPr>
        <w:t xml:space="preserve"> the back to back method is a valid method to be used in the secondary laboratories, for low frequency measurements, with </w:t>
      </w:r>
      <w:r w:rsidR="00144DA3">
        <w:rPr>
          <w:rFonts w:cs="Times"/>
        </w:rPr>
        <w:t xml:space="preserve">the </w:t>
      </w:r>
      <w:r>
        <w:rPr>
          <w:rFonts w:cs="Times"/>
        </w:rPr>
        <w:t xml:space="preserve">results comparable </w:t>
      </w:r>
      <w:r w:rsidR="00144DA3">
        <w:rPr>
          <w:rFonts w:cs="Times"/>
        </w:rPr>
        <w:t xml:space="preserve">to those of the primary laboratories.  </w:t>
      </w:r>
      <w:r>
        <w:rPr>
          <w:rFonts w:cs="Times"/>
        </w:rPr>
        <w:t xml:space="preserve">    </w:t>
      </w:r>
    </w:p>
    <w:p w14:paraId="684626FD" w14:textId="77777777" w:rsidR="00AE6B5B" w:rsidRDefault="00AE6B5B" w:rsidP="00AE6B5B">
      <w:pPr>
        <w:ind w:firstLine="284"/>
        <w:jc w:val="both"/>
        <w:rPr>
          <w:rFonts w:cs="Times"/>
        </w:rPr>
      </w:pPr>
    </w:p>
    <w:sdt>
      <w:sdtPr>
        <w:rPr>
          <w:rFonts w:ascii="Times" w:eastAsia="Times New Roman" w:hAnsi="Times"/>
          <w:b w:val="0"/>
          <w:iCs/>
          <w:noProof/>
          <w:color w:val="000000"/>
          <w:kern w:val="0"/>
          <w:sz w:val="22"/>
          <w:szCs w:val="22"/>
          <w:lang w:val="en-GB" w:eastAsia="en-US"/>
        </w:rPr>
        <w:id w:val="-1984850053"/>
        <w:docPartObj>
          <w:docPartGallery w:val="Bibliographies"/>
          <w:docPartUnique/>
        </w:docPartObj>
      </w:sdtPr>
      <w:sdtEndPr/>
      <w:sdtContent>
        <w:p w14:paraId="71A9C3F5" w14:textId="3A7C125A" w:rsidR="00AE6B5B" w:rsidRPr="00AE6B5B" w:rsidRDefault="00AE6B5B" w:rsidP="00AE6B5B">
          <w:pPr>
            <w:pStyle w:val="Heading1"/>
            <w:rPr>
              <w:rFonts w:ascii="Times" w:eastAsia="Times New Roman" w:hAnsi="Times" w:cs="Times"/>
              <w:iCs/>
              <w:color w:val="000000"/>
              <w:kern w:val="0"/>
              <w:sz w:val="22"/>
              <w:szCs w:val="22"/>
              <w:lang w:eastAsia="en-US"/>
            </w:rPr>
          </w:pPr>
          <w:r w:rsidRPr="00AE6B5B">
            <w:rPr>
              <w:rFonts w:ascii="Times" w:eastAsia="Times New Roman" w:hAnsi="Times" w:cs="Times"/>
              <w:iCs/>
              <w:color w:val="000000"/>
              <w:kern w:val="0"/>
              <w:sz w:val="22"/>
              <w:szCs w:val="22"/>
              <w:lang w:eastAsia="en-US"/>
            </w:rPr>
            <w:t>References</w:t>
          </w:r>
        </w:p>
        <w:sdt>
          <w:sdtPr>
            <w:id w:val="-573587230"/>
            <w:bibliography/>
          </w:sdtPr>
          <w:sdtEndPr/>
          <w:sdtContent>
            <w:p w14:paraId="45E7E17F" w14:textId="77777777" w:rsidR="00AE6B5B" w:rsidRPr="00AE6B5B" w:rsidRDefault="00AE6B5B" w:rsidP="00AE6B5B">
              <w:pPr>
                <w:pStyle w:val="Reference"/>
                <w:tabs>
                  <w:tab w:val="clear" w:pos="0"/>
                </w:tabs>
                <w:ind w:left="851" w:hanging="851"/>
                <w:rPr>
                  <w:rFonts w:cs="Times"/>
                </w:rPr>
              </w:pPr>
              <w:r w:rsidRPr="00AE6B5B">
                <w:rPr>
                  <w:rFonts w:cs="Times"/>
                </w:rPr>
                <w:fldChar w:fldCharType="begin"/>
              </w:r>
              <w:r w:rsidRPr="00AE6B5B">
                <w:rPr>
                  <w:rFonts w:cs="Times"/>
                </w:rPr>
                <w:instrText xml:space="preserve"> BIBLIOGRAPHY </w:instrText>
              </w:r>
              <w:r w:rsidRPr="00AE6B5B">
                <w:rPr>
                  <w:rFonts w:cs="Times"/>
                </w:rPr>
                <w:fldChar w:fldCharType="separate"/>
              </w:r>
              <w:r w:rsidRPr="00AE6B5B">
                <w:rPr>
                  <w:rFonts w:cs="Times"/>
                </w:rPr>
                <w:t>Davis, K.E. 2001. "Vibration - Performing back to back calibration." Test and Measurements. Conference Digest.</w:t>
              </w:r>
            </w:p>
            <w:p w14:paraId="6BC29AA1" w14:textId="1A0C1D14" w:rsidR="00AE6B5B" w:rsidRPr="00AE6B5B" w:rsidRDefault="00AE6B5B" w:rsidP="00AE6B5B">
              <w:pPr>
                <w:pStyle w:val="Reference"/>
                <w:tabs>
                  <w:tab w:val="clear" w:pos="0"/>
                </w:tabs>
                <w:ind w:left="851" w:hanging="851"/>
                <w:rPr>
                  <w:rFonts w:cs="Times"/>
                </w:rPr>
              </w:pPr>
              <w:r>
                <w:rPr>
                  <w:rFonts w:cs="Times"/>
                </w:rPr>
                <w:t>ISO</w:t>
              </w:r>
              <w:r w:rsidRPr="00AE6B5B">
                <w:rPr>
                  <w:rFonts w:cs="Times"/>
                </w:rPr>
                <w:t xml:space="preserve"> 16063-11. 1999. "Methods for the calibration of vibration and shock transducers - Part 11: Primary vribration calibration by laser interferometry."</w:t>
              </w:r>
            </w:p>
            <w:p w14:paraId="23B2F5FF" w14:textId="5DC438BE" w:rsidR="00AE6B5B" w:rsidRPr="00AE6B5B" w:rsidRDefault="00AE6B5B" w:rsidP="00AE6B5B">
              <w:pPr>
                <w:pStyle w:val="Reference"/>
                <w:tabs>
                  <w:tab w:val="clear" w:pos="0"/>
                </w:tabs>
                <w:ind w:left="851" w:hanging="851"/>
                <w:rPr>
                  <w:rFonts w:cs="Times"/>
                </w:rPr>
              </w:pPr>
              <w:r w:rsidRPr="00AE6B5B">
                <w:rPr>
                  <w:rFonts w:cs="Times"/>
                </w:rPr>
                <w:t>ISO 16063-21. 2003. "Methods for the calibration of vibration and shock transducers - Part 21: Vibration calibration by comparison to a reference transducer."</w:t>
              </w:r>
            </w:p>
            <w:p w14:paraId="314B438C" w14:textId="22996CFA" w:rsidR="00957768" w:rsidRPr="00AE6B5B" w:rsidRDefault="00AE6B5B" w:rsidP="00AE6B5B">
              <w:pPr>
                <w:pStyle w:val="Reference"/>
                <w:numPr>
                  <w:ilvl w:val="0"/>
                  <w:numId w:val="0"/>
                </w:numPr>
                <w:ind w:left="851"/>
              </w:pPr>
              <w:r w:rsidRPr="00AE6B5B">
                <w:rPr>
                  <w:rFonts w:cs="Times"/>
                </w:rPr>
                <w:fldChar w:fldCharType="end"/>
              </w:r>
            </w:p>
          </w:sdtContent>
        </w:sdt>
      </w:sdtContent>
    </w:sdt>
    <w:sectPr w:rsidR="00957768" w:rsidRPr="00AE6B5B">
      <w:headerReference w:type="default" r:id="rId18"/>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C3437" w14:textId="77777777" w:rsidR="00C5602A" w:rsidRDefault="00C5602A">
      <w:r>
        <w:separator/>
      </w:r>
    </w:p>
  </w:endnote>
  <w:endnote w:type="continuationSeparator" w:id="0">
    <w:p w14:paraId="53DB399F" w14:textId="77777777" w:rsidR="00C5602A" w:rsidRDefault="00C5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bon">
    <w:altName w:val="Courier New"/>
    <w:charset w:val="00"/>
    <w:family w:val="auto"/>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D2480" w14:textId="77777777" w:rsidR="00C5602A" w:rsidRPr="00043761" w:rsidRDefault="00C5602A">
      <w:pPr>
        <w:pStyle w:val="Bulleted"/>
        <w:numPr>
          <w:ilvl w:val="0"/>
          <w:numId w:val="0"/>
        </w:numPr>
        <w:rPr>
          <w:rFonts w:ascii="Sabon" w:hAnsi="Sabon"/>
          <w:color w:val="auto"/>
          <w:szCs w:val="20"/>
        </w:rPr>
      </w:pPr>
      <w:r>
        <w:separator/>
      </w:r>
    </w:p>
  </w:footnote>
  <w:footnote w:type="continuationSeparator" w:id="0">
    <w:p w14:paraId="2DB78CDB" w14:textId="77777777" w:rsidR="00C5602A" w:rsidRDefault="00C56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7917" w14:textId="77777777" w:rsidR="00957768" w:rsidRDefault="00957768"/>
  <w:p w14:paraId="7E8F2205" w14:textId="77777777" w:rsidR="00957768" w:rsidRDefault="00957768"/>
  <w:p w14:paraId="541922A2" w14:textId="77777777" w:rsidR="00957768" w:rsidRDefault="00957768"/>
  <w:p w14:paraId="635294C4" w14:textId="77777777" w:rsidR="00957768" w:rsidRDefault="00957768"/>
  <w:p w14:paraId="7221FCF7" w14:textId="77777777" w:rsidR="00957768" w:rsidRDefault="00957768"/>
  <w:p w14:paraId="1CF280CD" w14:textId="77777777" w:rsidR="00957768" w:rsidRDefault="009577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C6A"/>
    <w:multiLevelType w:val="multilevel"/>
    <w:tmpl w:val="6D6C5F2E"/>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6C5206"/>
    <w:multiLevelType w:val="hybridMultilevel"/>
    <w:tmpl w:val="FE8CD1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CE5D00"/>
    <w:multiLevelType w:val="multilevel"/>
    <w:tmpl w:val="23140022"/>
    <w:lvl w:ilvl="0">
      <w:start w:val="1"/>
      <w:numFmt w:val="decimal"/>
      <w:lvlText w:val="[%1]"/>
      <w:lvlJc w:val="left"/>
      <w:pPr>
        <w:tabs>
          <w:tab w:val="num" w:pos="1440"/>
        </w:tabs>
        <w:ind w:left="0" w:firstLine="0"/>
      </w:pPr>
      <w:rPr>
        <w:rFonts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4"/>
  </w:num>
  <w:num w:numId="2">
    <w:abstractNumId w:val="1"/>
  </w:num>
  <w:num w:numId="3">
    <w:abstractNumId w:val="0"/>
  </w:num>
  <w:num w:numId="4">
    <w:abstractNumId w:val="3"/>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0A4"/>
    <w:rsid w:val="000318E7"/>
    <w:rsid w:val="0003444D"/>
    <w:rsid w:val="0004532F"/>
    <w:rsid w:val="00065B8D"/>
    <w:rsid w:val="00090386"/>
    <w:rsid w:val="000955A0"/>
    <w:rsid w:val="000A6825"/>
    <w:rsid w:val="000D4E31"/>
    <w:rsid w:val="001103E2"/>
    <w:rsid w:val="001313F1"/>
    <w:rsid w:val="00144DA3"/>
    <w:rsid w:val="00191D2D"/>
    <w:rsid w:val="001D5635"/>
    <w:rsid w:val="002067A3"/>
    <w:rsid w:val="00223EEC"/>
    <w:rsid w:val="00226251"/>
    <w:rsid w:val="002404EC"/>
    <w:rsid w:val="002502A9"/>
    <w:rsid w:val="00262D2E"/>
    <w:rsid w:val="00280E01"/>
    <w:rsid w:val="0029456E"/>
    <w:rsid w:val="002A33FD"/>
    <w:rsid w:val="002C2A25"/>
    <w:rsid w:val="002C63B6"/>
    <w:rsid w:val="003078CB"/>
    <w:rsid w:val="00322093"/>
    <w:rsid w:val="003238E9"/>
    <w:rsid w:val="003244B9"/>
    <w:rsid w:val="003316B9"/>
    <w:rsid w:val="003B338D"/>
    <w:rsid w:val="003C13EA"/>
    <w:rsid w:val="004040A4"/>
    <w:rsid w:val="00406864"/>
    <w:rsid w:val="004D6623"/>
    <w:rsid w:val="004E2B41"/>
    <w:rsid w:val="00500B4D"/>
    <w:rsid w:val="00505CCD"/>
    <w:rsid w:val="005403C9"/>
    <w:rsid w:val="005877A8"/>
    <w:rsid w:val="005F4BE2"/>
    <w:rsid w:val="0061479C"/>
    <w:rsid w:val="006309CE"/>
    <w:rsid w:val="006413E7"/>
    <w:rsid w:val="006427D0"/>
    <w:rsid w:val="006677AC"/>
    <w:rsid w:val="00694358"/>
    <w:rsid w:val="006E1B73"/>
    <w:rsid w:val="006E7CA0"/>
    <w:rsid w:val="00712CFB"/>
    <w:rsid w:val="00713827"/>
    <w:rsid w:val="00730E4B"/>
    <w:rsid w:val="00733B1C"/>
    <w:rsid w:val="00760E31"/>
    <w:rsid w:val="00762254"/>
    <w:rsid w:val="00765B47"/>
    <w:rsid w:val="0077657E"/>
    <w:rsid w:val="007A2BAC"/>
    <w:rsid w:val="007A41F1"/>
    <w:rsid w:val="0088718E"/>
    <w:rsid w:val="00891EE3"/>
    <w:rsid w:val="008A6D8C"/>
    <w:rsid w:val="008B7C93"/>
    <w:rsid w:val="008C683F"/>
    <w:rsid w:val="008E38ED"/>
    <w:rsid w:val="00903DA0"/>
    <w:rsid w:val="00934774"/>
    <w:rsid w:val="00957768"/>
    <w:rsid w:val="00972FFB"/>
    <w:rsid w:val="00974F8A"/>
    <w:rsid w:val="0099462E"/>
    <w:rsid w:val="009E59E0"/>
    <w:rsid w:val="009F4D11"/>
    <w:rsid w:val="00A10D9E"/>
    <w:rsid w:val="00A842B1"/>
    <w:rsid w:val="00A9163C"/>
    <w:rsid w:val="00AD597A"/>
    <w:rsid w:val="00AE1391"/>
    <w:rsid w:val="00AE6B5B"/>
    <w:rsid w:val="00AF592F"/>
    <w:rsid w:val="00B3708E"/>
    <w:rsid w:val="00B60952"/>
    <w:rsid w:val="00B66BEC"/>
    <w:rsid w:val="00B91310"/>
    <w:rsid w:val="00BA43AB"/>
    <w:rsid w:val="00C05208"/>
    <w:rsid w:val="00C15D2D"/>
    <w:rsid w:val="00C5602A"/>
    <w:rsid w:val="00C76D67"/>
    <w:rsid w:val="00CD5A6F"/>
    <w:rsid w:val="00CF6004"/>
    <w:rsid w:val="00D24CFF"/>
    <w:rsid w:val="00D3073A"/>
    <w:rsid w:val="00D407C0"/>
    <w:rsid w:val="00D97DC3"/>
    <w:rsid w:val="00DA216B"/>
    <w:rsid w:val="00DC781B"/>
    <w:rsid w:val="00DD001E"/>
    <w:rsid w:val="00DD4E5D"/>
    <w:rsid w:val="00E173A7"/>
    <w:rsid w:val="00E621EE"/>
    <w:rsid w:val="00E622C6"/>
    <w:rsid w:val="00E7152E"/>
    <w:rsid w:val="00E9007E"/>
    <w:rsid w:val="00EA4A74"/>
    <w:rsid w:val="00EB5DF4"/>
    <w:rsid w:val="00ED2CA1"/>
    <w:rsid w:val="00EF451C"/>
    <w:rsid w:val="00F03C96"/>
    <w:rsid w:val="00F66BB7"/>
    <w:rsid w:val="00F70C3B"/>
    <w:rsid w:val="00F94537"/>
    <w:rsid w:val="00F96105"/>
    <w:rsid w:val="00FA7283"/>
    <w:rsid w:val="00FF15C3"/>
    <w:rsid w:val="00FF63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C7ABF"/>
  <w15:chartTrackingRefBased/>
  <w15:docId w15:val="{96A8F9D3-5635-4573-8F84-F3679828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sz w:val="22"/>
      <w:lang w:val="en-GB" w:eastAsia="en-US"/>
    </w:rPr>
  </w:style>
  <w:style w:type="paragraph" w:styleId="Heading1">
    <w:name w:val="heading 1"/>
    <w:basedOn w:val="Normal"/>
    <w:next w:val="Normal"/>
    <w:link w:val="Heading1Char"/>
    <w:uiPriority w:val="9"/>
    <w:qFormat/>
    <w:pPr>
      <w:keepNext/>
      <w:widowControl w:val="0"/>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val="en-GB" w:eastAsia="en-US"/>
    </w:rPr>
  </w:style>
  <w:style w:type="paragraph" w:customStyle="1" w:styleId="Section">
    <w:name w:val="Section"/>
    <w:next w:val="Bodytext"/>
    <w:pPr>
      <w:numPr>
        <w:numId w:val="3"/>
      </w:numPr>
      <w:spacing w:before="240"/>
    </w:pPr>
    <w:rPr>
      <w:rFonts w:ascii="Times" w:hAnsi="Times"/>
      <w:b/>
      <w:iCs/>
      <w:color w:val="000000"/>
      <w:sz w:val="22"/>
      <w:szCs w:val="22"/>
      <w:lang w:val="en-GB"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val="en-GB"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eastAsia="en-US"/>
    </w:rPr>
  </w:style>
  <w:style w:type="paragraph" w:customStyle="1" w:styleId="Addresses">
    <w:name w:val="Addresses"/>
    <w:next w:val="E-mail"/>
    <w:pPr>
      <w:spacing w:after="240"/>
      <w:ind w:left="1418"/>
    </w:pPr>
    <w:rPr>
      <w:rFonts w:ascii="Times" w:hAnsi="Times"/>
      <w:sz w:val="22"/>
      <w:szCs w:val="22"/>
      <w:lang w:val="en-GB" w:eastAsia="en-US"/>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left" w:pos="567"/>
      </w:tabs>
      <w:jc w:val="both"/>
    </w:pPr>
    <w:rPr>
      <w:rFonts w:ascii="Times" w:hAnsi="Times"/>
      <w:iCs/>
      <w:noProof/>
      <w:color w:val="000000"/>
      <w:sz w:val="22"/>
      <w:szCs w:val="22"/>
      <w:lang w:val="en-GB" w:eastAsia="en-US"/>
    </w:rPr>
  </w:style>
  <w:style w:type="character" w:styleId="CommentReference">
    <w:name w:val="annotation reference"/>
    <w:basedOn w:val="DefaultParagraphFont"/>
    <w:uiPriority w:val="99"/>
    <w:semiHidden/>
    <w:unhideWhenUsed/>
    <w:rsid w:val="006427D0"/>
    <w:rPr>
      <w:sz w:val="16"/>
      <w:szCs w:val="16"/>
    </w:rPr>
  </w:style>
  <w:style w:type="paragraph" w:styleId="CommentText">
    <w:name w:val="annotation text"/>
    <w:basedOn w:val="Normal"/>
    <w:link w:val="CommentTextChar"/>
    <w:uiPriority w:val="99"/>
    <w:semiHidden/>
    <w:unhideWhenUsed/>
    <w:rsid w:val="006427D0"/>
    <w:rPr>
      <w:sz w:val="20"/>
    </w:rPr>
  </w:style>
  <w:style w:type="character" w:customStyle="1" w:styleId="CommentTextChar">
    <w:name w:val="Comment Text Char"/>
    <w:basedOn w:val="DefaultParagraphFont"/>
    <w:link w:val="CommentText"/>
    <w:uiPriority w:val="99"/>
    <w:semiHidden/>
    <w:rsid w:val="006427D0"/>
    <w:rPr>
      <w:rFonts w:ascii="Times" w:hAnsi="Times"/>
      <w:lang w:val="en-GB" w:eastAsia="en-US"/>
    </w:rPr>
  </w:style>
  <w:style w:type="paragraph" w:styleId="CommentSubject">
    <w:name w:val="annotation subject"/>
    <w:basedOn w:val="CommentText"/>
    <w:next w:val="CommentText"/>
    <w:link w:val="CommentSubjectChar"/>
    <w:uiPriority w:val="99"/>
    <w:semiHidden/>
    <w:unhideWhenUsed/>
    <w:rsid w:val="006427D0"/>
    <w:rPr>
      <w:b/>
      <w:bCs/>
    </w:rPr>
  </w:style>
  <w:style w:type="character" w:customStyle="1" w:styleId="CommentSubjectChar">
    <w:name w:val="Comment Subject Char"/>
    <w:basedOn w:val="CommentTextChar"/>
    <w:link w:val="CommentSubject"/>
    <w:uiPriority w:val="99"/>
    <w:semiHidden/>
    <w:rsid w:val="006427D0"/>
    <w:rPr>
      <w:rFonts w:ascii="Times" w:hAnsi="Times"/>
      <w:b/>
      <w:bCs/>
      <w:lang w:val="en-GB" w:eastAsia="en-US"/>
    </w:rPr>
  </w:style>
  <w:style w:type="paragraph" w:styleId="BalloonText">
    <w:name w:val="Balloon Text"/>
    <w:basedOn w:val="Normal"/>
    <w:link w:val="BalloonTextChar"/>
    <w:uiPriority w:val="99"/>
    <w:semiHidden/>
    <w:unhideWhenUsed/>
    <w:rsid w:val="006427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7D0"/>
    <w:rPr>
      <w:rFonts w:ascii="Segoe UI" w:hAnsi="Segoe UI" w:cs="Segoe UI"/>
      <w:sz w:val="18"/>
      <w:szCs w:val="18"/>
      <w:lang w:val="en-GB" w:eastAsia="en-US"/>
    </w:rPr>
  </w:style>
  <w:style w:type="table" w:styleId="TableGrid">
    <w:name w:val="Table Grid"/>
    <w:basedOn w:val="TableNormal"/>
    <w:uiPriority w:val="59"/>
    <w:rsid w:val="0064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A6D8C"/>
    <w:pPr>
      <w:spacing w:after="200"/>
    </w:pPr>
    <w:rPr>
      <w:i/>
      <w:iCs/>
      <w:color w:val="44546A" w:themeColor="text2"/>
      <w:sz w:val="18"/>
      <w:szCs w:val="18"/>
    </w:rPr>
  </w:style>
  <w:style w:type="table" w:styleId="PlainTable5">
    <w:name w:val="Plain Table 5"/>
    <w:basedOn w:val="TableNormal"/>
    <w:uiPriority w:val="45"/>
    <w:rsid w:val="008A6D8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0">
    <w:name w:val="Body Text"/>
    <w:basedOn w:val="Normal"/>
    <w:link w:val="BodyTextChar"/>
    <w:unhideWhenUsed/>
    <w:rsid w:val="00CD5A6F"/>
    <w:rPr>
      <w:rFonts w:ascii="Times New Roman" w:hAnsi="Times New Roman"/>
      <w:sz w:val="24"/>
    </w:rPr>
  </w:style>
  <w:style w:type="character" w:customStyle="1" w:styleId="BodyTextChar">
    <w:name w:val="Body Text Char"/>
    <w:basedOn w:val="DefaultParagraphFont"/>
    <w:link w:val="BodyText0"/>
    <w:rsid w:val="00CD5A6F"/>
    <w:rPr>
      <w:sz w:val="24"/>
      <w:lang w:val="en-GB" w:eastAsia="en-US"/>
    </w:rPr>
  </w:style>
  <w:style w:type="character" w:styleId="PlaceholderText">
    <w:name w:val="Placeholder Text"/>
    <w:basedOn w:val="DefaultParagraphFont"/>
    <w:uiPriority w:val="99"/>
    <w:semiHidden/>
    <w:rsid w:val="001103E2"/>
    <w:rPr>
      <w:color w:val="808080"/>
    </w:rPr>
  </w:style>
  <w:style w:type="character" w:customStyle="1" w:styleId="Heading1Char">
    <w:name w:val="Heading 1 Char"/>
    <w:basedOn w:val="DefaultParagraphFont"/>
    <w:link w:val="Heading1"/>
    <w:uiPriority w:val="9"/>
    <w:rsid w:val="000D4E31"/>
    <w:rPr>
      <w:rFonts w:eastAsia="SimSun"/>
      <w:b/>
      <w:kern w:val="2"/>
      <w:sz w:val="24"/>
      <w:szCs w:val="24"/>
      <w:lang w:val="en-US" w:eastAsia="zh-CN"/>
    </w:rPr>
  </w:style>
  <w:style w:type="paragraph" w:styleId="Bibliography">
    <w:name w:val="Bibliography"/>
    <w:basedOn w:val="Normal"/>
    <w:next w:val="Normal"/>
    <w:uiPriority w:val="37"/>
    <w:unhideWhenUsed/>
    <w:rsid w:val="00AE6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3871">
      <w:bodyDiv w:val="1"/>
      <w:marLeft w:val="0"/>
      <w:marRight w:val="0"/>
      <w:marTop w:val="0"/>
      <w:marBottom w:val="0"/>
      <w:divBdr>
        <w:top w:val="none" w:sz="0" w:space="0" w:color="auto"/>
        <w:left w:val="none" w:sz="0" w:space="0" w:color="auto"/>
        <w:bottom w:val="none" w:sz="0" w:space="0" w:color="auto"/>
        <w:right w:val="none" w:sz="0" w:space="0" w:color="auto"/>
      </w:divBdr>
    </w:div>
    <w:div w:id="81948523">
      <w:bodyDiv w:val="1"/>
      <w:marLeft w:val="0"/>
      <w:marRight w:val="0"/>
      <w:marTop w:val="0"/>
      <w:marBottom w:val="0"/>
      <w:divBdr>
        <w:top w:val="none" w:sz="0" w:space="0" w:color="auto"/>
        <w:left w:val="none" w:sz="0" w:space="0" w:color="auto"/>
        <w:bottom w:val="none" w:sz="0" w:space="0" w:color="auto"/>
        <w:right w:val="none" w:sz="0" w:space="0" w:color="auto"/>
      </w:divBdr>
    </w:div>
    <w:div w:id="127012061">
      <w:bodyDiv w:val="1"/>
      <w:marLeft w:val="0"/>
      <w:marRight w:val="0"/>
      <w:marTop w:val="0"/>
      <w:marBottom w:val="0"/>
      <w:divBdr>
        <w:top w:val="none" w:sz="0" w:space="0" w:color="auto"/>
        <w:left w:val="none" w:sz="0" w:space="0" w:color="auto"/>
        <w:bottom w:val="none" w:sz="0" w:space="0" w:color="auto"/>
        <w:right w:val="none" w:sz="0" w:space="0" w:color="auto"/>
      </w:divBdr>
    </w:div>
    <w:div w:id="162819582">
      <w:bodyDiv w:val="1"/>
      <w:marLeft w:val="0"/>
      <w:marRight w:val="0"/>
      <w:marTop w:val="0"/>
      <w:marBottom w:val="0"/>
      <w:divBdr>
        <w:top w:val="none" w:sz="0" w:space="0" w:color="auto"/>
        <w:left w:val="none" w:sz="0" w:space="0" w:color="auto"/>
        <w:bottom w:val="none" w:sz="0" w:space="0" w:color="auto"/>
        <w:right w:val="none" w:sz="0" w:space="0" w:color="auto"/>
      </w:divBdr>
    </w:div>
    <w:div w:id="170489925">
      <w:bodyDiv w:val="1"/>
      <w:marLeft w:val="0"/>
      <w:marRight w:val="0"/>
      <w:marTop w:val="0"/>
      <w:marBottom w:val="0"/>
      <w:divBdr>
        <w:top w:val="none" w:sz="0" w:space="0" w:color="auto"/>
        <w:left w:val="none" w:sz="0" w:space="0" w:color="auto"/>
        <w:bottom w:val="none" w:sz="0" w:space="0" w:color="auto"/>
        <w:right w:val="none" w:sz="0" w:space="0" w:color="auto"/>
      </w:divBdr>
    </w:div>
    <w:div w:id="177155811">
      <w:bodyDiv w:val="1"/>
      <w:marLeft w:val="0"/>
      <w:marRight w:val="0"/>
      <w:marTop w:val="0"/>
      <w:marBottom w:val="0"/>
      <w:divBdr>
        <w:top w:val="none" w:sz="0" w:space="0" w:color="auto"/>
        <w:left w:val="none" w:sz="0" w:space="0" w:color="auto"/>
        <w:bottom w:val="none" w:sz="0" w:space="0" w:color="auto"/>
        <w:right w:val="none" w:sz="0" w:space="0" w:color="auto"/>
      </w:divBdr>
    </w:div>
    <w:div w:id="328873668">
      <w:bodyDiv w:val="1"/>
      <w:marLeft w:val="0"/>
      <w:marRight w:val="0"/>
      <w:marTop w:val="0"/>
      <w:marBottom w:val="0"/>
      <w:divBdr>
        <w:top w:val="none" w:sz="0" w:space="0" w:color="auto"/>
        <w:left w:val="none" w:sz="0" w:space="0" w:color="auto"/>
        <w:bottom w:val="none" w:sz="0" w:space="0" w:color="auto"/>
        <w:right w:val="none" w:sz="0" w:space="0" w:color="auto"/>
      </w:divBdr>
    </w:div>
    <w:div w:id="393361069">
      <w:bodyDiv w:val="1"/>
      <w:marLeft w:val="0"/>
      <w:marRight w:val="0"/>
      <w:marTop w:val="0"/>
      <w:marBottom w:val="0"/>
      <w:divBdr>
        <w:top w:val="none" w:sz="0" w:space="0" w:color="auto"/>
        <w:left w:val="none" w:sz="0" w:space="0" w:color="auto"/>
        <w:bottom w:val="none" w:sz="0" w:space="0" w:color="auto"/>
        <w:right w:val="none" w:sz="0" w:space="0" w:color="auto"/>
      </w:divBdr>
    </w:div>
    <w:div w:id="563687627">
      <w:bodyDiv w:val="1"/>
      <w:marLeft w:val="0"/>
      <w:marRight w:val="0"/>
      <w:marTop w:val="0"/>
      <w:marBottom w:val="0"/>
      <w:divBdr>
        <w:top w:val="none" w:sz="0" w:space="0" w:color="auto"/>
        <w:left w:val="none" w:sz="0" w:space="0" w:color="auto"/>
        <w:bottom w:val="none" w:sz="0" w:space="0" w:color="auto"/>
        <w:right w:val="none" w:sz="0" w:space="0" w:color="auto"/>
      </w:divBdr>
    </w:div>
    <w:div w:id="595409693">
      <w:bodyDiv w:val="1"/>
      <w:marLeft w:val="0"/>
      <w:marRight w:val="0"/>
      <w:marTop w:val="0"/>
      <w:marBottom w:val="0"/>
      <w:divBdr>
        <w:top w:val="none" w:sz="0" w:space="0" w:color="auto"/>
        <w:left w:val="none" w:sz="0" w:space="0" w:color="auto"/>
        <w:bottom w:val="none" w:sz="0" w:space="0" w:color="auto"/>
        <w:right w:val="none" w:sz="0" w:space="0" w:color="auto"/>
      </w:divBdr>
    </w:div>
    <w:div w:id="832723312">
      <w:bodyDiv w:val="1"/>
      <w:marLeft w:val="0"/>
      <w:marRight w:val="0"/>
      <w:marTop w:val="0"/>
      <w:marBottom w:val="0"/>
      <w:divBdr>
        <w:top w:val="none" w:sz="0" w:space="0" w:color="auto"/>
        <w:left w:val="none" w:sz="0" w:space="0" w:color="auto"/>
        <w:bottom w:val="none" w:sz="0" w:space="0" w:color="auto"/>
        <w:right w:val="none" w:sz="0" w:space="0" w:color="auto"/>
      </w:divBdr>
    </w:div>
    <w:div w:id="855730566">
      <w:bodyDiv w:val="1"/>
      <w:marLeft w:val="0"/>
      <w:marRight w:val="0"/>
      <w:marTop w:val="0"/>
      <w:marBottom w:val="0"/>
      <w:divBdr>
        <w:top w:val="none" w:sz="0" w:space="0" w:color="auto"/>
        <w:left w:val="none" w:sz="0" w:space="0" w:color="auto"/>
        <w:bottom w:val="none" w:sz="0" w:space="0" w:color="auto"/>
        <w:right w:val="none" w:sz="0" w:space="0" w:color="auto"/>
      </w:divBdr>
    </w:div>
    <w:div w:id="883520807">
      <w:bodyDiv w:val="1"/>
      <w:marLeft w:val="0"/>
      <w:marRight w:val="0"/>
      <w:marTop w:val="0"/>
      <w:marBottom w:val="0"/>
      <w:divBdr>
        <w:top w:val="none" w:sz="0" w:space="0" w:color="auto"/>
        <w:left w:val="none" w:sz="0" w:space="0" w:color="auto"/>
        <w:bottom w:val="none" w:sz="0" w:space="0" w:color="auto"/>
        <w:right w:val="none" w:sz="0" w:space="0" w:color="auto"/>
      </w:divBdr>
    </w:div>
    <w:div w:id="894051611">
      <w:bodyDiv w:val="1"/>
      <w:marLeft w:val="0"/>
      <w:marRight w:val="0"/>
      <w:marTop w:val="0"/>
      <w:marBottom w:val="0"/>
      <w:divBdr>
        <w:top w:val="none" w:sz="0" w:space="0" w:color="auto"/>
        <w:left w:val="none" w:sz="0" w:space="0" w:color="auto"/>
        <w:bottom w:val="none" w:sz="0" w:space="0" w:color="auto"/>
        <w:right w:val="none" w:sz="0" w:space="0" w:color="auto"/>
      </w:divBdr>
    </w:div>
    <w:div w:id="973294909">
      <w:bodyDiv w:val="1"/>
      <w:marLeft w:val="0"/>
      <w:marRight w:val="0"/>
      <w:marTop w:val="0"/>
      <w:marBottom w:val="0"/>
      <w:divBdr>
        <w:top w:val="none" w:sz="0" w:space="0" w:color="auto"/>
        <w:left w:val="none" w:sz="0" w:space="0" w:color="auto"/>
        <w:bottom w:val="none" w:sz="0" w:space="0" w:color="auto"/>
        <w:right w:val="none" w:sz="0" w:space="0" w:color="auto"/>
      </w:divBdr>
    </w:div>
    <w:div w:id="979576846">
      <w:bodyDiv w:val="1"/>
      <w:marLeft w:val="0"/>
      <w:marRight w:val="0"/>
      <w:marTop w:val="0"/>
      <w:marBottom w:val="0"/>
      <w:divBdr>
        <w:top w:val="none" w:sz="0" w:space="0" w:color="auto"/>
        <w:left w:val="none" w:sz="0" w:space="0" w:color="auto"/>
        <w:bottom w:val="none" w:sz="0" w:space="0" w:color="auto"/>
        <w:right w:val="none" w:sz="0" w:space="0" w:color="auto"/>
      </w:divBdr>
    </w:div>
    <w:div w:id="990063555">
      <w:bodyDiv w:val="1"/>
      <w:marLeft w:val="0"/>
      <w:marRight w:val="0"/>
      <w:marTop w:val="0"/>
      <w:marBottom w:val="0"/>
      <w:divBdr>
        <w:top w:val="none" w:sz="0" w:space="0" w:color="auto"/>
        <w:left w:val="none" w:sz="0" w:space="0" w:color="auto"/>
        <w:bottom w:val="none" w:sz="0" w:space="0" w:color="auto"/>
        <w:right w:val="none" w:sz="0" w:space="0" w:color="auto"/>
      </w:divBdr>
    </w:div>
    <w:div w:id="1009910152">
      <w:bodyDiv w:val="1"/>
      <w:marLeft w:val="0"/>
      <w:marRight w:val="0"/>
      <w:marTop w:val="0"/>
      <w:marBottom w:val="0"/>
      <w:divBdr>
        <w:top w:val="none" w:sz="0" w:space="0" w:color="auto"/>
        <w:left w:val="none" w:sz="0" w:space="0" w:color="auto"/>
        <w:bottom w:val="none" w:sz="0" w:space="0" w:color="auto"/>
        <w:right w:val="none" w:sz="0" w:space="0" w:color="auto"/>
      </w:divBdr>
    </w:div>
    <w:div w:id="1068645929">
      <w:bodyDiv w:val="1"/>
      <w:marLeft w:val="0"/>
      <w:marRight w:val="0"/>
      <w:marTop w:val="0"/>
      <w:marBottom w:val="0"/>
      <w:divBdr>
        <w:top w:val="none" w:sz="0" w:space="0" w:color="auto"/>
        <w:left w:val="none" w:sz="0" w:space="0" w:color="auto"/>
        <w:bottom w:val="none" w:sz="0" w:space="0" w:color="auto"/>
        <w:right w:val="none" w:sz="0" w:space="0" w:color="auto"/>
      </w:divBdr>
    </w:div>
    <w:div w:id="1163085106">
      <w:bodyDiv w:val="1"/>
      <w:marLeft w:val="0"/>
      <w:marRight w:val="0"/>
      <w:marTop w:val="0"/>
      <w:marBottom w:val="0"/>
      <w:divBdr>
        <w:top w:val="none" w:sz="0" w:space="0" w:color="auto"/>
        <w:left w:val="none" w:sz="0" w:space="0" w:color="auto"/>
        <w:bottom w:val="none" w:sz="0" w:space="0" w:color="auto"/>
        <w:right w:val="none" w:sz="0" w:space="0" w:color="auto"/>
      </w:divBdr>
    </w:div>
    <w:div w:id="1165248314">
      <w:bodyDiv w:val="1"/>
      <w:marLeft w:val="0"/>
      <w:marRight w:val="0"/>
      <w:marTop w:val="0"/>
      <w:marBottom w:val="0"/>
      <w:divBdr>
        <w:top w:val="none" w:sz="0" w:space="0" w:color="auto"/>
        <w:left w:val="none" w:sz="0" w:space="0" w:color="auto"/>
        <w:bottom w:val="none" w:sz="0" w:space="0" w:color="auto"/>
        <w:right w:val="none" w:sz="0" w:space="0" w:color="auto"/>
      </w:divBdr>
    </w:div>
    <w:div w:id="1266427483">
      <w:bodyDiv w:val="1"/>
      <w:marLeft w:val="0"/>
      <w:marRight w:val="0"/>
      <w:marTop w:val="0"/>
      <w:marBottom w:val="0"/>
      <w:divBdr>
        <w:top w:val="none" w:sz="0" w:space="0" w:color="auto"/>
        <w:left w:val="none" w:sz="0" w:space="0" w:color="auto"/>
        <w:bottom w:val="none" w:sz="0" w:space="0" w:color="auto"/>
        <w:right w:val="none" w:sz="0" w:space="0" w:color="auto"/>
      </w:divBdr>
    </w:div>
    <w:div w:id="1270553589">
      <w:bodyDiv w:val="1"/>
      <w:marLeft w:val="0"/>
      <w:marRight w:val="0"/>
      <w:marTop w:val="0"/>
      <w:marBottom w:val="0"/>
      <w:divBdr>
        <w:top w:val="none" w:sz="0" w:space="0" w:color="auto"/>
        <w:left w:val="none" w:sz="0" w:space="0" w:color="auto"/>
        <w:bottom w:val="none" w:sz="0" w:space="0" w:color="auto"/>
        <w:right w:val="none" w:sz="0" w:space="0" w:color="auto"/>
      </w:divBdr>
    </w:div>
    <w:div w:id="1330208569">
      <w:bodyDiv w:val="1"/>
      <w:marLeft w:val="0"/>
      <w:marRight w:val="0"/>
      <w:marTop w:val="0"/>
      <w:marBottom w:val="0"/>
      <w:divBdr>
        <w:top w:val="none" w:sz="0" w:space="0" w:color="auto"/>
        <w:left w:val="none" w:sz="0" w:space="0" w:color="auto"/>
        <w:bottom w:val="none" w:sz="0" w:space="0" w:color="auto"/>
        <w:right w:val="none" w:sz="0" w:space="0" w:color="auto"/>
      </w:divBdr>
    </w:div>
    <w:div w:id="1377853816">
      <w:bodyDiv w:val="1"/>
      <w:marLeft w:val="0"/>
      <w:marRight w:val="0"/>
      <w:marTop w:val="0"/>
      <w:marBottom w:val="0"/>
      <w:divBdr>
        <w:top w:val="none" w:sz="0" w:space="0" w:color="auto"/>
        <w:left w:val="none" w:sz="0" w:space="0" w:color="auto"/>
        <w:bottom w:val="none" w:sz="0" w:space="0" w:color="auto"/>
        <w:right w:val="none" w:sz="0" w:space="0" w:color="auto"/>
      </w:divBdr>
    </w:div>
    <w:div w:id="1395928276">
      <w:bodyDiv w:val="1"/>
      <w:marLeft w:val="0"/>
      <w:marRight w:val="0"/>
      <w:marTop w:val="0"/>
      <w:marBottom w:val="0"/>
      <w:divBdr>
        <w:top w:val="none" w:sz="0" w:space="0" w:color="auto"/>
        <w:left w:val="none" w:sz="0" w:space="0" w:color="auto"/>
        <w:bottom w:val="none" w:sz="0" w:space="0" w:color="auto"/>
        <w:right w:val="none" w:sz="0" w:space="0" w:color="auto"/>
      </w:divBdr>
    </w:div>
    <w:div w:id="1591550018">
      <w:bodyDiv w:val="1"/>
      <w:marLeft w:val="0"/>
      <w:marRight w:val="0"/>
      <w:marTop w:val="0"/>
      <w:marBottom w:val="0"/>
      <w:divBdr>
        <w:top w:val="none" w:sz="0" w:space="0" w:color="auto"/>
        <w:left w:val="none" w:sz="0" w:space="0" w:color="auto"/>
        <w:bottom w:val="none" w:sz="0" w:space="0" w:color="auto"/>
        <w:right w:val="none" w:sz="0" w:space="0" w:color="auto"/>
      </w:divBdr>
    </w:div>
    <w:div w:id="1716929474">
      <w:bodyDiv w:val="1"/>
      <w:marLeft w:val="0"/>
      <w:marRight w:val="0"/>
      <w:marTop w:val="0"/>
      <w:marBottom w:val="0"/>
      <w:divBdr>
        <w:top w:val="none" w:sz="0" w:space="0" w:color="auto"/>
        <w:left w:val="none" w:sz="0" w:space="0" w:color="auto"/>
        <w:bottom w:val="none" w:sz="0" w:space="0" w:color="auto"/>
        <w:right w:val="none" w:sz="0" w:space="0" w:color="auto"/>
      </w:divBdr>
    </w:div>
    <w:div w:id="1740052956">
      <w:bodyDiv w:val="1"/>
      <w:marLeft w:val="0"/>
      <w:marRight w:val="0"/>
      <w:marTop w:val="0"/>
      <w:marBottom w:val="0"/>
      <w:divBdr>
        <w:top w:val="none" w:sz="0" w:space="0" w:color="auto"/>
        <w:left w:val="none" w:sz="0" w:space="0" w:color="auto"/>
        <w:bottom w:val="none" w:sz="0" w:space="0" w:color="auto"/>
        <w:right w:val="none" w:sz="0" w:space="0" w:color="auto"/>
      </w:divBdr>
    </w:div>
    <w:div w:id="1744444914">
      <w:bodyDiv w:val="1"/>
      <w:marLeft w:val="0"/>
      <w:marRight w:val="0"/>
      <w:marTop w:val="0"/>
      <w:marBottom w:val="0"/>
      <w:divBdr>
        <w:top w:val="none" w:sz="0" w:space="0" w:color="auto"/>
        <w:left w:val="none" w:sz="0" w:space="0" w:color="auto"/>
        <w:bottom w:val="none" w:sz="0" w:space="0" w:color="auto"/>
        <w:right w:val="none" w:sz="0" w:space="0" w:color="auto"/>
      </w:divBdr>
    </w:div>
    <w:div w:id="1837843586">
      <w:bodyDiv w:val="1"/>
      <w:marLeft w:val="0"/>
      <w:marRight w:val="0"/>
      <w:marTop w:val="0"/>
      <w:marBottom w:val="0"/>
      <w:divBdr>
        <w:top w:val="none" w:sz="0" w:space="0" w:color="auto"/>
        <w:left w:val="none" w:sz="0" w:space="0" w:color="auto"/>
        <w:bottom w:val="none" w:sz="0" w:space="0" w:color="auto"/>
        <w:right w:val="none" w:sz="0" w:space="0" w:color="auto"/>
      </w:divBdr>
    </w:div>
    <w:div w:id="1986231920">
      <w:bodyDiv w:val="1"/>
      <w:marLeft w:val="0"/>
      <w:marRight w:val="0"/>
      <w:marTop w:val="0"/>
      <w:marBottom w:val="0"/>
      <w:divBdr>
        <w:top w:val="none" w:sz="0" w:space="0" w:color="auto"/>
        <w:left w:val="none" w:sz="0" w:space="0" w:color="auto"/>
        <w:bottom w:val="none" w:sz="0" w:space="0" w:color="auto"/>
        <w:right w:val="none" w:sz="0" w:space="0" w:color="auto"/>
      </w:divBdr>
    </w:div>
    <w:div w:id="19938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nmisa-ad\Home\VTyalimpi\Work\Conferences\2016\SAIP\Copy%20of%20VS-STD-08%20comp.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nmisa-ad\Home\VTyalimpi\Work\Conferences\2016\SAIP\Copy%20of%20VS-STD-08%20comp.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nmisa-ad\Home\VTyalimpi\Work\Conferences\2016\SAIP\Copy%20of%20VS-STD-08%20comp.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nmisa-ad\Home\VTyalimpi\Work\Conferences\2016\SAIP\Copy%20of%20VS-STD-08%20comp.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nmisa-ad\Home\VTyalimpi\Work\Conferences\2016\SAIP\Copy%20of%20VS-STD-08%20comp.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nmisa-ad\Home\VTyalimpi\Work\Conferences\2016\SAIP\Copy%20of%20VS-STD-08%20comp.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nmisa-ad\Home\VTyalimpi\Work\Conferences\2016\SAIP\Copy%20of%20VS-STD-08%20comp.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en-GB" sz="1400" b="1">
                <a:effectLst/>
              </a:rPr>
              <a:t>Spektra </a:t>
            </a:r>
          </a:p>
        </c:rich>
      </c:tx>
      <c:layout>
        <c:manualLayout>
          <c:xMode val="edge"/>
          <c:yMode val="edge"/>
          <c:x val="0.40935459990578099"/>
          <c:y val="5.1378851616150729E-3"/>
        </c:manualLayout>
      </c:layout>
      <c:overlay val="0"/>
    </c:title>
    <c:autoTitleDeleted val="0"/>
    <c:plotArea>
      <c:layout>
        <c:manualLayout>
          <c:layoutTarget val="inner"/>
          <c:xMode val="edge"/>
          <c:yMode val="edge"/>
          <c:x val="0.23795342889831078"/>
          <c:y val="6.8435298383754672E-2"/>
          <c:w val="0.7335565426116607"/>
          <c:h val="0.6815163523967398"/>
        </c:manualLayout>
      </c:layout>
      <c:lineChart>
        <c:grouping val="standard"/>
        <c:varyColors val="0"/>
        <c:ser>
          <c:idx val="1"/>
          <c:order val="1"/>
          <c:tx>
            <c:strRef>
              <c:f>'VS-WSTD-21 vs VS-STD-08 (2)'!#REF!</c:f>
              <c:strCache>
                <c:ptCount val="1"/>
                <c:pt idx="0">
                  <c:v>#REF!</c:v>
                </c:pt>
              </c:strCache>
            </c:strRef>
          </c:tx>
          <c:cat>
            <c:numRef>
              <c:f>'VS-WSTD-21 vs VS-STD-08 (2)'!$B$6:$B$33</c:f>
              <c:numCache>
                <c:formatCode>General</c:formatCode>
                <c:ptCount val="28"/>
                <c:pt idx="0">
                  <c:v>0.2</c:v>
                </c:pt>
                <c:pt idx="1">
                  <c:v>0.25</c:v>
                </c:pt>
                <c:pt idx="2">
                  <c:v>0.315</c:v>
                </c:pt>
                <c:pt idx="3">
                  <c:v>0.4</c:v>
                </c:pt>
                <c:pt idx="4">
                  <c:v>0.5</c:v>
                </c:pt>
                <c:pt idx="5">
                  <c:v>0.63</c:v>
                </c:pt>
                <c:pt idx="6">
                  <c:v>0.8</c:v>
                </c:pt>
                <c:pt idx="7">
                  <c:v>1</c:v>
                </c:pt>
                <c:pt idx="8">
                  <c:v>1.25</c:v>
                </c:pt>
                <c:pt idx="9">
                  <c:v>1.6</c:v>
                </c:pt>
                <c:pt idx="10">
                  <c:v>2</c:v>
                </c:pt>
                <c:pt idx="11">
                  <c:v>2.5</c:v>
                </c:pt>
                <c:pt idx="12">
                  <c:v>3.15</c:v>
                </c:pt>
                <c:pt idx="13">
                  <c:v>4</c:v>
                </c:pt>
                <c:pt idx="14">
                  <c:v>5</c:v>
                </c:pt>
                <c:pt idx="15">
                  <c:v>6.3</c:v>
                </c:pt>
                <c:pt idx="16">
                  <c:v>8</c:v>
                </c:pt>
                <c:pt idx="17">
                  <c:v>10</c:v>
                </c:pt>
                <c:pt idx="18">
                  <c:v>12.5</c:v>
                </c:pt>
                <c:pt idx="19">
                  <c:v>16</c:v>
                </c:pt>
                <c:pt idx="20">
                  <c:v>20</c:v>
                </c:pt>
                <c:pt idx="21">
                  <c:v>25</c:v>
                </c:pt>
                <c:pt idx="22">
                  <c:v>31.5</c:v>
                </c:pt>
                <c:pt idx="23">
                  <c:v>40</c:v>
                </c:pt>
                <c:pt idx="24">
                  <c:v>50</c:v>
                </c:pt>
                <c:pt idx="25">
                  <c:v>55</c:v>
                </c:pt>
                <c:pt idx="26">
                  <c:v>60</c:v>
                </c:pt>
                <c:pt idx="27">
                  <c:v>63</c:v>
                </c:pt>
              </c:numCache>
            </c:numRef>
          </c:cat>
          <c:val>
            <c:numRef>
              <c:f>'VS-WSTD-21 vs VS-STD-08 (2)'!#REF!</c:f>
              <c:numCache>
                <c:formatCode>General</c:formatCode>
                <c:ptCount val="1"/>
                <c:pt idx="0">
                  <c:v>1</c:v>
                </c:pt>
              </c:numCache>
            </c:numRef>
          </c:val>
          <c:smooth val="0"/>
          <c:extLst>
            <c:ext xmlns:c16="http://schemas.microsoft.com/office/drawing/2014/chart" uri="{C3380CC4-5D6E-409C-BE32-E72D297353CC}">
              <c16:uniqueId val="{00000000-F8FC-4559-A168-95A8AB7E0E9F}"/>
            </c:ext>
          </c:extLst>
        </c:ser>
        <c:ser>
          <c:idx val="3"/>
          <c:order val="2"/>
          <c:tx>
            <c:strRef>
              <c:f>'VS-WSTD-21 vs VS-STD-08 (2)'!$C$4</c:f>
              <c:strCache>
                <c:ptCount val="1"/>
                <c:pt idx="0">
                  <c:v>VS-STD-08 (Spektra)</c:v>
                </c:pt>
              </c:strCache>
            </c:strRef>
          </c:tx>
          <c:marker>
            <c:symbol val="diamond"/>
            <c:size val="5"/>
          </c:marker>
          <c:errBars>
            <c:errDir val="y"/>
            <c:errBarType val="both"/>
            <c:errValType val="cust"/>
            <c:noEndCap val="0"/>
            <c:plus>
              <c:numRef>
                <c:f>'VS-WSTD-21 vs VS-STD-08 (2)'!$D$6:$D$33</c:f>
                <c:numCache>
                  <c:formatCode>General</c:formatCode>
                  <c:ptCount val="28"/>
                  <c:pt idx="0">
                    <c:v>1</c:v>
                  </c:pt>
                  <c:pt idx="1">
                    <c:v>1</c:v>
                  </c:pt>
                  <c:pt idx="2">
                    <c:v>1</c:v>
                  </c:pt>
                  <c:pt idx="3">
                    <c:v>0.75</c:v>
                  </c:pt>
                  <c:pt idx="4">
                    <c:v>0.75</c:v>
                  </c:pt>
                  <c:pt idx="5">
                    <c:v>0.75</c:v>
                  </c:pt>
                  <c:pt idx="6">
                    <c:v>0.75</c:v>
                  </c:pt>
                  <c:pt idx="7">
                    <c:v>0.5</c:v>
                  </c:pt>
                  <c:pt idx="8">
                    <c:v>0.5</c:v>
                  </c:pt>
                  <c:pt idx="9">
                    <c:v>0.5</c:v>
                  </c:pt>
                  <c:pt idx="10">
                    <c:v>0.5</c:v>
                  </c:pt>
                  <c:pt idx="11">
                    <c:v>0.5</c:v>
                  </c:pt>
                  <c:pt idx="12">
                    <c:v>0.5</c:v>
                  </c:pt>
                  <c:pt idx="13">
                    <c:v>0.5</c:v>
                  </c:pt>
                  <c:pt idx="14">
                    <c:v>0.5</c:v>
                  </c:pt>
                  <c:pt idx="15">
                    <c:v>0.5</c:v>
                  </c:pt>
                  <c:pt idx="16">
                    <c:v>0.5</c:v>
                  </c:pt>
                  <c:pt idx="17">
                    <c:v>0.5</c:v>
                  </c:pt>
                  <c:pt idx="18">
                    <c:v>0.5</c:v>
                  </c:pt>
                  <c:pt idx="19">
                    <c:v>0.5</c:v>
                  </c:pt>
                  <c:pt idx="20">
                    <c:v>0.5</c:v>
                  </c:pt>
                  <c:pt idx="21">
                    <c:v>0.5</c:v>
                  </c:pt>
                  <c:pt idx="22">
                    <c:v>0.5</c:v>
                  </c:pt>
                  <c:pt idx="23">
                    <c:v>0.5</c:v>
                  </c:pt>
                  <c:pt idx="24">
                    <c:v>0.5</c:v>
                  </c:pt>
                  <c:pt idx="26">
                    <c:v>0.5</c:v>
                  </c:pt>
                </c:numCache>
              </c:numRef>
            </c:plus>
            <c:minus>
              <c:numRef>
                <c:f>'VS-WSTD-21 vs VS-STD-08 (2)'!$D$6:$D$33</c:f>
                <c:numCache>
                  <c:formatCode>General</c:formatCode>
                  <c:ptCount val="28"/>
                  <c:pt idx="0">
                    <c:v>1</c:v>
                  </c:pt>
                  <c:pt idx="1">
                    <c:v>1</c:v>
                  </c:pt>
                  <c:pt idx="2">
                    <c:v>1</c:v>
                  </c:pt>
                  <c:pt idx="3">
                    <c:v>0.75</c:v>
                  </c:pt>
                  <c:pt idx="4">
                    <c:v>0.75</c:v>
                  </c:pt>
                  <c:pt idx="5">
                    <c:v>0.75</c:v>
                  </c:pt>
                  <c:pt idx="6">
                    <c:v>0.75</c:v>
                  </c:pt>
                  <c:pt idx="7">
                    <c:v>0.5</c:v>
                  </c:pt>
                  <c:pt idx="8">
                    <c:v>0.5</c:v>
                  </c:pt>
                  <c:pt idx="9">
                    <c:v>0.5</c:v>
                  </c:pt>
                  <c:pt idx="10">
                    <c:v>0.5</c:v>
                  </c:pt>
                  <c:pt idx="11">
                    <c:v>0.5</c:v>
                  </c:pt>
                  <c:pt idx="12">
                    <c:v>0.5</c:v>
                  </c:pt>
                  <c:pt idx="13">
                    <c:v>0.5</c:v>
                  </c:pt>
                  <c:pt idx="14">
                    <c:v>0.5</c:v>
                  </c:pt>
                  <c:pt idx="15">
                    <c:v>0.5</c:v>
                  </c:pt>
                  <c:pt idx="16">
                    <c:v>0.5</c:v>
                  </c:pt>
                  <c:pt idx="17">
                    <c:v>0.5</c:v>
                  </c:pt>
                  <c:pt idx="18">
                    <c:v>0.5</c:v>
                  </c:pt>
                  <c:pt idx="19">
                    <c:v>0.5</c:v>
                  </c:pt>
                  <c:pt idx="20">
                    <c:v>0.5</c:v>
                  </c:pt>
                  <c:pt idx="21">
                    <c:v>0.5</c:v>
                  </c:pt>
                  <c:pt idx="22">
                    <c:v>0.5</c:v>
                  </c:pt>
                  <c:pt idx="23">
                    <c:v>0.5</c:v>
                  </c:pt>
                  <c:pt idx="24">
                    <c:v>0.5</c:v>
                  </c:pt>
                  <c:pt idx="26">
                    <c:v>0.5</c:v>
                  </c:pt>
                </c:numCache>
              </c:numRef>
            </c:minus>
            <c:spPr>
              <a:ln>
                <a:solidFill>
                  <a:srgbClr val="7030A0"/>
                </a:solidFill>
              </a:ln>
            </c:spPr>
          </c:errBars>
          <c:cat>
            <c:numRef>
              <c:f>'VS-WSTD-21 vs VS-STD-08 (2)'!$B$6:$B$33</c:f>
              <c:numCache>
                <c:formatCode>General</c:formatCode>
                <c:ptCount val="28"/>
                <c:pt idx="0">
                  <c:v>0.2</c:v>
                </c:pt>
                <c:pt idx="1">
                  <c:v>0.25</c:v>
                </c:pt>
                <c:pt idx="2">
                  <c:v>0.315</c:v>
                </c:pt>
                <c:pt idx="3">
                  <c:v>0.4</c:v>
                </c:pt>
                <c:pt idx="4">
                  <c:v>0.5</c:v>
                </c:pt>
                <c:pt idx="5">
                  <c:v>0.63</c:v>
                </c:pt>
                <c:pt idx="6">
                  <c:v>0.8</c:v>
                </c:pt>
                <c:pt idx="7">
                  <c:v>1</c:v>
                </c:pt>
                <c:pt idx="8">
                  <c:v>1.25</c:v>
                </c:pt>
                <c:pt idx="9">
                  <c:v>1.6</c:v>
                </c:pt>
                <c:pt idx="10">
                  <c:v>2</c:v>
                </c:pt>
                <c:pt idx="11">
                  <c:v>2.5</c:v>
                </c:pt>
                <c:pt idx="12">
                  <c:v>3.15</c:v>
                </c:pt>
                <c:pt idx="13">
                  <c:v>4</c:v>
                </c:pt>
                <c:pt idx="14">
                  <c:v>5</c:v>
                </c:pt>
                <c:pt idx="15">
                  <c:v>6.3</c:v>
                </c:pt>
                <c:pt idx="16">
                  <c:v>8</c:v>
                </c:pt>
                <c:pt idx="17">
                  <c:v>10</c:v>
                </c:pt>
                <c:pt idx="18">
                  <c:v>12.5</c:v>
                </c:pt>
                <c:pt idx="19">
                  <c:v>16</c:v>
                </c:pt>
                <c:pt idx="20">
                  <c:v>20</c:v>
                </c:pt>
                <c:pt idx="21">
                  <c:v>25</c:v>
                </c:pt>
                <c:pt idx="22">
                  <c:v>31.5</c:v>
                </c:pt>
                <c:pt idx="23">
                  <c:v>40</c:v>
                </c:pt>
                <c:pt idx="24">
                  <c:v>50</c:v>
                </c:pt>
                <c:pt idx="25">
                  <c:v>55</c:v>
                </c:pt>
                <c:pt idx="26">
                  <c:v>60</c:v>
                </c:pt>
                <c:pt idx="27">
                  <c:v>63</c:v>
                </c:pt>
              </c:numCache>
            </c:numRef>
          </c:cat>
          <c:val>
            <c:numRef>
              <c:f>'VS-WSTD-21 vs VS-STD-08 (2)'!$C$6:$C$33</c:f>
              <c:numCache>
                <c:formatCode>0.0</c:formatCode>
                <c:ptCount val="28"/>
                <c:pt idx="0">
                  <c:v>101.94</c:v>
                </c:pt>
                <c:pt idx="1">
                  <c:v>102.1</c:v>
                </c:pt>
                <c:pt idx="2" formatCode="General">
                  <c:v>102.2</c:v>
                </c:pt>
                <c:pt idx="3">
                  <c:v>102.25</c:v>
                </c:pt>
                <c:pt idx="4">
                  <c:v>102.3</c:v>
                </c:pt>
                <c:pt idx="5">
                  <c:v>102.34</c:v>
                </c:pt>
                <c:pt idx="6">
                  <c:v>102.33</c:v>
                </c:pt>
                <c:pt idx="7">
                  <c:v>102.34</c:v>
                </c:pt>
                <c:pt idx="8">
                  <c:v>102.34</c:v>
                </c:pt>
                <c:pt idx="9">
                  <c:v>102.35</c:v>
                </c:pt>
                <c:pt idx="10">
                  <c:v>102.35</c:v>
                </c:pt>
                <c:pt idx="11">
                  <c:v>102.36</c:v>
                </c:pt>
                <c:pt idx="12">
                  <c:v>102.37</c:v>
                </c:pt>
                <c:pt idx="13">
                  <c:v>102.36</c:v>
                </c:pt>
                <c:pt idx="14">
                  <c:v>102.39</c:v>
                </c:pt>
                <c:pt idx="15">
                  <c:v>102.39</c:v>
                </c:pt>
                <c:pt idx="16">
                  <c:v>102.4</c:v>
                </c:pt>
                <c:pt idx="17">
                  <c:v>102.41</c:v>
                </c:pt>
                <c:pt idx="18">
                  <c:v>102.43</c:v>
                </c:pt>
                <c:pt idx="19">
                  <c:v>102.46</c:v>
                </c:pt>
                <c:pt idx="20">
                  <c:v>102.51</c:v>
                </c:pt>
                <c:pt idx="21">
                  <c:v>102.58</c:v>
                </c:pt>
                <c:pt idx="22">
                  <c:v>102.71</c:v>
                </c:pt>
                <c:pt idx="23">
                  <c:v>102.89</c:v>
                </c:pt>
                <c:pt idx="24">
                  <c:v>103.19</c:v>
                </c:pt>
                <c:pt idx="26">
                  <c:v>103.48</c:v>
                </c:pt>
              </c:numCache>
            </c:numRef>
          </c:val>
          <c:smooth val="0"/>
          <c:extLst>
            <c:ext xmlns:c16="http://schemas.microsoft.com/office/drawing/2014/chart" uri="{C3380CC4-5D6E-409C-BE32-E72D297353CC}">
              <c16:uniqueId val="{00000001-F8FC-4559-A168-95A8AB7E0E9F}"/>
            </c:ext>
          </c:extLst>
        </c:ser>
        <c:dLbls>
          <c:showLegendKey val="0"/>
          <c:showVal val="0"/>
          <c:showCatName val="0"/>
          <c:showSerName val="0"/>
          <c:showPercent val="0"/>
          <c:showBubbleSize val="0"/>
        </c:dLbls>
        <c:marker val="1"/>
        <c:smooth val="0"/>
        <c:axId val="96093312"/>
        <c:axId val="96094848"/>
        <c:extLst>
          <c:ext xmlns:c15="http://schemas.microsoft.com/office/drawing/2012/chart" uri="{02D57815-91ED-43cb-92C2-25804820EDAC}">
            <c15:filteredLineSeries>
              <c15:ser>
                <c:idx val="0"/>
                <c:order val="0"/>
                <c:tx>
                  <c:strRef>
                    <c:extLst>
                      <c:ext uri="{02D57815-91ED-43cb-92C2-25804820EDAC}">
                        <c15:formulaRef>
                          <c15:sqref>'VS-WSTD-21 vs VS-STD-08 (2)'!#REF!</c15:sqref>
                        </c15:formulaRef>
                      </c:ext>
                    </c:extLst>
                    <c:strCache>
                      <c:ptCount val="1"/>
                      <c:pt idx="0">
                        <c:v>#REF!</c:v>
                      </c:pt>
                    </c:strCache>
                  </c:strRef>
                </c:tx>
                <c:cat>
                  <c:numRef>
                    <c:extLst>
                      <c:ext uri="{02D57815-91ED-43cb-92C2-25804820EDAC}">
                        <c15:formulaRef>
                          <c15:sqref>'VS-WSTD-21 vs VS-STD-08 (2)'!$B$6:$B$33</c15:sqref>
                        </c15:formulaRef>
                      </c:ext>
                    </c:extLst>
                    <c:numCache>
                      <c:formatCode>General</c:formatCode>
                      <c:ptCount val="28"/>
                      <c:pt idx="0">
                        <c:v>0.2</c:v>
                      </c:pt>
                      <c:pt idx="1">
                        <c:v>0.25</c:v>
                      </c:pt>
                      <c:pt idx="2">
                        <c:v>0.315</c:v>
                      </c:pt>
                      <c:pt idx="3">
                        <c:v>0.4</c:v>
                      </c:pt>
                      <c:pt idx="4">
                        <c:v>0.5</c:v>
                      </c:pt>
                      <c:pt idx="5">
                        <c:v>0.63</c:v>
                      </c:pt>
                      <c:pt idx="6">
                        <c:v>0.8</c:v>
                      </c:pt>
                      <c:pt idx="7">
                        <c:v>1</c:v>
                      </c:pt>
                      <c:pt idx="8">
                        <c:v>1.25</c:v>
                      </c:pt>
                      <c:pt idx="9">
                        <c:v>1.6</c:v>
                      </c:pt>
                      <c:pt idx="10">
                        <c:v>2</c:v>
                      </c:pt>
                      <c:pt idx="11">
                        <c:v>2.5</c:v>
                      </c:pt>
                      <c:pt idx="12">
                        <c:v>3.15</c:v>
                      </c:pt>
                      <c:pt idx="13">
                        <c:v>4</c:v>
                      </c:pt>
                      <c:pt idx="14">
                        <c:v>5</c:v>
                      </c:pt>
                      <c:pt idx="15">
                        <c:v>6.3</c:v>
                      </c:pt>
                      <c:pt idx="16">
                        <c:v>8</c:v>
                      </c:pt>
                      <c:pt idx="17">
                        <c:v>10</c:v>
                      </c:pt>
                      <c:pt idx="18">
                        <c:v>12.5</c:v>
                      </c:pt>
                      <c:pt idx="19">
                        <c:v>16</c:v>
                      </c:pt>
                      <c:pt idx="20">
                        <c:v>20</c:v>
                      </c:pt>
                      <c:pt idx="21">
                        <c:v>25</c:v>
                      </c:pt>
                      <c:pt idx="22">
                        <c:v>31.5</c:v>
                      </c:pt>
                      <c:pt idx="23">
                        <c:v>40</c:v>
                      </c:pt>
                      <c:pt idx="24">
                        <c:v>50</c:v>
                      </c:pt>
                      <c:pt idx="25">
                        <c:v>55</c:v>
                      </c:pt>
                      <c:pt idx="26">
                        <c:v>60</c:v>
                      </c:pt>
                      <c:pt idx="27">
                        <c:v>63</c:v>
                      </c:pt>
                    </c:numCache>
                  </c:numRef>
                </c:cat>
                <c:val>
                  <c:numRef>
                    <c:extLst>
                      <c:ext uri="{02D57815-91ED-43cb-92C2-25804820EDAC}">
                        <c15:formulaRef>
                          <c15:sqref>'VS-WSTD-21 vs VS-STD-08 (2)'!#REF!</c15:sqref>
                        </c15:formulaRef>
                      </c:ext>
                    </c:extLst>
                    <c:numCache>
                      <c:formatCode>General</c:formatCode>
                      <c:ptCount val="1"/>
                      <c:pt idx="0">
                        <c:v>1</c:v>
                      </c:pt>
                    </c:numCache>
                  </c:numRef>
                </c:val>
                <c:smooth val="0"/>
                <c:extLst>
                  <c:ext xmlns:c16="http://schemas.microsoft.com/office/drawing/2014/chart" uri="{C3380CC4-5D6E-409C-BE32-E72D297353CC}">
                    <c16:uniqueId val="{00000002-F8FC-4559-A168-95A8AB7E0E9F}"/>
                  </c:ext>
                </c:extLst>
              </c15:ser>
            </c15:filteredLineSeries>
          </c:ext>
        </c:extLst>
      </c:lineChart>
      <c:catAx>
        <c:axId val="96093312"/>
        <c:scaling>
          <c:orientation val="minMax"/>
        </c:scaling>
        <c:delete val="0"/>
        <c:axPos val="b"/>
        <c:title>
          <c:tx>
            <c:rich>
              <a:bodyPr/>
              <a:lstStyle/>
              <a:p>
                <a:pPr>
                  <a:defRPr sz="1000"/>
                </a:pPr>
                <a:r>
                  <a:rPr lang="en-GB" sz="1000">
                    <a:effectLst/>
                  </a:rPr>
                  <a:t>Frequency in Hz</a:t>
                </a:r>
                <a:endParaRPr lang="en-ZA" sz="1000">
                  <a:effectLst/>
                </a:endParaRPr>
              </a:p>
            </c:rich>
          </c:tx>
          <c:overlay val="0"/>
        </c:title>
        <c:numFmt formatCode="General" sourceLinked="1"/>
        <c:majorTickMark val="out"/>
        <c:minorTickMark val="out"/>
        <c:tickLblPos val="nextTo"/>
        <c:spPr>
          <a:ln w="12700">
            <a:solidFill>
              <a:schemeClr val="tx1"/>
            </a:solidFill>
          </a:ln>
        </c:spPr>
        <c:crossAx val="96094848"/>
        <c:crosses val="autoZero"/>
        <c:auto val="1"/>
        <c:lblAlgn val="ctr"/>
        <c:lblOffset val="100"/>
        <c:noMultiLvlLbl val="0"/>
      </c:catAx>
      <c:valAx>
        <c:axId val="96094848"/>
        <c:scaling>
          <c:orientation val="minMax"/>
          <c:max val="106"/>
          <c:min val="100"/>
        </c:scaling>
        <c:delete val="0"/>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GB" sz="1000">
                    <a:effectLst/>
                  </a:rPr>
                  <a:t>Sensitivity in mV/(m/s²)</a:t>
                </a:r>
                <a:endParaRPr lang="en-ZA" sz="1000"/>
              </a:p>
            </c:rich>
          </c:tx>
          <c:overlay val="0"/>
        </c:title>
        <c:numFmt formatCode="General" sourceLinked="1"/>
        <c:majorTickMark val="out"/>
        <c:minorTickMark val="none"/>
        <c:tickLblPos val="nextTo"/>
        <c:spPr>
          <a:ln w="12700">
            <a:solidFill>
              <a:schemeClr val="tx1"/>
            </a:solidFill>
          </a:ln>
        </c:spPr>
        <c:crossAx val="96093312"/>
        <c:crosses val="autoZero"/>
        <c:crossBetween val="midCat"/>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en-GB" sz="1400" b="1">
                <a:effectLst/>
              </a:rPr>
              <a:t>NMISA Primary</a:t>
            </a:r>
          </a:p>
        </c:rich>
      </c:tx>
      <c:layout>
        <c:manualLayout>
          <c:xMode val="edge"/>
          <c:yMode val="edge"/>
          <c:x val="0.31572327044025161"/>
          <c:y val="1.6666666666666666E-2"/>
        </c:manualLayout>
      </c:layout>
      <c:overlay val="0"/>
    </c:title>
    <c:autoTitleDeleted val="0"/>
    <c:plotArea>
      <c:layout>
        <c:manualLayout>
          <c:layoutTarget val="inner"/>
          <c:xMode val="edge"/>
          <c:yMode val="edge"/>
          <c:x val="0.21686869854056504"/>
          <c:y val="0.12859623797025371"/>
          <c:w val="0.75517889964026974"/>
          <c:h val="0.65351924759405078"/>
        </c:manualLayout>
      </c:layout>
      <c:lineChart>
        <c:grouping val="standard"/>
        <c:varyColors val="0"/>
        <c:ser>
          <c:idx val="1"/>
          <c:order val="1"/>
          <c:tx>
            <c:strRef>
              <c:f>'VS-WSTD-21 vs VS-STD-08 (2)'!#REF!</c:f>
              <c:strCache>
                <c:ptCount val="1"/>
                <c:pt idx="0">
                  <c:v>#REF!</c:v>
                </c:pt>
              </c:strCache>
            </c:strRef>
          </c:tx>
          <c:cat>
            <c:numRef>
              <c:f>'VS-WSTD-21 vs VS-STD-08 (2)'!$B$6:$B$33</c:f>
              <c:numCache>
                <c:formatCode>General</c:formatCode>
                <c:ptCount val="28"/>
                <c:pt idx="0">
                  <c:v>0.2</c:v>
                </c:pt>
                <c:pt idx="1">
                  <c:v>0.25</c:v>
                </c:pt>
                <c:pt idx="2">
                  <c:v>0.315</c:v>
                </c:pt>
                <c:pt idx="3">
                  <c:v>0.4</c:v>
                </c:pt>
                <c:pt idx="4">
                  <c:v>0.5</c:v>
                </c:pt>
                <c:pt idx="5">
                  <c:v>0.63</c:v>
                </c:pt>
                <c:pt idx="6">
                  <c:v>0.8</c:v>
                </c:pt>
                <c:pt idx="7">
                  <c:v>1</c:v>
                </c:pt>
                <c:pt idx="8">
                  <c:v>1.25</c:v>
                </c:pt>
                <c:pt idx="9">
                  <c:v>1.6</c:v>
                </c:pt>
                <c:pt idx="10">
                  <c:v>2</c:v>
                </c:pt>
                <c:pt idx="11">
                  <c:v>2.5</c:v>
                </c:pt>
                <c:pt idx="12">
                  <c:v>3.15</c:v>
                </c:pt>
                <c:pt idx="13">
                  <c:v>4</c:v>
                </c:pt>
                <c:pt idx="14">
                  <c:v>5</c:v>
                </c:pt>
                <c:pt idx="15">
                  <c:v>6.3</c:v>
                </c:pt>
                <c:pt idx="16">
                  <c:v>8</c:v>
                </c:pt>
                <c:pt idx="17">
                  <c:v>10</c:v>
                </c:pt>
                <c:pt idx="18">
                  <c:v>12.5</c:v>
                </c:pt>
                <c:pt idx="19">
                  <c:v>16</c:v>
                </c:pt>
                <c:pt idx="20">
                  <c:v>20</c:v>
                </c:pt>
                <c:pt idx="21">
                  <c:v>25</c:v>
                </c:pt>
                <c:pt idx="22">
                  <c:v>31.5</c:v>
                </c:pt>
                <c:pt idx="23">
                  <c:v>40</c:v>
                </c:pt>
                <c:pt idx="24">
                  <c:v>50</c:v>
                </c:pt>
                <c:pt idx="25">
                  <c:v>55</c:v>
                </c:pt>
                <c:pt idx="26">
                  <c:v>60</c:v>
                </c:pt>
                <c:pt idx="27">
                  <c:v>63</c:v>
                </c:pt>
              </c:numCache>
            </c:numRef>
          </c:cat>
          <c:val>
            <c:numRef>
              <c:f>'VS-WSTD-21 vs VS-STD-08 (2)'!#REF!</c:f>
              <c:numCache>
                <c:formatCode>General</c:formatCode>
                <c:ptCount val="1"/>
                <c:pt idx="0">
                  <c:v>1</c:v>
                </c:pt>
              </c:numCache>
            </c:numRef>
          </c:val>
          <c:smooth val="0"/>
          <c:extLst>
            <c:ext xmlns:c16="http://schemas.microsoft.com/office/drawing/2014/chart" uri="{C3380CC4-5D6E-409C-BE32-E72D297353CC}">
              <c16:uniqueId val="{00000000-ED0E-4B70-8DD6-FA6849062BC3}"/>
            </c:ext>
          </c:extLst>
        </c:ser>
        <c:ser>
          <c:idx val="4"/>
          <c:order val="2"/>
          <c:tx>
            <c:strRef>
              <c:f>'VS-WSTD-21 vs VS-STD-08 (2)'!$F$4</c:f>
              <c:strCache>
                <c:ptCount val="1"/>
                <c:pt idx="0">
                  <c:v>VS-STD-08 (prim)</c:v>
                </c:pt>
              </c:strCache>
            </c:strRef>
          </c:tx>
          <c:marker>
            <c:symbol val="diamond"/>
            <c:size val="5"/>
          </c:marker>
          <c:errBars>
            <c:errDir val="y"/>
            <c:errBarType val="both"/>
            <c:errValType val="cust"/>
            <c:noEndCap val="0"/>
            <c:plus>
              <c:numRef>
                <c:f>'VS-WSTD-21 vs VS-STD-08 (2)'!$G$6:$G$33</c:f>
                <c:numCache>
                  <c:formatCode>General</c:formatCode>
                  <c:ptCount val="28"/>
                  <c:pt idx="0">
                    <c:v>0.5</c:v>
                  </c:pt>
                  <c:pt idx="1">
                    <c:v>0.5</c:v>
                  </c:pt>
                  <c:pt idx="2">
                    <c:v>0.5</c:v>
                  </c:pt>
                  <c:pt idx="3">
                    <c:v>0.5</c:v>
                  </c:pt>
                  <c:pt idx="4">
                    <c:v>0.4</c:v>
                  </c:pt>
                  <c:pt idx="5">
                    <c:v>0.4</c:v>
                  </c:pt>
                  <c:pt idx="6">
                    <c:v>0.4</c:v>
                  </c:pt>
                  <c:pt idx="7">
                    <c:v>0.3</c:v>
                  </c:pt>
                  <c:pt idx="8">
                    <c:v>0.3</c:v>
                  </c:pt>
                  <c:pt idx="9">
                    <c:v>0.3</c:v>
                  </c:pt>
                  <c:pt idx="10">
                    <c:v>0.3</c:v>
                  </c:pt>
                  <c:pt idx="11">
                    <c:v>0.3</c:v>
                  </c:pt>
                  <c:pt idx="12">
                    <c:v>0.3</c:v>
                  </c:pt>
                  <c:pt idx="13">
                    <c:v>0.3</c:v>
                  </c:pt>
                  <c:pt idx="14">
                    <c:v>0.3</c:v>
                  </c:pt>
                  <c:pt idx="15">
                    <c:v>0.3</c:v>
                  </c:pt>
                  <c:pt idx="16">
                    <c:v>0.3</c:v>
                  </c:pt>
                  <c:pt idx="17">
                    <c:v>0.3</c:v>
                  </c:pt>
                  <c:pt idx="18">
                    <c:v>0.3</c:v>
                  </c:pt>
                  <c:pt idx="19">
                    <c:v>0.3</c:v>
                  </c:pt>
                  <c:pt idx="20">
                    <c:v>0.3</c:v>
                  </c:pt>
                  <c:pt idx="21">
                    <c:v>0.3</c:v>
                  </c:pt>
                  <c:pt idx="22">
                    <c:v>0.3</c:v>
                  </c:pt>
                  <c:pt idx="23">
                    <c:v>0.3</c:v>
                  </c:pt>
                  <c:pt idx="24">
                    <c:v>0.3</c:v>
                  </c:pt>
                  <c:pt idx="27">
                    <c:v>0.3</c:v>
                  </c:pt>
                </c:numCache>
              </c:numRef>
            </c:plus>
            <c:minus>
              <c:numRef>
                <c:f>'VS-WSTD-21 vs VS-STD-08 (2)'!$G$6:$G$33</c:f>
                <c:numCache>
                  <c:formatCode>General</c:formatCode>
                  <c:ptCount val="28"/>
                  <c:pt idx="0">
                    <c:v>0.5</c:v>
                  </c:pt>
                  <c:pt idx="1">
                    <c:v>0.5</c:v>
                  </c:pt>
                  <c:pt idx="2">
                    <c:v>0.5</c:v>
                  </c:pt>
                  <c:pt idx="3">
                    <c:v>0.5</c:v>
                  </c:pt>
                  <c:pt idx="4">
                    <c:v>0.4</c:v>
                  </c:pt>
                  <c:pt idx="5">
                    <c:v>0.4</c:v>
                  </c:pt>
                  <c:pt idx="6">
                    <c:v>0.4</c:v>
                  </c:pt>
                  <c:pt idx="7">
                    <c:v>0.3</c:v>
                  </c:pt>
                  <c:pt idx="8">
                    <c:v>0.3</c:v>
                  </c:pt>
                  <c:pt idx="9">
                    <c:v>0.3</c:v>
                  </c:pt>
                  <c:pt idx="10">
                    <c:v>0.3</c:v>
                  </c:pt>
                  <c:pt idx="11">
                    <c:v>0.3</c:v>
                  </c:pt>
                  <c:pt idx="12">
                    <c:v>0.3</c:v>
                  </c:pt>
                  <c:pt idx="13">
                    <c:v>0.3</c:v>
                  </c:pt>
                  <c:pt idx="14">
                    <c:v>0.3</c:v>
                  </c:pt>
                  <c:pt idx="15">
                    <c:v>0.3</c:v>
                  </c:pt>
                  <c:pt idx="16">
                    <c:v>0.3</c:v>
                  </c:pt>
                  <c:pt idx="17">
                    <c:v>0.3</c:v>
                  </c:pt>
                  <c:pt idx="18">
                    <c:v>0.3</c:v>
                  </c:pt>
                  <c:pt idx="19">
                    <c:v>0.3</c:v>
                  </c:pt>
                  <c:pt idx="20">
                    <c:v>0.3</c:v>
                  </c:pt>
                  <c:pt idx="21">
                    <c:v>0.3</c:v>
                  </c:pt>
                  <c:pt idx="22">
                    <c:v>0.3</c:v>
                  </c:pt>
                  <c:pt idx="23">
                    <c:v>0.3</c:v>
                  </c:pt>
                  <c:pt idx="24">
                    <c:v>0.3</c:v>
                  </c:pt>
                  <c:pt idx="27">
                    <c:v>0.3</c:v>
                  </c:pt>
                </c:numCache>
              </c:numRef>
            </c:minus>
            <c:spPr>
              <a:ln w="9525">
                <a:solidFill>
                  <a:srgbClr val="00B0F0"/>
                </a:solidFill>
              </a:ln>
            </c:spPr>
          </c:errBars>
          <c:cat>
            <c:numRef>
              <c:f>'VS-WSTD-21 vs VS-STD-08 (2)'!$B$6:$B$33</c:f>
              <c:numCache>
                <c:formatCode>General</c:formatCode>
                <c:ptCount val="28"/>
                <c:pt idx="0">
                  <c:v>0.2</c:v>
                </c:pt>
                <c:pt idx="1">
                  <c:v>0.25</c:v>
                </c:pt>
                <c:pt idx="2">
                  <c:v>0.315</c:v>
                </c:pt>
                <c:pt idx="3">
                  <c:v>0.4</c:v>
                </c:pt>
                <c:pt idx="4">
                  <c:v>0.5</c:v>
                </c:pt>
                <c:pt idx="5">
                  <c:v>0.63</c:v>
                </c:pt>
                <c:pt idx="6">
                  <c:v>0.8</c:v>
                </c:pt>
                <c:pt idx="7">
                  <c:v>1</c:v>
                </c:pt>
                <c:pt idx="8">
                  <c:v>1.25</c:v>
                </c:pt>
                <c:pt idx="9">
                  <c:v>1.6</c:v>
                </c:pt>
                <c:pt idx="10">
                  <c:v>2</c:v>
                </c:pt>
                <c:pt idx="11">
                  <c:v>2.5</c:v>
                </c:pt>
                <c:pt idx="12">
                  <c:v>3.15</c:v>
                </c:pt>
                <c:pt idx="13">
                  <c:v>4</c:v>
                </c:pt>
                <c:pt idx="14">
                  <c:v>5</c:v>
                </c:pt>
                <c:pt idx="15">
                  <c:v>6.3</c:v>
                </c:pt>
                <c:pt idx="16">
                  <c:v>8</c:v>
                </c:pt>
                <c:pt idx="17">
                  <c:v>10</c:v>
                </c:pt>
                <c:pt idx="18">
                  <c:v>12.5</c:v>
                </c:pt>
                <c:pt idx="19">
                  <c:v>16</c:v>
                </c:pt>
                <c:pt idx="20">
                  <c:v>20</c:v>
                </c:pt>
                <c:pt idx="21">
                  <c:v>25</c:v>
                </c:pt>
                <c:pt idx="22">
                  <c:v>31.5</c:v>
                </c:pt>
                <c:pt idx="23">
                  <c:v>40</c:v>
                </c:pt>
                <c:pt idx="24">
                  <c:v>50</c:v>
                </c:pt>
                <c:pt idx="25">
                  <c:v>55</c:v>
                </c:pt>
                <c:pt idx="26">
                  <c:v>60</c:v>
                </c:pt>
                <c:pt idx="27">
                  <c:v>63</c:v>
                </c:pt>
              </c:numCache>
            </c:numRef>
          </c:cat>
          <c:val>
            <c:numRef>
              <c:f>'VS-WSTD-21 vs VS-STD-08 (2)'!$F$6:$F$33</c:f>
              <c:numCache>
                <c:formatCode>0.0</c:formatCode>
                <c:ptCount val="28"/>
                <c:pt idx="0">
                  <c:v>102.57</c:v>
                </c:pt>
                <c:pt idx="1">
                  <c:v>102.68</c:v>
                </c:pt>
                <c:pt idx="2">
                  <c:v>102.77</c:v>
                </c:pt>
                <c:pt idx="3">
                  <c:v>102.82</c:v>
                </c:pt>
                <c:pt idx="4">
                  <c:v>102.8</c:v>
                </c:pt>
                <c:pt idx="5">
                  <c:v>102.84</c:v>
                </c:pt>
                <c:pt idx="6">
                  <c:v>102.8</c:v>
                </c:pt>
                <c:pt idx="7">
                  <c:v>102.8</c:v>
                </c:pt>
                <c:pt idx="8">
                  <c:v>102.79</c:v>
                </c:pt>
                <c:pt idx="9">
                  <c:v>102.84</c:v>
                </c:pt>
                <c:pt idx="10">
                  <c:v>102.86</c:v>
                </c:pt>
                <c:pt idx="11">
                  <c:v>102.88</c:v>
                </c:pt>
                <c:pt idx="12">
                  <c:v>102.88</c:v>
                </c:pt>
                <c:pt idx="13">
                  <c:v>102.86</c:v>
                </c:pt>
                <c:pt idx="14">
                  <c:v>102.88</c:v>
                </c:pt>
                <c:pt idx="15">
                  <c:v>103.05</c:v>
                </c:pt>
                <c:pt idx="16">
                  <c:v>103.21</c:v>
                </c:pt>
                <c:pt idx="17">
                  <c:v>103.12</c:v>
                </c:pt>
                <c:pt idx="18">
                  <c:v>102.97</c:v>
                </c:pt>
                <c:pt idx="19">
                  <c:v>103.06</c:v>
                </c:pt>
                <c:pt idx="20">
                  <c:v>103.24</c:v>
                </c:pt>
                <c:pt idx="21">
                  <c:v>103.31</c:v>
                </c:pt>
                <c:pt idx="22">
                  <c:v>103.52</c:v>
                </c:pt>
                <c:pt idx="23">
                  <c:v>104.02</c:v>
                </c:pt>
                <c:pt idx="24">
                  <c:v>104.3</c:v>
                </c:pt>
                <c:pt idx="27">
                  <c:v>105.23</c:v>
                </c:pt>
              </c:numCache>
            </c:numRef>
          </c:val>
          <c:smooth val="0"/>
          <c:extLst>
            <c:ext xmlns:c16="http://schemas.microsoft.com/office/drawing/2014/chart" uri="{C3380CC4-5D6E-409C-BE32-E72D297353CC}">
              <c16:uniqueId val="{00000001-ED0E-4B70-8DD6-FA6849062BC3}"/>
            </c:ext>
          </c:extLst>
        </c:ser>
        <c:dLbls>
          <c:showLegendKey val="0"/>
          <c:showVal val="0"/>
          <c:showCatName val="0"/>
          <c:showSerName val="0"/>
          <c:showPercent val="0"/>
          <c:showBubbleSize val="0"/>
        </c:dLbls>
        <c:marker val="1"/>
        <c:smooth val="0"/>
        <c:axId val="96093312"/>
        <c:axId val="96094848"/>
        <c:extLst>
          <c:ext xmlns:c15="http://schemas.microsoft.com/office/drawing/2012/chart" uri="{02D57815-91ED-43cb-92C2-25804820EDAC}">
            <c15:filteredLineSeries>
              <c15:ser>
                <c:idx val="0"/>
                <c:order val="0"/>
                <c:tx>
                  <c:strRef>
                    <c:extLst>
                      <c:ext uri="{02D57815-91ED-43cb-92C2-25804820EDAC}">
                        <c15:formulaRef>
                          <c15:sqref>'VS-WSTD-21 vs VS-STD-08 (2)'!#REF!</c15:sqref>
                        </c15:formulaRef>
                      </c:ext>
                    </c:extLst>
                    <c:strCache>
                      <c:ptCount val="1"/>
                      <c:pt idx="0">
                        <c:v>#REF!</c:v>
                      </c:pt>
                    </c:strCache>
                  </c:strRef>
                </c:tx>
                <c:cat>
                  <c:numRef>
                    <c:extLst>
                      <c:ext uri="{02D57815-91ED-43cb-92C2-25804820EDAC}">
                        <c15:formulaRef>
                          <c15:sqref>'VS-WSTD-21 vs VS-STD-08 (2)'!$B$6:$B$33</c15:sqref>
                        </c15:formulaRef>
                      </c:ext>
                    </c:extLst>
                    <c:numCache>
                      <c:formatCode>General</c:formatCode>
                      <c:ptCount val="28"/>
                      <c:pt idx="0">
                        <c:v>0.2</c:v>
                      </c:pt>
                      <c:pt idx="1">
                        <c:v>0.25</c:v>
                      </c:pt>
                      <c:pt idx="2">
                        <c:v>0.315</c:v>
                      </c:pt>
                      <c:pt idx="3">
                        <c:v>0.4</c:v>
                      </c:pt>
                      <c:pt idx="4">
                        <c:v>0.5</c:v>
                      </c:pt>
                      <c:pt idx="5">
                        <c:v>0.63</c:v>
                      </c:pt>
                      <c:pt idx="6">
                        <c:v>0.8</c:v>
                      </c:pt>
                      <c:pt idx="7">
                        <c:v>1</c:v>
                      </c:pt>
                      <c:pt idx="8">
                        <c:v>1.25</c:v>
                      </c:pt>
                      <c:pt idx="9">
                        <c:v>1.6</c:v>
                      </c:pt>
                      <c:pt idx="10">
                        <c:v>2</c:v>
                      </c:pt>
                      <c:pt idx="11">
                        <c:v>2.5</c:v>
                      </c:pt>
                      <c:pt idx="12">
                        <c:v>3.15</c:v>
                      </c:pt>
                      <c:pt idx="13">
                        <c:v>4</c:v>
                      </c:pt>
                      <c:pt idx="14">
                        <c:v>5</c:v>
                      </c:pt>
                      <c:pt idx="15">
                        <c:v>6.3</c:v>
                      </c:pt>
                      <c:pt idx="16">
                        <c:v>8</c:v>
                      </c:pt>
                      <c:pt idx="17">
                        <c:v>10</c:v>
                      </c:pt>
                      <c:pt idx="18">
                        <c:v>12.5</c:v>
                      </c:pt>
                      <c:pt idx="19">
                        <c:v>16</c:v>
                      </c:pt>
                      <c:pt idx="20">
                        <c:v>20</c:v>
                      </c:pt>
                      <c:pt idx="21">
                        <c:v>25</c:v>
                      </c:pt>
                      <c:pt idx="22">
                        <c:v>31.5</c:v>
                      </c:pt>
                      <c:pt idx="23">
                        <c:v>40</c:v>
                      </c:pt>
                      <c:pt idx="24">
                        <c:v>50</c:v>
                      </c:pt>
                      <c:pt idx="25">
                        <c:v>55</c:v>
                      </c:pt>
                      <c:pt idx="26">
                        <c:v>60</c:v>
                      </c:pt>
                      <c:pt idx="27">
                        <c:v>63</c:v>
                      </c:pt>
                    </c:numCache>
                  </c:numRef>
                </c:cat>
                <c:val>
                  <c:numRef>
                    <c:extLst>
                      <c:ext uri="{02D57815-91ED-43cb-92C2-25804820EDAC}">
                        <c15:formulaRef>
                          <c15:sqref>'VS-WSTD-21 vs VS-STD-08 (2)'!#REF!</c15:sqref>
                        </c15:formulaRef>
                      </c:ext>
                    </c:extLst>
                    <c:numCache>
                      <c:formatCode>General</c:formatCode>
                      <c:ptCount val="1"/>
                      <c:pt idx="0">
                        <c:v>1</c:v>
                      </c:pt>
                    </c:numCache>
                  </c:numRef>
                </c:val>
                <c:smooth val="0"/>
                <c:extLst>
                  <c:ext xmlns:c16="http://schemas.microsoft.com/office/drawing/2014/chart" uri="{C3380CC4-5D6E-409C-BE32-E72D297353CC}">
                    <c16:uniqueId val="{00000002-ED0E-4B70-8DD6-FA6849062BC3}"/>
                  </c:ext>
                </c:extLst>
              </c15:ser>
            </c15:filteredLineSeries>
          </c:ext>
        </c:extLst>
      </c:lineChart>
      <c:catAx>
        <c:axId val="96093312"/>
        <c:scaling>
          <c:orientation val="minMax"/>
        </c:scaling>
        <c:delete val="0"/>
        <c:axPos val="b"/>
        <c:title>
          <c:tx>
            <c:rich>
              <a:bodyPr/>
              <a:lstStyle/>
              <a:p>
                <a:pPr>
                  <a:defRPr sz="1000"/>
                </a:pPr>
                <a:r>
                  <a:rPr lang="en-GB" sz="1000">
                    <a:effectLst/>
                  </a:rPr>
                  <a:t>Frequency in Hz</a:t>
                </a:r>
                <a:endParaRPr lang="en-ZA" sz="1000">
                  <a:effectLst/>
                </a:endParaRPr>
              </a:p>
            </c:rich>
          </c:tx>
          <c:overlay val="0"/>
        </c:title>
        <c:numFmt formatCode="General" sourceLinked="1"/>
        <c:majorTickMark val="out"/>
        <c:minorTickMark val="out"/>
        <c:tickLblPos val="nextTo"/>
        <c:spPr>
          <a:ln w="12700">
            <a:solidFill>
              <a:schemeClr val="tx1"/>
            </a:solidFill>
          </a:ln>
        </c:spPr>
        <c:txPr>
          <a:bodyPr/>
          <a:lstStyle/>
          <a:p>
            <a:pPr>
              <a:defRPr baseline="0"/>
            </a:pPr>
            <a:endParaRPr lang="en-US"/>
          </a:p>
        </c:txPr>
        <c:crossAx val="96094848"/>
        <c:crosses val="autoZero"/>
        <c:auto val="1"/>
        <c:lblAlgn val="ctr"/>
        <c:lblOffset val="100"/>
        <c:noMultiLvlLbl val="0"/>
      </c:catAx>
      <c:valAx>
        <c:axId val="96094848"/>
        <c:scaling>
          <c:orientation val="minMax"/>
          <c:max val="106"/>
          <c:min val="100"/>
        </c:scaling>
        <c:delete val="0"/>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GB" sz="1000">
                    <a:effectLst/>
                  </a:rPr>
                  <a:t>Sensitivity in mV/(m/s²)</a:t>
                </a:r>
                <a:endParaRPr lang="en-ZA" sz="1000"/>
              </a:p>
            </c:rich>
          </c:tx>
          <c:layout>
            <c:manualLayout>
              <c:xMode val="edge"/>
              <c:yMode val="edge"/>
              <c:x val="0"/>
              <c:y val="0.1676058617672791"/>
            </c:manualLayout>
          </c:layout>
          <c:overlay val="0"/>
        </c:title>
        <c:numFmt formatCode="General" sourceLinked="1"/>
        <c:majorTickMark val="out"/>
        <c:minorTickMark val="none"/>
        <c:tickLblPos val="nextTo"/>
        <c:spPr>
          <a:ln w="12700">
            <a:solidFill>
              <a:schemeClr val="tx1"/>
            </a:solidFill>
          </a:ln>
        </c:spPr>
        <c:crossAx val="96093312"/>
        <c:crosses val="autoZero"/>
        <c:crossBetween val="midCat"/>
      </c:valAx>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en-GB" sz="1400" b="1">
                <a:effectLst/>
              </a:rPr>
              <a:t>NMISA Secondary</a:t>
            </a:r>
          </a:p>
        </c:rich>
      </c:tx>
      <c:layout>
        <c:manualLayout>
          <c:xMode val="edge"/>
          <c:yMode val="edge"/>
          <c:x val="0.28798908651404953"/>
          <c:y val="1.9485806848401383E-3"/>
        </c:manualLayout>
      </c:layout>
      <c:overlay val="0"/>
    </c:title>
    <c:autoTitleDeleted val="0"/>
    <c:plotArea>
      <c:layout>
        <c:manualLayout>
          <c:layoutTarget val="inner"/>
          <c:xMode val="edge"/>
          <c:yMode val="edge"/>
          <c:x val="0.2193467428873348"/>
          <c:y val="0.13970725488976046"/>
          <c:w val="0.749757468573651"/>
          <c:h val="0.63046308567864662"/>
        </c:manualLayout>
      </c:layout>
      <c:lineChart>
        <c:grouping val="standard"/>
        <c:varyColors val="0"/>
        <c:ser>
          <c:idx val="1"/>
          <c:order val="1"/>
          <c:tx>
            <c:strRef>
              <c:f>'VS-WSTD-21 vs VS-STD-08 (2)'!#REF!</c:f>
              <c:strCache>
                <c:ptCount val="1"/>
                <c:pt idx="0">
                  <c:v>#REF!</c:v>
                </c:pt>
              </c:strCache>
            </c:strRef>
          </c:tx>
          <c:cat>
            <c:numRef>
              <c:f>'VS-WSTD-21 vs VS-STD-08 (2)'!$B$6:$B$33</c:f>
              <c:numCache>
                <c:formatCode>General</c:formatCode>
                <c:ptCount val="28"/>
                <c:pt idx="0">
                  <c:v>0.2</c:v>
                </c:pt>
                <c:pt idx="1">
                  <c:v>0.25</c:v>
                </c:pt>
                <c:pt idx="2">
                  <c:v>0.315</c:v>
                </c:pt>
                <c:pt idx="3">
                  <c:v>0.4</c:v>
                </c:pt>
                <c:pt idx="4">
                  <c:v>0.5</c:v>
                </c:pt>
                <c:pt idx="5">
                  <c:v>0.63</c:v>
                </c:pt>
                <c:pt idx="6">
                  <c:v>0.8</c:v>
                </c:pt>
                <c:pt idx="7">
                  <c:v>1</c:v>
                </c:pt>
                <c:pt idx="8">
                  <c:v>1.25</c:v>
                </c:pt>
                <c:pt idx="9">
                  <c:v>1.6</c:v>
                </c:pt>
                <c:pt idx="10">
                  <c:v>2</c:v>
                </c:pt>
                <c:pt idx="11">
                  <c:v>2.5</c:v>
                </c:pt>
                <c:pt idx="12">
                  <c:v>3.15</c:v>
                </c:pt>
                <c:pt idx="13">
                  <c:v>4</c:v>
                </c:pt>
                <c:pt idx="14">
                  <c:v>5</c:v>
                </c:pt>
                <c:pt idx="15">
                  <c:v>6.3</c:v>
                </c:pt>
                <c:pt idx="16">
                  <c:v>8</c:v>
                </c:pt>
                <c:pt idx="17">
                  <c:v>10</c:v>
                </c:pt>
                <c:pt idx="18">
                  <c:v>12.5</c:v>
                </c:pt>
                <c:pt idx="19">
                  <c:v>16</c:v>
                </c:pt>
                <c:pt idx="20">
                  <c:v>20</c:v>
                </c:pt>
                <c:pt idx="21">
                  <c:v>25</c:v>
                </c:pt>
                <c:pt idx="22">
                  <c:v>31.5</c:v>
                </c:pt>
                <c:pt idx="23">
                  <c:v>40</c:v>
                </c:pt>
                <c:pt idx="24">
                  <c:v>50</c:v>
                </c:pt>
                <c:pt idx="25">
                  <c:v>55</c:v>
                </c:pt>
                <c:pt idx="26">
                  <c:v>60</c:v>
                </c:pt>
                <c:pt idx="27">
                  <c:v>63</c:v>
                </c:pt>
              </c:numCache>
            </c:numRef>
          </c:cat>
          <c:val>
            <c:numRef>
              <c:f>'VS-WSTD-21 vs VS-STD-08 (2)'!#REF!</c:f>
              <c:numCache>
                <c:formatCode>General</c:formatCode>
                <c:ptCount val="1"/>
                <c:pt idx="0">
                  <c:v>1</c:v>
                </c:pt>
              </c:numCache>
            </c:numRef>
          </c:val>
          <c:smooth val="0"/>
          <c:extLst>
            <c:ext xmlns:c16="http://schemas.microsoft.com/office/drawing/2014/chart" uri="{C3380CC4-5D6E-409C-BE32-E72D297353CC}">
              <c16:uniqueId val="{00000000-1F6F-47A3-BE1D-DFF4FCBC2B0D}"/>
            </c:ext>
          </c:extLst>
        </c:ser>
        <c:ser>
          <c:idx val="2"/>
          <c:order val="2"/>
          <c:tx>
            <c:strRef>
              <c:f>'VS-WSTD-21 vs VS-STD-08 (2)'!$I$4</c:f>
              <c:strCache>
                <c:ptCount val="1"/>
                <c:pt idx="0">
                  <c:v>Using Lab Ref.</c:v>
                </c:pt>
              </c:strCache>
            </c:strRef>
          </c:tx>
          <c:marker>
            <c:symbol val="diamond"/>
            <c:size val="5"/>
          </c:marker>
          <c:errBars>
            <c:errDir val="y"/>
            <c:errBarType val="both"/>
            <c:errValType val="cust"/>
            <c:noEndCap val="0"/>
            <c:plus>
              <c:numRef>
                <c:f>'VS-WSTD-21 vs VS-STD-08 (2)'!$J$6:$J$33</c:f>
                <c:numCache>
                  <c:formatCode>General</c:formatCode>
                  <c:ptCount val="28"/>
                  <c:pt idx="0">
                    <c:v>1.2</c:v>
                  </c:pt>
                  <c:pt idx="1">
                    <c:v>1.2</c:v>
                  </c:pt>
                  <c:pt idx="2">
                    <c:v>1.2</c:v>
                  </c:pt>
                  <c:pt idx="3">
                    <c:v>1.2</c:v>
                  </c:pt>
                  <c:pt idx="4">
                    <c:v>0.5</c:v>
                  </c:pt>
                  <c:pt idx="5">
                    <c:v>0.5</c:v>
                  </c:pt>
                  <c:pt idx="6">
                    <c:v>0.5</c:v>
                  </c:pt>
                  <c:pt idx="7">
                    <c:v>0.5</c:v>
                  </c:pt>
                  <c:pt idx="8">
                    <c:v>0.5</c:v>
                  </c:pt>
                  <c:pt idx="9">
                    <c:v>0.5</c:v>
                  </c:pt>
                  <c:pt idx="10">
                    <c:v>0.5</c:v>
                  </c:pt>
                  <c:pt idx="11">
                    <c:v>0.5</c:v>
                  </c:pt>
                  <c:pt idx="12">
                    <c:v>0.5</c:v>
                  </c:pt>
                  <c:pt idx="13">
                    <c:v>0.5</c:v>
                  </c:pt>
                  <c:pt idx="14">
                    <c:v>0.5</c:v>
                  </c:pt>
                  <c:pt idx="15">
                    <c:v>0.5</c:v>
                  </c:pt>
                  <c:pt idx="16">
                    <c:v>0.5</c:v>
                  </c:pt>
                  <c:pt idx="17">
                    <c:v>0.5</c:v>
                  </c:pt>
                  <c:pt idx="18">
                    <c:v>0.5</c:v>
                  </c:pt>
                  <c:pt idx="19">
                    <c:v>0.5</c:v>
                  </c:pt>
                  <c:pt idx="20">
                    <c:v>0.5</c:v>
                  </c:pt>
                  <c:pt idx="21">
                    <c:v>0.5</c:v>
                  </c:pt>
                  <c:pt idx="22">
                    <c:v>0.5</c:v>
                  </c:pt>
                  <c:pt idx="23">
                    <c:v>0.5</c:v>
                  </c:pt>
                  <c:pt idx="24">
                    <c:v>0.5</c:v>
                  </c:pt>
                  <c:pt idx="25">
                    <c:v>0.5</c:v>
                  </c:pt>
                  <c:pt idx="26">
                    <c:v>0.5</c:v>
                  </c:pt>
                  <c:pt idx="27">
                    <c:v>0.5</c:v>
                  </c:pt>
                </c:numCache>
              </c:numRef>
            </c:plus>
            <c:minus>
              <c:numRef>
                <c:f>'VS-WSTD-21 vs VS-STD-08 (2)'!$J$6:$J$33</c:f>
                <c:numCache>
                  <c:formatCode>General</c:formatCode>
                  <c:ptCount val="28"/>
                  <c:pt idx="0">
                    <c:v>1.2</c:v>
                  </c:pt>
                  <c:pt idx="1">
                    <c:v>1.2</c:v>
                  </c:pt>
                  <c:pt idx="2">
                    <c:v>1.2</c:v>
                  </c:pt>
                  <c:pt idx="3">
                    <c:v>1.2</c:v>
                  </c:pt>
                  <c:pt idx="4">
                    <c:v>0.5</c:v>
                  </c:pt>
                  <c:pt idx="5">
                    <c:v>0.5</c:v>
                  </c:pt>
                  <c:pt idx="6">
                    <c:v>0.5</c:v>
                  </c:pt>
                  <c:pt idx="7">
                    <c:v>0.5</c:v>
                  </c:pt>
                  <c:pt idx="8">
                    <c:v>0.5</c:v>
                  </c:pt>
                  <c:pt idx="9">
                    <c:v>0.5</c:v>
                  </c:pt>
                  <c:pt idx="10">
                    <c:v>0.5</c:v>
                  </c:pt>
                  <c:pt idx="11">
                    <c:v>0.5</c:v>
                  </c:pt>
                  <c:pt idx="12">
                    <c:v>0.5</c:v>
                  </c:pt>
                  <c:pt idx="13">
                    <c:v>0.5</c:v>
                  </c:pt>
                  <c:pt idx="14">
                    <c:v>0.5</c:v>
                  </c:pt>
                  <c:pt idx="15">
                    <c:v>0.5</c:v>
                  </c:pt>
                  <c:pt idx="16">
                    <c:v>0.5</c:v>
                  </c:pt>
                  <c:pt idx="17">
                    <c:v>0.5</c:v>
                  </c:pt>
                  <c:pt idx="18">
                    <c:v>0.5</c:v>
                  </c:pt>
                  <c:pt idx="19">
                    <c:v>0.5</c:v>
                  </c:pt>
                  <c:pt idx="20">
                    <c:v>0.5</c:v>
                  </c:pt>
                  <c:pt idx="21">
                    <c:v>0.5</c:v>
                  </c:pt>
                  <c:pt idx="22">
                    <c:v>0.5</c:v>
                  </c:pt>
                  <c:pt idx="23">
                    <c:v>0.5</c:v>
                  </c:pt>
                  <c:pt idx="24">
                    <c:v>0.5</c:v>
                  </c:pt>
                  <c:pt idx="25">
                    <c:v>0.5</c:v>
                  </c:pt>
                  <c:pt idx="26">
                    <c:v>0.5</c:v>
                  </c:pt>
                  <c:pt idx="27">
                    <c:v>0.5</c:v>
                  </c:pt>
                </c:numCache>
              </c:numRef>
            </c:minus>
            <c:spPr>
              <a:ln w="9525">
                <a:solidFill>
                  <a:schemeClr val="bg1">
                    <a:lumMod val="65000"/>
                  </a:schemeClr>
                </a:solidFill>
              </a:ln>
            </c:spPr>
          </c:errBars>
          <c:cat>
            <c:numRef>
              <c:f>'VS-WSTD-21 vs VS-STD-08 (2)'!$B$6:$B$33</c:f>
              <c:numCache>
                <c:formatCode>General</c:formatCode>
                <c:ptCount val="28"/>
                <c:pt idx="0">
                  <c:v>0.2</c:v>
                </c:pt>
                <c:pt idx="1">
                  <c:v>0.25</c:v>
                </c:pt>
                <c:pt idx="2">
                  <c:v>0.315</c:v>
                </c:pt>
                <c:pt idx="3">
                  <c:v>0.4</c:v>
                </c:pt>
                <c:pt idx="4">
                  <c:v>0.5</c:v>
                </c:pt>
                <c:pt idx="5">
                  <c:v>0.63</c:v>
                </c:pt>
                <c:pt idx="6">
                  <c:v>0.8</c:v>
                </c:pt>
                <c:pt idx="7">
                  <c:v>1</c:v>
                </c:pt>
                <c:pt idx="8">
                  <c:v>1.25</c:v>
                </c:pt>
                <c:pt idx="9">
                  <c:v>1.6</c:v>
                </c:pt>
                <c:pt idx="10">
                  <c:v>2</c:v>
                </c:pt>
                <c:pt idx="11">
                  <c:v>2.5</c:v>
                </c:pt>
                <c:pt idx="12">
                  <c:v>3.15</c:v>
                </c:pt>
                <c:pt idx="13">
                  <c:v>4</c:v>
                </c:pt>
                <c:pt idx="14">
                  <c:v>5</c:v>
                </c:pt>
                <c:pt idx="15">
                  <c:v>6.3</c:v>
                </c:pt>
                <c:pt idx="16">
                  <c:v>8</c:v>
                </c:pt>
                <c:pt idx="17">
                  <c:v>10</c:v>
                </c:pt>
                <c:pt idx="18">
                  <c:v>12.5</c:v>
                </c:pt>
                <c:pt idx="19">
                  <c:v>16</c:v>
                </c:pt>
                <c:pt idx="20">
                  <c:v>20</c:v>
                </c:pt>
                <c:pt idx="21">
                  <c:v>25</c:v>
                </c:pt>
                <c:pt idx="22">
                  <c:v>31.5</c:v>
                </c:pt>
                <c:pt idx="23">
                  <c:v>40</c:v>
                </c:pt>
                <c:pt idx="24">
                  <c:v>50</c:v>
                </c:pt>
                <c:pt idx="25">
                  <c:v>55</c:v>
                </c:pt>
                <c:pt idx="26">
                  <c:v>60</c:v>
                </c:pt>
                <c:pt idx="27">
                  <c:v>63</c:v>
                </c:pt>
              </c:numCache>
            </c:numRef>
          </c:cat>
          <c:val>
            <c:numRef>
              <c:f>'VS-WSTD-21 vs VS-STD-08 (2)'!$I$6:$I$33</c:f>
              <c:numCache>
                <c:formatCode>General</c:formatCode>
                <c:ptCount val="28"/>
                <c:pt idx="0">
                  <c:v>101.8</c:v>
                </c:pt>
                <c:pt idx="1">
                  <c:v>102.1</c:v>
                </c:pt>
                <c:pt idx="2">
                  <c:v>102.3</c:v>
                </c:pt>
                <c:pt idx="3">
                  <c:v>102.5</c:v>
                </c:pt>
                <c:pt idx="4">
                  <c:v>102.5</c:v>
                </c:pt>
                <c:pt idx="5">
                  <c:v>102.6</c:v>
                </c:pt>
                <c:pt idx="6">
                  <c:v>102.6</c:v>
                </c:pt>
                <c:pt idx="7">
                  <c:v>102.7</c:v>
                </c:pt>
                <c:pt idx="8">
                  <c:v>102.7</c:v>
                </c:pt>
                <c:pt idx="9">
                  <c:v>102.7</c:v>
                </c:pt>
                <c:pt idx="10">
                  <c:v>102.7</c:v>
                </c:pt>
                <c:pt idx="11">
                  <c:v>102.7</c:v>
                </c:pt>
                <c:pt idx="12">
                  <c:v>102.7</c:v>
                </c:pt>
                <c:pt idx="13">
                  <c:v>102.7</c:v>
                </c:pt>
                <c:pt idx="14">
                  <c:v>102.7</c:v>
                </c:pt>
                <c:pt idx="15">
                  <c:v>102.7</c:v>
                </c:pt>
                <c:pt idx="16">
                  <c:v>102.7</c:v>
                </c:pt>
                <c:pt idx="17">
                  <c:v>102.7</c:v>
                </c:pt>
                <c:pt idx="18">
                  <c:v>102.7</c:v>
                </c:pt>
                <c:pt idx="19">
                  <c:v>102.8</c:v>
                </c:pt>
                <c:pt idx="20">
                  <c:v>102.8</c:v>
                </c:pt>
                <c:pt idx="21">
                  <c:v>102.9</c:v>
                </c:pt>
                <c:pt idx="22">
                  <c:v>103</c:v>
                </c:pt>
                <c:pt idx="23">
                  <c:v>103.2</c:v>
                </c:pt>
                <c:pt idx="24">
                  <c:v>103.4</c:v>
                </c:pt>
                <c:pt idx="25">
                  <c:v>103.8</c:v>
                </c:pt>
                <c:pt idx="26">
                  <c:v>103.8</c:v>
                </c:pt>
                <c:pt idx="27">
                  <c:v>103.9</c:v>
                </c:pt>
              </c:numCache>
            </c:numRef>
          </c:val>
          <c:smooth val="0"/>
          <c:extLst>
            <c:ext xmlns:c16="http://schemas.microsoft.com/office/drawing/2014/chart" uri="{C3380CC4-5D6E-409C-BE32-E72D297353CC}">
              <c16:uniqueId val="{00000001-1F6F-47A3-BE1D-DFF4FCBC2B0D}"/>
            </c:ext>
          </c:extLst>
        </c:ser>
        <c:dLbls>
          <c:showLegendKey val="0"/>
          <c:showVal val="0"/>
          <c:showCatName val="0"/>
          <c:showSerName val="0"/>
          <c:showPercent val="0"/>
          <c:showBubbleSize val="0"/>
        </c:dLbls>
        <c:marker val="1"/>
        <c:smooth val="0"/>
        <c:axId val="96093312"/>
        <c:axId val="96094848"/>
        <c:extLst>
          <c:ext xmlns:c15="http://schemas.microsoft.com/office/drawing/2012/chart" uri="{02D57815-91ED-43cb-92C2-25804820EDAC}">
            <c15:filteredLineSeries>
              <c15:ser>
                <c:idx val="0"/>
                <c:order val="0"/>
                <c:tx>
                  <c:strRef>
                    <c:extLst>
                      <c:ext uri="{02D57815-91ED-43cb-92C2-25804820EDAC}">
                        <c15:formulaRef>
                          <c15:sqref>'VS-WSTD-21 vs VS-STD-08 (2)'!#REF!</c15:sqref>
                        </c15:formulaRef>
                      </c:ext>
                    </c:extLst>
                    <c:strCache>
                      <c:ptCount val="1"/>
                      <c:pt idx="0">
                        <c:v>#REF!</c:v>
                      </c:pt>
                    </c:strCache>
                  </c:strRef>
                </c:tx>
                <c:cat>
                  <c:numRef>
                    <c:extLst>
                      <c:ext uri="{02D57815-91ED-43cb-92C2-25804820EDAC}">
                        <c15:formulaRef>
                          <c15:sqref>'VS-WSTD-21 vs VS-STD-08 (2)'!$B$6:$B$33</c15:sqref>
                        </c15:formulaRef>
                      </c:ext>
                    </c:extLst>
                    <c:numCache>
                      <c:formatCode>General</c:formatCode>
                      <c:ptCount val="28"/>
                      <c:pt idx="0">
                        <c:v>0.2</c:v>
                      </c:pt>
                      <c:pt idx="1">
                        <c:v>0.25</c:v>
                      </c:pt>
                      <c:pt idx="2">
                        <c:v>0.315</c:v>
                      </c:pt>
                      <c:pt idx="3">
                        <c:v>0.4</c:v>
                      </c:pt>
                      <c:pt idx="4">
                        <c:v>0.5</c:v>
                      </c:pt>
                      <c:pt idx="5">
                        <c:v>0.63</c:v>
                      </c:pt>
                      <c:pt idx="6">
                        <c:v>0.8</c:v>
                      </c:pt>
                      <c:pt idx="7">
                        <c:v>1</c:v>
                      </c:pt>
                      <c:pt idx="8">
                        <c:v>1.25</c:v>
                      </c:pt>
                      <c:pt idx="9">
                        <c:v>1.6</c:v>
                      </c:pt>
                      <c:pt idx="10">
                        <c:v>2</c:v>
                      </c:pt>
                      <c:pt idx="11">
                        <c:v>2.5</c:v>
                      </c:pt>
                      <c:pt idx="12">
                        <c:v>3.15</c:v>
                      </c:pt>
                      <c:pt idx="13">
                        <c:v>4</c:v>
                      </c:pt>
                      <c:pt idx="14">
                        <c:v>5</c:v>
                      </c:pt>
                      <c:pt idx="15">
                        <c:v>6.3</c:v>
                      </c:pt>
                      <c:pt idx="16">
                        <c:v>8</c:v>
                      </c:pt>
                      <c:pt idx="17">
                        <c:v>10</c:v>
                      </c:pt>
                      <c:pt idx="18">
                        <c:v>12.5</c:v>
                      </c:pt>
                      <c:pt idx="19">
                        <c:v>16</c:v>
                      </c:pt>
                      <c:pt idx="20">
                        <c:v>20</c:v>
                      </c:pt>
                      <c:pt idx="21">
                        <c:v>25</c:v>
                      </c:pt>
                      <c:pt idx="22">
                        <c:v>31.5</c:v>
                      </c:pt>
                      <c:pt idx="23">
                        <c:v>40</c:v>
                      </c:pt>
                      <c:pt idx="24">
                        <c:v>50</c:v>
                      </c:pt>
                      <c:pt idx="25">
                        <c:v>55</c:v>
                      </c:pt>
                      <c:pt idx="26">
                        <c:v>60</c:v>
                      </c:pt>
                      <c:pt idx="27">
                        <c:v>63</c:v>
                      </c:pt>
                    </c:numCache>
                  </c:numRef>
                </c:cat>
                <c:val>
                  <c:numRef>
                    <c:extLst>
                      <c:ext uri="{02D57815-91ED-43cb-92C2-25804820EDAC}">
                        <c15:formulaRef>
                          <c15:sqref>'VS-WSTD-21 vs VS-STD-08 (2)'!#REF!</c15:sqref>
                        </c15:formulaRef>
                      </c:ext>
                    </c:extLst>
                    <c:numCache>
                      <c:formatCode>General</c:formatCode>
                      <c:ptCount val="1"/>
                      <c:pt idx="0">
                        <c:v>1</c:v>
                      </c:pt>
                    </c:numCache>
                  </c:numRef>
                </c:val>
                <c:smooth val="0"/>
                <c:extLst>
                  <c:ext xmlns:c16="http://schemas.microsoft.com/office/drawing/2014/chart" uri="{C3380CC4-5D6E-409C-BE32-E72D297353CC}">
                    <c16:uniqueId val="{00000002-1F6F-47A3-BE1D-DFF4FCBC2B0D}"/>
                  </c:ext>
                </c:extLst>
              </c15:ser>
            </c15:filteredLineSeries>
          </c:ext>
        </c:extLst>
      </c:lineChart>
      <c:catAx>
        <c:axId val="96093312"/>
        <c:scaling>
          <c:orientation val="minMax"/>
        </c:scaling>
        <c:delete val="0"/>
        <c:axPos val="b"/>
        <c:title>
          <c:tx>
            <c:rich>
              <a:bodyPr/>
              <a:lstStyle/>
              <a:p>
                <a:pPr>
                  <a:defRPr sz="1000"/>
                </a:pPr>
                <a:r>
                  <a:rPr lang="en-GB" sz="1000">
                    <a:effectLst/>
                  </a:rPr>
                  <a:t>Frequency in Hz</a:t>
                </a:r>
                <a:endParaRPr lang="en-ZA" sz="1000">
                  <a:effectLst/>
                </a:endParaRPr>
              </a:p>
            </c:rich>
          </c:tx>
          <c:overlay val="0"/>
        </c:title>
        <c:numFmt formatCode="General" sourceLinked="1"/>
        <c:majorTickMark val="out"/>
        <c:minorTickMark val="out"/>
        <c:tickLblPos val="nextTo"/>
        <c:spPr>
          <a:ln w="12700">
            <a:solidFill>
              <a:schemeClr val="tx1"/>
            </a:solidFill>
          </a:ln>
        </c:spPr>
        <c:txPr>
          <a:bodyPr/>
          <a:lstStyle/>
          <a:p>
            <a:pPr>
              <a:defRPr baseline="0"/>
            </a:pPr>
            <a:endParaRPr lang="en-US"/>
          </a:p>
        </c:txPr>
        <c:crossAx val="96094848"/>
        <c:crosses val="autoZero"/>
        <c:auto val="1"/>
        <c:lblAlgn val="ctr"/>
        <c:lblOffset val="100"/>
        <c:noMultiLvlLbl val="0"/>
      </c:catAx>
      <c:valAx>
        <c:axId val="96094848"/>
        <c:scaling>
          <c:orientation val="minMax"/>
          <c:max val="106"/>
          <c:min val="100"/>
        </c:scaling>
        <c:delete val="0"/>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GB" sz="1000">
                    <a:effectLst/>
                  </a:rPr>
                  <a:t>Sensitivity in mV/(m/s²)</a:t>
                </a:r>
                <a:endParaRPr lang="en-ZA" sz="1000"/>
              </a:p>
            </c:rich>
          </c:tx>
          <c:layout>
            <c:manualLayout>
              <c:xMode val="edge"/>
              <c:yMode val="edge"/>
              <c:x val="1.4720666906385073E-3"/>
              <c:y val="0.16453704425560667"/>
            </c:manualLayout>
          </c:layout>
          <c:overlay val="0"/>
        </c:title>
        <c:numFmt formatCode="General" sourceLinked="1"/>
        <c:majorTickMark val="out"/>
        <c:minorTickMark val="none"/>
        <c:tickLblPos val="nextTo"/>
        <c:spPr>
          <a:ln w="12700">
            <a:solidFill>
              <a:schemeClr val="tx1"/>
            </a:solidFill>
          </a:ln>
        </c:spPr>
        <c:crossAx val="96093312"/>
        <c:crosses val="autoZero"/>
        <c:crossBetween val="midCat"/>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en-GB" sz="1400" b="1">
                <a:effectLst/>
              </a:rPr>
              <a:t>VS-STD-08 Sensitivity</a:t>
            </a:r>
          </a:p>
        </c:rich>
      </c:tx>
      <c:layout>
        <c:manualLayout>
          <c:xMode val="edge"/>
          <c:yMode val="edge"/>
          <c:x val="0.24610985471679772"/>
          <c:y val="0"/>
        </c:manualLayout>
      </c:layout>
      <c:overlay val="0"/>
    </c:title>
    <c:autoTitleDeleted val="0"/>
    <c:plotArea>
      <c:layout>
        <c:manualLayout>
          <c:layoutTarget val="inner"/>
          <c:xMode val="edge"/>
          <c:yMode val="edge"/>
          <c:x val="0.23550368572901134"/>
          <c:y val="0.12315099685387008"/>
          <c:w val="0.7365438334883192"/>
          <c:h val="0.65381359614816359"/>
        </c:manualLayout>
      </c:layout>
      <c:lineChart>
        <c:grouping val="standard"/>
        <c:varyColors val="0"/>
        <c:ser>
          <c:idx val="2"/>
          <c:order val="0"/>
          <c:tx>
            <c:v>NMISA Secondary</c:v>
          </c:tx>
          <c:cat>
            <c:numRef>
              <c:f>'VS-WSTD-21 vs VS-STD-08 (2)'!$B$6:$B$33</c:f>
              <c:numCache>
                <c:formatCode>General</c:formatCode>
                <c:ptCount val="28"/>
                <c:pt idx="0">
                  <c:v>0.2</c:v>
                </c:pt>
                <c:pt idx="1">
                  <c:v>0.25</c:v>
                </c:pt>
                <c:pt idx="2">
                  <c:v>0.315</c:v>
                </c:pt>
                <c:pt idx="3">
                  <c:v>0.4</c:v>
                </c:pt>
                <c:pt idx="4">
                  <c:v>0.5</c:v>
                </c:pt>
                <c:pt idx="5">
                  <c:v>0.63</c:v>
                </c:pt>
                <c:pt idx="6">
                  <c:v>0.8</c:v>
                </c:pt>
                <c:pt idx="7">
                  <c:v>1</c:v>
                </c:pt>
                <c:pt idx="8">
                  <c:v>1.25</c:v>
                </c:pt>
                <c:pt idx="9">
                  <c:v>1.6</c:v>
                </c:pt>
                <c:pt idx="10">
                  <c:v>2</c:v>
                </c:pt>
                <c:pt idx="11">
                  <c:v>2.5</c:v>
                </c:pt>
                <c:pt idx="12">
                  <c:v>3.15</c:v>
                </c:pt>
                <c:pt idx="13">
                  <c:v>4</c:v>
                </c:pt>
                <c:pt idx="14">
                  <c:v>5</c:v>
                </c:pt>
                <c:pt idx="15">
                  <c:v>6.3</c:v>
                </c:pt>
                <c:pt idx="16">
                  <c:v>8</c:v>
                </c:pt>
                <c:pt idx="17">
                  <c:v>10</c:v>
                </c:pt>
                <c:pt idx="18">
                  <c:v>12.5</c:v>
                </c:pt>
                <c:pt idx="19">
                  <c:v>16</c:v>
                </c:pt>
                <c:pt idx="20">
                  <c:v>20</c:v>
                </c:pt>
                <c:pt idx="21">
                  <c:v>25</c:v>
                </c:pt>
                <c:pt idx="22">
                  <c:v>31.5</c:v>
                </c:pt>
                <c:pt idx="23">
                  <c:v>40</c:v>
                </c:pt>
                <c:pt idx="24">
                  <c:v>50</c:v>
                </c:pt>
                <c:pt idx="25">
                  <c:v>55</c:v>
                </c:pt>
                <c:pt idx="26">
                  <c:v>60</c:v>
                </c:pt>
                <c:pt idx="27">
                  <c:v>63</c:v>
                </c:pt>
              </c:numCache>
            </c:numRef>
          </c:cat>
          <c:val>
            <c:numRef>
              <c:f>'VS-WSTD-21 vs VS-STD-08 (2)'!$I$6:$I$33</c:f>
              <c:numCache>
                <c:formatCode>General</c:formatCode>
                <c:ptCount val="28"/>
                <c:pt idx="0">
                  <c:v>101.8</c:v>
                </c:pt>
                <c:pt idx="1">
                  <c:v>102.1</c:v>
                </c:pt>
                <c:pt idx="2">
                  <c:v>102.3</c:v>
                </c:pt>
                <c:pt idx="3">
                  <c:v>102.5</c:v>
                </c:pt>
                <c:pt idx="4">
                  <c:v>102.5</c:v>
                </c:pt>
                <c:pt idx="5">
                  <c:v>102.6</c:v>
                </c:pt>
                <c:pt idx="6">
                  <c:v>102.6</c:v>
                </c:pt>
                <c:pt idx="7">
                  <c:v>102.7</c:v>
                </c:pt>
                <c:pt idx="8">
                  <c:v>102.7</c:v>
                </c:pt>
                <c:pt idx="9">
                  <c:v>102.7</c:v>
                </c:pt>
                <c:pt idx="10">
                  <c:v>102.7</c:v>
                </c:pt>
                <c:pt idx="11">
                  <c:v>102.7</c:v>
                </c:pt>
                <c:pt idx="12">
                  <c:v>102.7</c:v>
                </c:pt>
                <c:pt idx="13">
                  <c:v>102.7</c:v>
                </c:pt>
                <c:pt idx="14">
                  <c:v>102.7</c:v>
                </c:pt>
                <c:pt idx="15">
                  <c:v>102.7</c:v>
                </c:pt>
                <c:pt idx="16">
                  <c:v>102.7</c:v>
                </c:pt>
                <c:pt idx="17">
                  <c:v>102.7</c:v>
                </c:pt>
                <c:pt idx="18">
                  <c:v>102.7</c:v>
                </c:pt>
                <c:pt idx="19">
                  <c:v>102.8</c:v>
                </c:pt>
                <c:pt idx="20">
                  <c:v>102.8</c:v>
                </c:pt>
                <c:pt idx="21">
                  <c:v>102.9</c:v>
                </c:pt>
                <c:pt idx="22">
                  <c:v>103</c:v>
                </c:pt>
                <c:pt idx="23">
                  <c:v>103.2</c:v>
                </c:pt>
                <c:pt idx="24">
                  <c:v>103.4</c:v>
                </c:pt>
                <c:pt idx="25">
                  <c:v>103.8</c:v>
                </c:pt>
                <c:pt idx="26">
                  <c:v>103.8</c:v>
                </c:pt>
                <c:pt idx="27">
                  <c:v>103.9</c:v>
                </c:pt>
              </c:numCache>
            </c:numRef>
          </c:val>
          <c:smooth val="0"/>
          <c:extLst>
            <c:ext xmlns:c16="http://schemas.microsoft.com/office/drawing/2014/chart" uri="{C3380CC4-5D6E-409C-BE32-E72D297353CC}">
              <c16:uniqueId val="{00000000-A1B1-45A1-B24B-51C043794052}"/>
            </c:ext>
          </c:extLst>
        </c:ser>
        <c:ser>
          <c:idx val="3"/>
          <c:order val="1"/>
          <c:tx>
            <c:v>Spektra</c:v>
          </c:tx>
          <c:cat>
            <c:numRef>
              <c:f>'VS-WSTD-21 vs VS-STD-08 (2)'!$B$6:$B$33</c:f>
              <c:numCache>
                <c:formatCode>General</c:formatCode>
                <c:ptCount val="28"/>
                <c:pt idx="0">
                  <c:v>0.2</c:v>
                </c:pt>
                <c:pt idx="1">
                  <c:v>0.25</c:v>
                </c:pt>
                <c:pt idx="2">
                  <c:v>0.315</c:v>
                </c:pt>
                <c:pt idx="3">
                  <c:v>0.4</c:v>
                </c:pt>
                <c:pt idx="4">
                  <c:v>0.5</c:v>
                </c:pt>
                <c:pt idx="5">
                  <c:v>0.63</c:v>
                </c:pt>
                <c:pt idx="6">
                  <c:v>0.8</c:v>
                </c:pt>
                <c:pt idx="7">
                  <c:v>1</c:v>
                </c:pt>
                <c:pt idx="8">
                  <c:v>1.25</c:v>
                </c:pt>
                <c:pt idx="9">
                  <c:v>1.6</c:v>
                </c:pt>
                <c:pt idx="10">
                  <c:v>2</c:v>
                </c:pt>
                <c:pt idx="11">
                  <c:v>2.5</c:v>
                </c:pt>
                <c:pt idx="12">
                  <c:v>3.15</c:v>
                </c:pt>
                <c:pt idx="13">
                  <c:v>4</c:v>
                </c:pt>
                <c:pt idx="14">
                  <c:v>5</c:v>
                </c:pt>
                <c:pt idx="15">
                  <c:v>6.3</c:v>
                </c:pt>
                <c:pt idx="16">
                  <c:v>8</c:v>
                </c:pt>
                <c:pt idx="17">
                  <c:v>10</c:v>
                </c:pt>
                <c:pt idx="18">
                  <c:v>12.5</c:v>
                </c:pt>
                <c:pt idx="19">
                  <c:v>16</c:v>
                </c:pt>
                <c:pt idx="20">
                  <c:v>20</c:v>
                </c:pt>
                <c:pt idx="21">
                  <c:v>25</c:v>
                </c:pt>
                <c:pt idx="22">
                  <c:v>31.5</c:v>
                </c:pt>
                <c:pt idx="23">
                  <c:v>40</c:v>
                </c:pt>
                <c:pt idx="24">
                  <c:v>50</c:v>
                </c:pt>
                <c:pt idx="25">
                  <c:v>55</c:v>
                </c:pt>
                <c:pt idx="26">
                  <c:v>60</c:v>
                </c:pt>
                <c:pt idx="27">
                  <c:v>63</c:v>
                </c:pt>
              </c:numCache>
            </c:numRef>
          </c:cat>
          <c:val>
            <c:numRef>
              <c:f>'VS-WSTD-21 vs VS-STD-08 (2)'!$C$6:$C$33</c:f>
              <c:numCache>
                <c:formatCode>0.0</c:formatCode>
                <c:ptCount val="28"/>
                <c:pt idx="0">
                  <c:v>101.94</c:v>
                </c:pt>
                <c:pt idx="1">
                  <c:v>102.1</c:v>
                </c:pt>
                <c:pt idx="2" formatCode="General">
                  <c:v>102.2</c:v>
                </c:pt>
                <c:pt idx="3">
                  <c:v>102.25</c:v>
                </c:pt>
                <c:pt idx="4">
                  <c:v>102.3</c:v>
                </c:pt>
                <c:pt idx="5">
                  <c:v>102.34</c:v>
                </c:pt>
                <c:pt idx="6">
                  <c:v>102.33</c:v>
                </c:pt>
                <c:pt idx="7">
                  <c:v>102.34</c:v>
                </c:pt>
                <c:pt idx="8">
                  <c:v>102.34</c:v>
                </c:pt>
                <c:pt idx="9">
                  <c:v>102.35</c:v>
                </c:pt>
                <c:pt idx="10">
                  <c:v>102.35</c:v>
                </c:pt>
                <c:pt idx="11">
                  <c:v>102.36</c:v>
                </c:pt>
                <c:pt idx="12">
                  <c:v>102.37</c:v>
                </c:pt>
                <c:pt idx="13">
                  <c:v>102.36</c:v>
                </c:pt>
                <c:pt idx="14">
                  <c:v>102.39</c:v>
                </c:pt>
                <c:pt idx="15">
                  <c:v>102.39</c:v>
                </c:pt>
                <c:pt idx="16">
                  <c:v>102.4</c:v>
                </c:pt>
                <c:pt idx="17">
                  <c:v>102.41</c:v>
                </c:pt>
                <c:pt idx="18">
                  <c:v>102.43</c:v>
                </c:pt>
                <c:pt idx="19">
                  <c:v>102.46</c:v>
                </c:pt>
                <c:pt idx="20">
                  <c:v>102.51</c:v>
                </c:pt>
                <c:pt idx="21">
                  <c:v>102.58</c:v>
                </c:pt>
                <c:pt idx="22">
                  <c:v>102.71</c:v>
                </c:pt>
                <c:pt idx="23">
                  <c:v>102.89</c:v>
                </c:pt>
                <c:pt idx="24">
                  <c:v>103.19</c:v>
                </c:pt>
                <c:pt idx="26">
                  <c:v>103.48</c:v>
                </c:pt>
              </c:numCache>
            </c:numRef>
          </c:val>
          <c:smooth val="0"/>
          <c:extLst>
            <c:ext xmlns:c16="http://schemas.microsoft.com/office/drawing/2014/chart" uri="{C3380CC4-5D6E-409C-BE32-E72D297353CC}">
              <c16:uniqueId val="{00000001-A1B1-45A1-B24B-51C043794052}"/>
            </c:ext>
          </c:extLst>
        </c:ser>
        <c:ser>
          <c:idx val="4"/>
          <c:order val="2"/>
          <c:tx>
            <c:v>NMISA Primary</c:v>
          </c:tx>
          <c:cat>
            <c:numRef>
              <c:f>'VS-WSTD-21 vs VS-STD-08 (2)'!$B$6:$B$33</c:f>
              <c:numCache>
                <c:formatCode>General</c:formatCode>
                <c:ptCount val="28"/>
                <c:pt idx="0">
                  <c:v>0.2</c:v>
                </c:pt>
                <c:pt idx="1">
                  <c:v>0.25</c:v>
                </c:pt>
                <c:pt idx="2">
                  <c:v>0.315</c:v>
                </c:pt>
                <c:pt idx="3">
                  <c:v>0.4</c:v>
                </c:pt>
                <c:pt idx="4">
                  <c:v>0.5</c:v>
                </c:pt>
                <c:pt idx="5">
                  <c:v>0.63</c:v>
                </c:pt>
                <c:pt idx="6">
                  <c:v>0.8</c:v>
                </c:pt>
                <c:pt idx="7">
                  <c:v>1</c:v>
                </c:pt>
                <c:pt idx="8">
                  <c:v>1.25</c:v>
                </c:pt>
                <c:pt idx="9">
                  <c:v>1.6</c:v>
                </c:pt>
                <c:pt idx="10">
                  <c:v>2</c:v>
                </c:pt>
                <c:pt idx="11">
                  <c:v>2.5</c:v>
                </c:pt>
                <c:pt idx="12">
                  <c:v>3.15</c:v>
                </c:pt>
                <c:pt idx="13">
                  <c:v>4</c:v>
                </c:pt>
                <c:pt idx="14">
                  <c:v>5</c:v>
                </c:pt>
                <c:pt idx="15">
                  <c:v>6.3</c:v>
                </c:pt>
                <c:pt idx="16">
                  <c:v>8</c:v>
                </c:pt>
                <c:pt idx="17">
                  <c:v>10</c:v>
                </c:pt>
                <c:pt idx="18">
                  <c:v>12.5</c:v>
                </c:pt>
                <c:pt idx="19">
                  <c:v>16</c:v>
                </c:pt>
                <c:pt idx="20">
                  <c:v>20</c:v>
                </c:pt>
                <c:pt idx="21">
                  <c:v>25</c:v>
                </c:pt>
                <c:pt idx="22">
                  <c:v>31.5</c:v>
                </c:pt>
                <c:pt idx="23">
                  <c:v>40</c:v>
                </c:pt>
                <c:pt idx="24">
                  <c:v>50</c:v>
                </c:pt>
                <c:pt idx="25">
                  <c:v>55</c:v>
                </c:pt>
                <c:pt idx="26">
                  <c:v>60</c:v>
                </c:pt>
                <c:pt idx="27">
                  <c:v>63</c:v>
                </c:pt>
              </c:numCache>
            </c:numRef>
          </c:cat>
          <c:val>
            <c:numRef>
              <c:f>'VS-WSTD-21 vs VS-STD-08 (2)'!$F$6:$F$33</c:f>
              <c:numCache>
                <c:formatCode>0.0</c:formatCode>
                <c:ptCount val="28"/>
                <c:pt idx="0">
                  <c:v>102.57</c:v>
                </c:pt>
                <c:pt idx="1">
                  <c:v>102.68</c:v>
                </c:pt>
                <c:pt idx="2">
                  <c:v>102.77</c:v>
                </c:pt>
                <c:pt idx="3">
                  <c:v>102.82</c:v>
                </c:pt>
                <c:pt idx="4">
                  <c:v>102.8</c:v>
                </c:pt>
                <c:pt idx="5">
                  <c:v>102.84</c:v>
                </c:pt>
                <c:pt idx="6">
                  <c:v>102.8</c:v>
                </c:pt>
                <c:pt idx="7">
                  <c:v>102.8</c:v>
                </c:pt>
                <c:pt idx="8">
                  <c:v>102.79</c:v>
                </c:pt>
                <c:pt idx="9">
                  <c:v>102.84</c:v>
                </c:pt>
                <c:pt idx="10">
                  <c:v>102.86</c:v>
                </c:pt>
                <c:pt idx="11">
                  <c:v>102.88</c:v>
                </c:pt>
                <c:pt idx="12">
                  <c:v>102.88</c:v>
                </c:pt>
                <c:pt idx="13">
                  <c:v>102.86</c:v>
                </c:pt>
                <c:pt idx="14">
                  <c:v>102.88</c:v>
                </c:pt>
                <c:pt idx="15">
                  <c:v>103.05</c:v>
                </c:pt>
                <c:pt idx="16">
                  <c:v>103.21</c:v>
                </c:pt>
                <c:pt idx="17">
                  <c:v>103.12</c:v>
                </c:pt>
                <c:pt idx="18">
                  <c:v>102.97</c:v>
                </c:pt>
                <c:pt idx="19">
                  <c:v>103.06</c:v>
                </c:pt>
                <c:pt idx="20">
                  <c:v>103.24</c:v>
                </c:pt>
                <c:pt idx="21">
                  <c:v>103.31</c:v>
                </c:pt>
                <c:pt idx="22">
                  <c:v>103.52</c:v>
                </c:pt>
                <c:pt idx="23">
                  <c:v>104.02</c:v>
                </c:pt>
                <c:pt idx="24">
                  <c:v>104.3</c:v>
                </c:pt>
                <c:pt idx="27">
                  <c:v>105.23</c:v>
                </c:pt>
              </c:numCache>
            </c:numRef>
          </c:val>
          <c:smooth val="0"/>
          <c:extLst>
            <c:ext xmlns:c16="http://schemas.microsoft.com/office/drawing/2014/chart" uri="{C3380CC4-5D6E-409C-BE32-E72D297353CC}">
              <c16:uniqueId val="{00000002-A1B1-45A1-B24B-51C043794052}"/>
            </c:ext>
          </c:extLst>
        </c:ser>
        <c:dLbls>
          <c:showLegendKey val="0"/>
          <c:showVal val="0"/>
          <c:showCatName val="0"/>
          <c:showSerName val="0"/>
          <c:showPercent val="0"/>
          <c:showBubbleSize val="0"/>
        </c:dLbls>
        <c:marker val="1"/>
        <c:smooth val="0"/>
        <c:axId val="96093312"/>
        <c:axId val="96094848"/>
        <c:extLst/>
      </c:lineChart>
      <c:catAx>
        <c:axId val="96093312"/>
        <c:scaling>
          <c:orientation val="minMax"/>
        </c:scaling>
        <c:delete val="0"/>
        <c:axPos val="b"/>
        <c:title>
          <c:tx>
            <c:rich>
              <a:bodyPr/>
              <a:lstStyle/>
              <a:p>
                <a:pPr>
                  <a:defRPr sz="1000"/>
                </a:pPr>
                <a:r>
                  <a:rPr lang="en-GB" sz="1000">
                    <a:effectLst/>
                  </a:rPr>
                  <a:t>Frequency in Hz</a:t>
                </a:r>
                <a:endParaRPr lang="en-ZA" sz="1000">
                  <a:effectLst/>
                </a:endParaRPr>
              </a:p>
            </c:rich>
          </c:tx>
          <c:overlay val="0"/>
        </c:title>
        <c:numFmt formatCode="General" sourceLinked="1"/>
        <c:majorTickMark val="out"/>
        <c:minorTickMark val="out"/>
        <c:tickLblPos val="nextTo"/>
        <c:spPr>
          <a:ln w="12700">
            <a:solidFill>
              <a:schemeClr val="tx1"/>
            </a:solidFill>
          </a:ln>
        </c:spPr>
        <c:crossAx val="96094848"/>
        <c:crosses val="autoZero"/>
        <c:auto val="1"/>
        <c:lblAlgn val="ctr"/>
        <c:lblOffset val="100"/>
        <c:noMultiLvlLbl val="0"/>
      </c:catAx>
      <c:valAx>
        <c:axId val="96094848"/>
        <c:scaling>
          <c:orientation val="minMax"/>
          <c:max val="106"/>
          <c:min val="100"/>
        </c:scaling>
        <c:delete val="0"/>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GB" sz="1000">
                    <a:effectLst/>
                  </a:rPr>
                  <a:t>Sensitivity in mV/(m/s²)</a:t>
                </a:r>
                <a:endParaRPr lang="en-ZA" sz="1000"/>
              </a:p>
            </c:rich>
          </c:tx>
          <c:overlay val="0"/>
        </c:title>
        <c:numFmt formatCode="General" sourceLinked="1"/>
        <c:majorTickMark val="out"/>
        <c:minorTickMark val="none"/>
        <c:tickLblPos val="nextTo"/>
        <c:spPr>
          <a:ln w="12700">
            <a:solidFill>
              <a:schemeClr val="tx1"/>
            </a:solidFill>
          </a:ln>
        </c:spPr>
        <c:crossAx val="96093312"/>
        <c:crosses val="autoZero"/>
        <c:crossBetween val="midCat"/>
      </c:valAx>
    </c:plotArea>
    <c:legend>
      <c:legendPos val="r"/>
      <c:layout>
        <c:manualLayout>
          <c:xMode val="edge"/>
          <c:yMode val="edge"/>
          <c:x val="0.27906486282710596"/>
          <c:y val="0.16508013071213781"/>
          <c:w val="0.49656041422495145"/>
          <c:h val="0.21839267374186921"/>
        </c:manualLayout>
      </c:layout>
      <c:overlay val="1"/>
      <c:spPr>
        <a:solidFill>
          <a:schemeClr val="bg1"/>
        </a:solidFill>
      </c:sp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baseline="0">
                <a:solidFill>
                  <a:schemeClr val="tx1"/>
                </a:solidFill>
              </a:rPr>
              <a:t>VS-STD-08 prim vs Spektra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9612257927218557"/>
          <c:y val="0.19813034188034187"/>
          <c:w val="0.73071291764205148"/>
          <c:h val="0.61809130829800107"/>
        </c:manualLayout>
      </c:layout>
      <c:scatterChart>
        <c:scatterStyle val="lineMarker"/>
        <c:varyColors val="0"/>
        <c:ser>
          <c:idx val="0"/>
          <c:order val="0"/>
          <c:tx>
            <c:strRef>
              <c:f>'VS-WSTD-21 vs VS-STD-08 (2)'!$F$3:$F$5</c:f>
              <c:strCache>
                <c:ptCount val="3"/>
                <c:pt idx="0">
                  <c:v>Sensitivity</c:v>
                </c:pt>
                <c:pt idx="1">
                  <c:v>VS-STD-08 (prim)</c:v>
                </c:pt>
                <c:pt idx="2">
                  <c:v>mV/(m/s²)</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2700" cap="rnd">
                <a:solidFill>
                  <a:schemeClr val="tx1"/>
                </a:solidFill>
                <a:prstDash val="solid"/>
              </a:ln>
              <a:effectLst/>
            </c:spPr>
            <c:trendlineType val="linear"/>
            <c:dispRSqr val="0"/>
            <c:dispEq val="0"/>
          </c:trendline>
          <c:xVal>
            <c:numRef>
              <c:f>'VS-WSTD-21 vs VS-STD-08 (2)'!$C$6:$C$33</c:f>
              <c:numCache>
                <c:formatCode>0.0</c:formatCode>
                <c:ptCount val="28"/>
                <c:pt idx="0">
                  <c:v>101.94</c:v>
                </c:pt>
                <c:pt idx="1">
                  <c:v>102.1</c:v>
                </c:pt>
                <c:pt idx="2" formatCode="General">
                  <c:v>102.2</c:v>
                </c:pt>
                <c:pt idx="3">
                  <c:v>102.25</c:v>
                </c:pt>
                <c:pt idx="4">
                  <c:v>102.3</c:v>
                </c:pt>
                <c:pt idx="5">
                  <c:v>102.34</c:v>
                </c:pt>
                <c:pt idx="6">
                  <c:v>102.33</c:v>
                </c:pt>
                <c:pt idx="7">
                  <c:v>102.34</c:v>
                </c:pt>
                <c:pt idx="8">
                  <c:v>102.34</c:v>
                </c:pt>
                <c:pt idx="9">
                  <c:v>102.35</c:v>
                </c:pt>
                <c:pt idx="10">
                  <c:v>102.35</c:v>
                </c:pt>
                <c:pt idx="11">
                  <c:v>102.36</c:v>
                </c:pt>
                <c:pt idx="12">
                  <c:v>102.37</c:v>
                </c:pt>
                <c:pt idx="13">
                  <c:v>102.36</c:v>
                </c:pt>
                <c:pt idx="14">
                  <c:v>102.39</c:v>
                </c:pt>
                <c:pt idx="15">
                  <c:v>102.39</c:v>
                </c:pt>
                <c:pt idx="16">
                  <c:v>102.4</c:v>
                </c:pt>
                <c:pt idx="17">
                  <c:v>102.41</c:v>
                </c:pt>
                <c:pt idx="18">
                  <c:v>102.43</c:v>
                </c:pt>
                <c:pt idx="19">
                  <c:v>102.46</c:v>
                </c:pt>
                <c:pt idx="20">
                  <c:v>102.51</c:v>
                </c:pt>
                <c:pt idx="21">
                  <c:v>102.58</c:v>
                </c:pt>
                <c:pt idx="22">
                  <c:v>102.71</c:v>
                </c:pt>
                <c:pt idx="23">
                  <c:v>102.89</c:v>
                </c:pt>
                <c:pt idx="24">
                  <c:v>103.19</c:v>
                </c:pt>
                <c:pt idx="26">
                  <c:v>103.48</c:v>
                </c:pt>
              </c:numCache>
            </c:numRef>
          </c:xVal>
          <c:yVal>
            <c:numRef>
              <c:f>'VS-WSTD-21 vs VS-STD-08 (2)'!$F$6:$F$33</c:f>
              <c:numCache>
                <c:formatCode>0.0</c:formatCode>
                <c:ptCount val="28"/>
                <c:pt idx="0">
                  <c:v>102.57</c:v>
                </c:pt>
                <c:pt idx="1">
                  <c:v>102.68</c:v>
                </c:pt>
                <c:pt idx="2">
                  <c:v>102.77</c:v>
                </c:pt>
                <c:pt idx="3">
                  <c:v>102.82</c:v>
                </c:pt>
                <c:pt idx="4">
                  <c:v>102.8</c:v>
                </c:pt>
                <c:pt idx="5">
                  <c:v>102.84</c:v>
                </c:pt>
                <c:pt idx="6">
                  <c:v>102.8</c:v>
                </c:pt>
                <c:pt idx="7">
                  <c:v>102.8</c:v>
                </c:pt>
                <c:pt idx="8">
                  <c:v>102.79</c:v>
                </c:pt>
                <c:pt idx="9">
                  <c:v>102.84</c:v>
                </c:pt>
                <c:pt idx="10">
                  <c:v>102.86</c:v>
                </c:pt>
                <c:pt idx="11">
                  <c:v>102.88</c:v>
                </c:pt>
                <c:pt idx="12">
                  <c:v>102.88</c:v>
                </c:pt>
                <c:pt idx="13">
                  <c:v>102.86</c:v>
                </c:pt>
                <c:pt idx="14">
                  <c:v>102.88</c:v>
                </c:pt>
                <c:pt idx="15">
                  <c:v>103.05</c:v>
                </c:pt>
                <c:pt idx="16">
                  <c:v>103.21</c:v>
                </c:pt>
                <c:pt idx="17">
                  <c:v>103.12</c:v>
                </c:pt>
                <c:pt idx="18">
                  <c:v>102.97</c:v>
                </c:pt>
                <c:pt idx="19">
                  <c:v>103.06</c:v>
                </c:pt>
                <c:pt idx="20">
                  <c:v>103.24</c:v>
                </c:pt>
                <c:pt idx="21">
                  <c:v>103.31</c:v>
                </c:pt>
                <c:pt idx="22">
                  <c:v>103.52</c:v>
                </c:pt>
                <c:pt idx="23">
                  <c:v>104.02</c:v>
                </c:pt>
                <c:pt idx="24">
                  <c:v>104.3</c:v>
                </c:pt>
                <c:pt idx="27">
                  <c:v>105.23</c:v>
                </c:pt>
              </c:numCache>
            </c:numRef>
          </c:yVal>
          <c:smooth val="0"/>
          <c:extLst>
            <c:ext xmlns:c16="http://schemas.microsoft.com/office/drawing/2014/chart" uri="{C3380CC4-5D6E-409C-BE32-E72D297353CC}">
              <c16:uniqueId val="{00000000-2B62-4C08-A597-7CEF7DB22382}"/>
            </c:ext>
          </c:extLst>
        </c:ser>
        <c:dLbls>
          <c:showLegendKey val="0"/>
          <c:showVal val="0"/>
          <c:showCatName val="0"/>
          <c:showSerName val="0"/>
          <c:showPercent val="0"/>
          <c:showBubbleSize val="0"/>
        </c:dLbls>
        <c:axId val="1505719839"/>
        <c:axId val="1505729823"/>
      </c:scatterChart>
      <c:valAx>
        <c:axId val="150571983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sz="1000" b="1" i="0" u="none" strike="noStrike" baseline="0">
                    <a:effectLst/>
                  </a:rPr>
                  <a:t>VS-STD-08 (Spektra)</a:t>
                </a:r>
                <a:r>
                  <a:rPr lang="en-ZA" sz="1000" b="0" i="0" u="none" strike="noStrike" baseline="0"/>
                  <a:t> </a:t>
                </a:r>
                <a:endParaRPr lang="en-ZA"/>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05729823"/>
        <c:crosses val="autoZero"/>
        <c:crossBetween val="midCat"/>
      </c:valAx>
      <c:valAx>
        <c:axId val="1505729823"/>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sz="1000" b="1" i="0" u="none" strike="noStrike" baseline="0">
                    <a:effectLst/>
                  </a:rPr>
                  <a:t>VS-STD-08 (prim)</a:t>
                </a:r>
                <a:r>
                  <a:rPr lang="en-ZA" sz="1000" b="0" i="0" u="none" strike="noStrike" baseline="0"/>
                  <a:t> </a:t>
                </a:r>
                <a:endParaRPr lang="en-ZA"/>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05719839"/>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baseline="0">
                <a:solidFill>
                  <a:schemeClr val="tx1"/>
                </a:solidFill>
              </a:rPr>
              <a:t> VS-STD-08 sec vs Spektra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22704048786354536"/>
          <c:y val="0.19781333333333337"/>
          <c:w val="0.69999221795388789"/>
          <c:h val="0.62936902887139112"/>
        </c:manualLayout>
      </c:layout>
      <c:scatterChart>
        <c:scatterStyle val="lineMarker"/>
        <c:varyColors val="0"/>
        <c:ser>
          <c:idx val="0"/>
          <c:order val="0"/>
          <c:tx>
            <c:strRef>
              <c:f>'VS-WSTD-21 vs VS-STD-08 (2)'!$I$3:$I$5</c:f>
              <c:strCache>
                <c:ptCount val="3"/>
                <c:pt idx="0">
                  <c:v>Sensitivity</c:v>
                </c:pt>
                <c:pt idx="1">
                  <c:v>Using Lab Ref.</c:v>
                </c:pt>
                <c:pt idx="2">
                  <c:v>mV/(m/s²)</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2700" cap="rnd">
                <a:solidFill>
                  <a:schemeClr val="tx1"/>
                </a:solidFill>
                <a:prstDash val="solid"/>
              </a:ln>
              <a:effectLst/>
            </c:spPr>
            <c:trendlineType val="linear"/>
            <c:dispRSqr val="0"/>
            <c:dispEq val="0"/>
          </c:trendline>
          <c:xVal>
            <c:numRef>
              <c:f>'VS-WSTD-21 vs VS-STD-08 (2)'!$C$6:$C$33</c:f>
              <c:numCache>
                <c:formatCode>0.0</c:formatCode>
                <c:ptCount val="28"/>
                <c:pt idx="0">
                  <c:v>101.94</c:v>
                </c:pt>
                <c:pt idx="1">
                  <c:v>102.1</c:v>
                </c:pt>
                <c:pt idx="2" formatCode="General">
                  <c:v>102.2</c:v>
                </c:pt>
                <c:pt idx="3">
                  <c:v>102.25</c:v>
                </c:pt>
                <c:pt idx="4">
                  <c:v>102.3</c:v>
                </c:pt>
                <c:pt idx="5">
                  <c:v>102.34</c:v>
                </c:pt>
                <c:pt idx="6">
                  <c:v>102.33</c:v>
                </c:pt>
                <c:pt idx="7">
                  <c:v>102.34</c:v>
                </c:pt>
                <c:pt idx="8">
                  <c:v>102.34</c:v>
                </c:pt>
                <c:pt idx="9">
                  <c:v>102.35</c:v>
                </c:pt>
                <c:pt idx="10">
                  <c:v>102.35</c:v>
                </c:pt>
                <c:pt idx="11">
                  <c:v>102.36</c:v>
                </c:pt>
                <c:pt idx="12">
                  <c:v>102.37</c:v>
                </c:pt>
                <c:pt idx="13">
                  <c:v>102.36</c:v>
                </c:pt>
                <c:pt idx="14">
                  <c:v>102.39</c:v>
                </c:pt>
                <c:pt idx="15">
                  <c:v>102.39</c:v>
                </c:pt>
                <c:pt idx="16">
                  <c:v>102.4</c:v>
                </c:pt>
                <c:pt idx="17">
                  <c:v>102.41</c:v>
                </c:pt>
                <c:pt idx="18">
                  <c:v>102.43</c:v>
                </c:pt>
                <c:pt idx="19">
                  <c:v>102.46</c:v>
                </c:pt>
                <c:pt idx="20">
                  <c:v>102.51</c:v>
                </c:pt>
                <c:pt idx="21">
                  <c:v>102.58</c:v>
                </c:pt>
                <c:pt idx="22">
                  <c:v>102.71</c:v>
                </c:pt>
                <c:pt idx="23">
                  <c:v>102.89</c:v>
                </c:pt>
                <c:pt idx="24">
                  <c:v>103.19</c:v>
                </c:pt>
                <c:pt idx="26">
                  <c:v>103.48</c:v>
                </c:pt>
              </c:numCache>
            </c:numRef>
          </c:xVal>
          <c:yVal>
            <c:numRef>
              <c:f>'VS-WSTD-21 vs VS-STD-08 (2)'!$I$6:$I$33</c:f>
              <c:numCache>
                <c:formatCode>General</c:formatCode>
                <c:ptCount val="28"/>
                <c:pt idx="0">
                  <c:v>101.8</c:v>
                </c:pt>
                <c:pt idx="1">
                  <c:v>102.1</c:v>
                </c:pt>
                <c:pt idx="2">
                  <c:v>102.3</c:v>
                </c:pt>
                <c:pt idx="3">
                  <c:v>102.5</c:v>
                </c:pt>
                <c:pt idx="4">
                  <c:v>102.5</c:v>
                </c:pt>
                <c:pt idx="5">
                  <c:v>102.6</c:v>
                </c:pt>
                <c:pt idx="6">
                  <c:v>102.6</c:v>
                </c:pt>
                <c:pt idx="7">
                  <c:v>102.7</c:v>
                </c:pt>
                <c:pt idx="8">
                  <c:v>102.7</c:v>
                </c:pt>
                <c:pt idx="9">
                  <c:v>102.7</c:v>
                </c:pt>
                <c:pt idx="10">
                  <c:v>102.7</c:v>
                </c:pt>
                <c:pt idx="11">
                  <c:v>102.7</c:v>
                </c:pt>
                <c:pt idx="12">
                  <c:v>102.7</c:v>
                </c:pt>
                <c:pt idx="13">
                  <c:v>102.7</c:v>
                </c:pt>
                <c:pt idx="14">
                  <c:v>102.7</c:v>
                </c:pt>
                <c:pt idx="15">
                  <c:v>102.7</c:v>
                </c:pt>
                <c:pt idx="16">
                  <c:v>102.7</c:v>
                </c:pt>
                <c:pt idx="17">
                  <c:v>102.7</c:v>
                </c:pt>
                <c:pt idx="18">
                  <c:v>102.7</c:v>
                </c:pt>
                <c:pt idx="19">
                  <c:v>102.8</c:v>
                </c:pt>
                <c:pt idx="20">
                  <c:v>102.8</c:v>
                </c:pt>
                <c:pt idx="21">
                  <c:v>102.9</c:v>
                </c:pt>
                <c:pt idx="22">
                  <c:v>103</c:v>
                </c:pt>
                <c:pt idx="23">
                  <c:v>103.2</c:v>
                </c:pt>
                <c:pt idx="24">
                  <c:v>103.4</c:v>
                </c:pt>
                <c:pt idx="25">
                  <c:v>103.8</c:v>
                </c:pt>
                <c:pt idx="26">
                  <c:v>103.8</c:v>
                </c:pt>
                <c:pt idx="27">
                  <c:v>103.9</c:v>
                </c:pt>
              </c:numCache>
            </c:numRef>
          </c:yVal>
          <c:smooth val="0"/>
          <c:extLst>
            <c:ext xmlns:c16="http://schemas.microsoft.com/office/drawing/2014/chart" uri="{C3380CC4-5D6E-409C-BE32-E72D297353CC}">
              <c16:uniqueId val="{00000000-7C31-4DF6-BC82-E1F325E4161C}"/>
            </c:ext>
          </c:extLst>
        </c:ser>
        <c:dLbls>
          <c:showLegendKey val="0"/>
          <c:showVal val="0"/>
          <c:showCatName val="0"/>
          <c:showSerName val="0"/>
          <c:showPercent val="0"/>
          <c:showBubbleSize val="0"/>
        </c:dLbls>
        <c:axId val="1297336991"/>
        <c:axId val="1297335327"/>
      </c:scatterChart>
      <c:valAx>
        <c:axId val="12973369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sz="1000" b="1" i="0" u="none" strike="noStrike" baseline="0">
                    <a:effectLst/>
                  </a:rPr>
                  <a:t>VS-STD-08 (Spektra)</a:t>
                </a:r>
                <a:r>
                  <a:rPr lang="en-ZA" sz="1000" b="0" i="0" u="none" strike="noStrike" baseline="0"/>
                  <a:t> </a:t>
                </a:r>
                <a:endParaRPr lang="en-ZA"/>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97335327"/>
        <c:crosses val="autoZero"/>
        <c:crossBetween val="midCat"/>
      </c:valAx>
      <c:valAx>
        <c:axId val="1297335327"/>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sz="1000" b="1" i="0" u="none" strike="noStrike" baseline="0">
                    <a:effectLst/>
                  </a:rPr>
                  <a:t>Lab Reference</a:t>
                </a:r>
                <a:endParaRPr lang="en-ZA"/>
              </a:p>
            </c:rich>
          </c:tx>
          <c:layout>
            <c:manualLayout>
              <c:xMode val="edge"/>
              <c:yMode val="edge"/>
              <c:x val="2.2461814914645103E-2"/>
              <c:y val="0.3396178477690288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97336991"/>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tx1"/>
                </a:solidFill>
              </a:rPr>
              <a:t>VS-STD-08 sec</a:t>
            </a:r>
            <a:r>
              <a:rPr lang="en-US" baseline="0">
                <a:solidFill>
                  <a:schemeClr val="tx1"/>
                </a:solidFill>
              </a:rPr>
              <a:t> vs </a:t>
            </a:r>
            <a:r>
              <a:rPr lang="en-US">
                <a:solidFill>
                  <a:schemeClr val="tx1"/>
                </a:solidFill>
              </a:rPr>
              <a:t>prim</a:t>
            </a:r>
            <a:r>
              <a:rPr lang="en-US"/>
              <a:t> </a:t>
            </a:r>
          </a:p>
        </c:rich>
      </c:tx>
      <c:layout>
        <c:manualLayout>
          <c:xMode val="edge"/>
          <c:yMode val="edge"/>
          <c:x val="0.22208431007192803"/>
          <c:y val="2.1822149481723951E-2"/>
        </c:manualLayout>
      </c:layout>
      <c:overlay val="0"/>
      <c:spPr>
        <a:noFill/>
        <a:ln>
          <a:solidFill>
            <a:schemeClr val="bg1"/>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253083090641066"/>
          <c:y val="0.18597926895799238"/>
          <c:w val="0.72330241254089822"/>
          <c:h val="0.62087666619413984"/>
        </c:manualLayout>
      </c:layout>
      <c:scatterChart>
        <c:scatterStyle val="lineMarker"/>
        <c:varyColors val="0"/>
        <c:ser>
          <c:idx val="0"/>
          <c:order val="0"/>
          <c:tx>
            <c:strRef>
              <c:f>'VS-WSTD-21 vs VS-STD-08 (2)'!$I$3:$I$5</c:f>
              <c:strCache>
                <c:ptCount val="3"/>
                <c:pt idx="0">
                  <c:v>Sensitivity</c:v>
                </c:pt>
                <c:pt idx="1">
                  <c:v>Using Lab Ref.</c:v>
                </c:pt>
                <c:pt idx="2">
                  <c:v>mV/(m/s²)</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2700" cap="rnd">
                <a:solidFill>
                  <a:schemeClr val="tx1"/>
                </a:solidFill>
                <a:prstDash val="solid"/>
              </a:ln>
              <a:effectLst/>
            </c:spPr>
            <c:trendlineType val="linear"/>
            <c:dispRSqr val="0"/>
            <c:dispEq val="0"/>
          </c:trendline>
          <c:xVal>
            <c:numRef>
              <c:f>'VS-WSTD-21 vs VS-STD-08 (2)'!$F$6:$F$33</c:f>
              <c:numCache>
                <c:formatCode>0.0</c:formatCode>
                <c:ptCount val="28"/>
                <c:pt idx="0">
                  <c:v>102.57</c:v>
                </c:pt>
                <c:pt idx="1">
                  <c:v>102.68</c:v>
                </c:pt>
                <c:pt idx="2">
                  <c:v>102.77</c:v>
                </c:pt>
                <c:pt idx="3">
                  <c:v>102.82</c:v>
                </c:pt>
                <c:pt idx="4">
                  <c:v>102.8</c:v>
                </c:pt>
                <c:pt idx="5">
                  <c:v>102.84</c:v>
                </c:pt>
                <c:pt idx="6">
                  <c:v>102.8</c:v>
                </c:pt>
                <c:pt idx="7">
                  <c:v>102.8</c:v>
                </c:pt>
                <c:pt idx="8">
                  <c:v>102.79</c:v>
                </c:pt>
                <c:pt idx="9">
                  <c:v>102.84</c:v>
                </c:pt>
                <c:pt idx="10">
                  <c:v>102.86</c:v>
                </c:pt>
                <c:pt idx="11">
                  <c:v>102.88</c:v>
                </c:pt>
                <c:pt idx="12">
                  <c:v>102.88</c:v>
                </c:pt>
                <c:pt idx="13">
                  <c:v>102.86</c:v>
                </c:pt>
                <c:pt idx="14">
                  <c:v>102.88</c:v>
                </c:pt>
                <c:pt idx="15">
                  <c:v>103.05</c:v>
                </c:pt>
                <c:pt idx="16">
                  <c:v>103.21</c:v>
                </c:pt>
                <c:pt idx="17">
                  <c:v>103.12</c:v>
                </c:pt>
                <c:pt idx="18">
                  <c:v>102.97</c:v>
                </c:pt>
                <c:pt idx="19">
                  <c:v>103.06</c:v>
                </c:pt>
                <c:pt idx="20">
                  <c:v>103.24</c:v>
                </c:pt>
                <c:pt idx="21">
                  <c:v>103.31</c:v>
                </c:pt>
                <c:pt idx="22">
                  <c:v>103.52</c:v>
                </c:pt>
                <c:pt idx="23">
                  <c:v>104.02</c:v>
                </c:pt>
                <c:pt idx="24">
                  <c:v>104.3</c:v>
                </c:pt>
                <c:pt idx="27">
                  <c:v>105.23</c:v>
                </c:pt>
              </c:numCache>
            </c:numRef>
          </c:xVal>
          <c:yVal>
            <c:numRef>
              <c:f>'VS-WSTD-21 vs VS-STD-08 (2)'!$I$6:$I$33</c:f>
              <c:numCache>
                <c:formatCode>General</c:formatCode>
                <c:ptCount val="28"/>
                <c:pt idx="0">
                  <c:v>101.8</c:v>
                </c:pt>
                <c:pt idx="1">
                  <c:v>102.1</c:v>
                </c:pt>
                <c:pt idx="2">
                  <c:v>102.3</c:v>
                </c:pt>
                <c:pt idx="3">
                  <c:v>102.5</c:v>
                </c:pt>
                <c:pt idx="4">
                  <c:v>102.5</c:v>
                </c:pt>
                <c:pt idx="5">
                  <c:v>102.6</c:v>
                </c:pt>
                <c:pt idx="6">
                  <c:v>102.6</c:v>
                </c:pt>
                <c:pt idx="7">
                  <c:v>102.7</c:v>
                </c:pt>
                <c:pt idx="8">
                  <c:v>102.7</c:v>
                </c:pt>
                <c:pt idx="9">
                  <c:v>102.7</c:v>
                </c:pt>
                <c:pt idx="10">
                  <c:v>102.7</c:v>
                </c:pt>
                <c:pt idx="11">
                  <c:v>102.7</c:v>
                </c:pt>
                <c:pt idx="12">
                  <c:v>102.7</c:v>
                </c:pt>
                <c:pt idx="13">
                  <c:v>102.7</c:v>
                </c:pt>
                <c:pt idx="14">
                  <c:v>102.7</c:v>
                </c:pt>
                <c:pt idx="15">
                  <c:v>102.7</c:v>
                </c:pt>
                <c:pt idx="16">
                  <c:v>102.7</c:v>
                </c:pt>
                <c:pt idx="17">
                  <c:v>102.7</c:v>
                </c:pt>
                <c:pt idx="18">
                  <c:v>102.7</c:v>
                </c:pt>
                <c:pt idx="19">
                  <c:v>102.8</c:v>
                </c:pt>
                <c:pt idx="20">
                  <c:v>102.8</c:v>
                </c:pt>
                <c:pt idx="21">
                  <c:v>102.9</c:v>
                </c:pt>
                <c:pt idx="22">
                  <c:v>103</c:v>
                </c:pt>
                <c:pt idx="23">
                  <c:v>103.2</c:v>
                </c:pt>
                <c:pt idx="24">
                  <c:v>103.4</c:v>
                </c:pt>
                <c:pt idx="25">
                  <c:v>103.8</c:v>
                </c:pt>
                <c:pt idx="26">
                  <c:v>103.8</c:v>
                </c:pt>
                <c:pt idx="27">
                  <c:v>103.9</c:v>
                </c:pt>
              </c:numCache>
            </c:numRef>
          </c:yVal>
          <c:smooth val="0"/>
          <c:extLst>
            <c:ext xmlns:c16="http://schemas.microsoft.com/office/drawing/2014/chart" uri="{C3380CC4-5D6E-409C-BE32-E72D297353CC}">
              <c16:uniqueId val="{00000000-B12E-438F-B852-6FE39401B485}"/>
            </c:ext>
          </c:extLst>
        </c:ser>
        <c:dLbls>
          <c:showLegendKey val="0"/>
          <c:showVal val="0"/>
          <c:showCatName val="0"/>
          <c:showSerName val="0"/>
          <c:showPercent val="0"/>
          <c:showBubbleSize val="0"/>
        </c:dLbls>
        <c:axId val="1296024607"/>
        <c:axId val="1296025023"/>
      </c:scatterChart>
      <c:valAx>
        <c:axId val="129602460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sz="1000" b="1" i="0" u="none" strike="noStrike" baseline="0">
                    <a:effectLst/>
                  </a:rPr>
                  <a:t>VS-STD-08 (prim)</a:t>
                </a:r>
                <a:r>
                  <a:rPr lang="en-ZA" sz="1000" b="0" i="0" u="none" strike="noStrike" baseline="0"/>
                  <a:t> </a:t>
                </a:r>
                <a:endParaRPr lang="en-ZA"/>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96025023"/>
        <c:crosses val="autoZero"/>
        <c:crossBetween val="midCat"/>
      </c:valAx>
      <c:valAx>
        <c:axId val="1296025023"/>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sz="1000" b="1" i="0" u="none" strike="noStrike" baseline="0">
                    <a:effectLst/>
                  </a:rPr>
                  <a:t>Lab Reference</a:t>
                </a:r>
                <a:endParaRPr lang="en-ZA"/>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96024607"/>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0.01472</cdr:x>
      <cdr:y>0.25184</cdr:y>
    </cdr:from>
    <cdr:to>
      <cdr:x>0.06579</cdr:x>
      <cdr:y>0.67743</cdr:y>
    </cdr:to>
    <cdr:sp macro="" textlink="">
      <cdr:nvSpPr>
        <cdr:cNvPr id="2" name="TextBox 1"/>
        <cdr:cNvSpPr txBox="1"/>
      </cdr:nvSpPr>
      <cdr:spPr>
        <a:xfrm xmlns:a="http://schemas.openxmlformats.org/drawingml/2006/main" rot="16200000">
          <a:off x="-756554" y="2005010"/>
          <a:ext cx="1968953" cy="28915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0.36918</cdr:x>
      <cdr:y>0.92831</cdr:y>
    </cdr:from>
    <cdr:to>
      <cdr:x>0.617</cdr:x>
      <cdr:y>0.99449</cdr:y>
    </cdr:to>
    <cdr:sp macro="" textlink="">
      <cdr:nvSpPr>
        <cdr:cNvPr id="3" name="TextBox 2"/>
        <cdr:cNvSpPr txBox="1"/>
      </cdr:nvSpPr>
      <cdr:spPr>
        <a:xfrm xmlns:a="http://schemas.openxmlformats.org/drawingml/2006/main">
          <a:off x="2090397" y="4294753"/>
          <a:ext cx="1403237" cy="30616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0.32568</cdr:x>
      <cdr:y>0.07721</cdr:y>
    </cdr:from>
    <cdr:to>
      <cdr:x>0.70522</cdr:x>
      <cdr:y>0.15339</cdr:y>
    </cdr:to>
    <cdr:sp macro="" textlink="">
      <cdr:nvSpPr>
        <cdr:cNvPr id="4" name="TextBox 3"/>
        <cdr:cNvSpPr txBox="1"/>
      </cdr:nvSpPr>
      <cdr:spPr>
        <a:xfrm xmlns:a="http://schemas.openxmlformats.org/drawingml/2006/main">
          <a:off x="1981200" y="295330"/>
          <a:ext cx="2308860" cy="2914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400" b="1"/>
        </a:p>
      </cdr:txBody>
    </cdr:sp>
  </cdr:relSizeAnchor>
</c:userShapes>
</file>

<file path=word/drawings/drawing2.xml><?xml version="1.0" encoding="utf-8"?>
<c:userShapes xmlns:c="http://schemas.openxmlformats.org/drawingml/2006/chart">
  <cdr:relSizeAnchor xmlns:cdr="http://schemas.openxmlformats.org/drawingml/2006/chartDrawing">
    <cdr:from>
      <cdr:x>0.01472</cdr:x>
      <cdr:y>0.25184</cdr:y>
    </cdr:from>
    <cdr:to>
      <cdr:x>0.06579</cdr:x>
      <cdr:y>0.67743</cdr:y>
    </cdr:to>
    <cdr:sp macro="" textlink="">
      <cdr:nvSpPr>
        <cdr:cNvPr id="2" name="TextBox 1"/>
        <cdr:cNvSpPr txBox="1"/>
      </cdr:nvSpPr>
      <cdr:spPr>
        <a:xfrm xmlns:a="http://schemas.openxmlformats.org/drawingml/2006/main" rot="16200000">
          <a:off x="-756554" y="2005010"/>
          <a:ext cx="1968953" cy="28915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0.36918</cdr:x>
      <cdr:y>0.92831</cdr:y>
    </cdr:from>
    <cdr:to>
      <cdr:x>0.617</cdr:x>
      <cdr:y>0.99449</cdr:y>
    </cdr:to>
    <cdr:sp macro="" textlink="">
      <cdr:nvSpPr>
        <cdr:cNvPr id="3" name="TextBox 2"/>
        <cdr:cNvSpPr txBox="1"/>
      </cdr:nvSpPr>
      <cdr:spPr>
        <a:xfrm xmlns:a="http://schemas.openxmlformats.org/drawingml/2006/main">
          <a:off x="2090397" y="4294753"/>
          <a:ext cx="1403237" cy="30616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0.32568</cdr:x>
      <cdr:y>0.07721</cdr:y>
    </cdr:from>
    <cdr:to>
      <cdr:x>0.70522</cdr:x>
      <cdr:y>0.15339</cdr:y>
    </cdr:to>
    <cdr:sp macro="" textlink="">
      <cdr:nvSpPr>
        <cdr:cNvPr id="4" name="TextBox 3"/>
        <cdr:cNvSpPr txBox="1"/>
      </cdr:nvSpPr>
      <cdr:spPr>
        <a:xfrm xmlns:a="http://schemas.openxmlformats.org/drawingml/2006/main">
          <a:off x="1981200" y="295330"/>
          <a:ext cx="2308860" cy="2914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400" b="1"/>
        </a:p>
      </cdr:txBody>
    </cdr:sp>
  </cdr:relSizeAnchor>
</c:userShapes>
</file>

<file path=word/drawings/drawing3.xml><?xml version="1.0" encoding="utf-8"?>
<c:userShapes xmlns:c="http://schemas.openxmlformats.org/drawingml/2006/chart">
  <cdr:relSizeAnchor xmlns:cdr="http://schemas.openxmlformats.org/drawingml/2006/chartDrawing">
    <cdr:from>
      <cdr:x>0.01472</cdr:x>
      <cdr:y>0.25184</cdr:y>
    </cdr:from>
    <cdr:to>
      <cdr:x>0.06579</cdr:x>
      <cdr:y>0.67743</cdr:y>
    </cdr:to>
    <cdr:sp macro="" textlink="">
      <cdr:nvSpPr>
        <cdr:cNvPr id="2" name="TextBox 1"/>
        <cdr:cNvSpPr txBox="1"/>
      </cdr:nvSpPr>
      <cdr:spPr>
        <a:xfrm xmlns:a="http://schemas.openxmlformats.org/drawingml/2006/main" rot="16200000">
          <a:off x="-756554" y="2005010"/>
          <a:ext cx="1968953" cy="28915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0.36918</cdr:x>
      <cdr:y>0.92831</cdr:y>
    </cdr:from>
    <cdr:to>
      <cdr:x>0.617</cdr:x>
      <cdr:y>0.99449</cdr:y>
    </cdr:to>
    <cdr:sp macro="" textlink="">
      <cdr:nvSpPr>
        <cdr:cNvPr id="3" name="TextBox 2"/>
        <cdr:cNvSpPr txBox="1"/>
      </cdr:nvSpPr>
      <cdr:spPr>
        <a:xfrm xmlns:a="http://schemas.openxmlformats.org/drawingml/2006/main">
          <a:off x="2090397" y="4294753"/>
          <a:ext cx="1403237" cy="30616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0.32568</cdr:x>
      <cdr:y>0.07721</cdr:y>
    </cdr:from>
    <cdr:to>
      <cdr:x>0.70522</cdr:x>
      <cdr:y>0.15339</cdr:y>
    </cdr:to>
    <cdr:sp macro="" textlink="">
      <cdr:nvSpPr>
        <cdr:cNvPr id="4" name="TextBox 3"/>
        <cdr:cNvSpPr txBox="1"/>
      </cdr:nvSpPr>
      <cdr:spPr>
        <a:xfrm xmlns:a="http://schemas.openxmlformats.org/drawingml/2006/main">
          <a:off x="1981200" y="295330"/>
          <a:ext cx="2308860" cy="2914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400" b="1"/>
        </a:p>
      </cdr:txBody>
    </cdr:sp>
  </cdr:relSizeAnchor>
</c:userShapes>
</file>

<file path=word/drawings/drawing4.xml><?xml version="1.0" encoding="utf-8"?>
<c:userShapes xmlns:c="http://schemas.openxmlformats.org/drawingml/2006/chart">
  <cdr:relSizeAnchor xmlns:cdr="http://schemas.openxmlformats.org/drawingml/2006/chartDrawing">
    <cdr:from>
      <cdr:x>0.01472</cdr:x>
      <cdr:y>0.25184</cdr:y>
    </cdr:from>
    <cdr:to>
      <cdr:x>0.06579</cdr:x>
      <cdr:y>0.67743</cdr:y>
    </cdr:to>
    <cdr:sp macro="" textlink="">
      <cdr:nvSpPr>
        <cdr:cNvPr id="2" name="TextBox 1"/>
        <cdr:cNvSpPr txBox="1"/>
      </cdr:nvSpPr>
      <cdr:spPr>
        <a:xfrm xmlns:a="http://schemas.openxmlformats.org/drawingml/2006/main" rot="16200000">
          <a:off x="-756554" y="2005010"/>
          <a:ext cx="1968953" cy="28915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0.36918</cdr:x>
      <cdr:y>0.92831</cdr:y>
    </cdr:from>
    <cdr:to>
      <cdr:x>0.617</cdr:x>
      <cdr:y>0.99449</cdr:y>
    </cdr:to>
    <cdr:sp macro="" textlink="">
      <cdr:nvSpPr>
        <cdr:cNvPr id="3" name="TextBox 2"/>
        <cdr:cNvSpPr txBox="1"/>
      </cdr:nvSpPr>
      <cdr:spPr>
        <a:xfrm xmlns:a="http://schemas.openxmlformats.org/drawingml/2006/main">
          <a:off x="2090397" y="4294753"/>
          <a:ext cx="1403237" cy="30616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0.32568</cdr:x>
      <cdr:y>0.07721</cdr:y>
    </cdr:from>
    <cdr:to>
      <cdr:x>0.70522</cdr:x>
      <cdr:y>0.15339</cdr:y>
    </cdr:to>
    <cdr:sp macro="" textlink="">
      <cdr:nvSpPr>
        <cdr:cNvPr id="4" name="TextBox 3"/>
        <cdr:cNvSpPr txBox="1"/>
      </cdr:nvSpPr>
      <cdr:spPr>
        <a:xfrm xmlns:a="http://schemas.openxmlformats.org/drawingml/2006/main">
          <a:off x="1981200" y="295330"/>
          <a:ext cx="2308860" cy="2914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400" b="1"/>
        </a:p>
      </cdr:txBody>
    </cdr:sp>
  </cdr:relSizeAnchor>
</c:userShapes>
</file>

<file path=word/drawings/drawing5.xml><?xml version="1.0" encoding="utf-8"?>
<c:userShapes xmlns:c="http://schemas.openxmlformats.org/drawingml/2006/chart">
  <cdr:relSizeAnchor xmlns:cdr="http://schemas.openxmlformats.org/drawingml/2006/chartDrawing">
    <cdr:from>
      <cdr:x>0.59459</cdr:x>
      <cdr:y>0.63141</cdr:y>
    </cdr:from>
    <cdr:to>
      <cdr:x>1</cdr:x>
      <cdr:y>0.75214</cdr:y>
    </cdr:to>
    <cdr:sp macro="" textlink="">
      <cdr:nvSpPr>
        <cdr:cNvPr id="3" name="TextBox 7"/>
        <cdr:cNvSpPr txBox="1"/>
      </cdr:nvSpPr>
      <cdr:spPr>
        <a:xfrm xmlns:a="http://schemas.openxmlformats.org/drawingml/2006/main">
          <a:off x="1676387" y="1501139"/>
          <a:ext cx="1143013" cy="28702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ZA" sz="1100" i="1"/>
            <a:t>r</a:t>
          </a:r>
          <a:r>
            <a:rPr lang="en-ZA" sz="1100"/>
            <a:t> = </a:t>
          </a:r>
          <a:r>
            <a:rPr lang="en-ZA" sz="900"/>
            <a:t>0,956971467</a:t>
          </a:r>
        </a:p>
      </cdr:txBody>
    </cdr:sp>
  </cdr:relSizeAnchor>
</c:userShapes>
</file>

<file path=word/drawings/drawing6.xml><?xml version="1.0" encoding="utf-8"?>
<c:userShapes xmlns:c="http://schemas.openxmlformats.org/drawingml/2006/chart">
  <cdr:relSizeAnchor xmlns:cdr="http://schemas.openxmlformats.org/drawingml/2006/chartDrawing">
    <cdr:from>
      <cdr:x>0.57075</cdr:x>
      <cdr:y>0.63467</cdr:y>
    </cdr:from>
    <cdr:to>
      <cdr:x>0.94003</cdr:x>
      <cdr:y>0.74987</cdr:y>
    </cdr:to>
    <cdr:sp macro="" textlink="">
      <cdr:nvSpPr>
        <cdr:cNvPr id="3" name="TextBox 7"/>
        <cdr:cNvSpPr txBox="1"/>
      </cdr:nvSpPr>
      <cdr:spPr>
        <a:xfrm xmlns:a="http://schemas.openxmlformats.org/drawingml/2006/main">
          <a:off x="1613535" y="1511300"/>
          <a:ext cx="1043940" cy="27432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ZA" sz="1100" i="1"/>
            <a:t>r</a:t>
          </a:r>
          <a:r>
            <a:rPr lang="en-ZA" sz="1100"/>
            <a:t> = </a:t>
          </a:r>
          <a:r>
            <a:rPr lang="en-ZA" sz="900"/>
            <a:t>0,957686848</a:t>
          </a:r>
          <a:r>
            <a:rPr lang="en-ZA" sz="1100"/>
            <a:t> </a:t>
          </a:r>
        </a:p>
      </cdr:txBody>
    </cdr:sp>
  </cdr:relSizeAnchor>
</c:userShapes>
</file>

<file path=word/drawings/drawing7.xml><?xml version="1.0" encoding="utf-8"?>
<c:userShapes xmlns:c="http://schemas.openxmlformats.org/drawingml/2006/chart">
  <cdr:relSizeAnchor xmlns:cdr="http://schemas.openxmlformats.org/drawingml/2006/chartDrawing">
    <cdr:from>
      <cdr:x>0.61644</cdr:x>
      <cdr:y>0.63721</cdr:y>
    </cdr:from>
    <cdr:to>
      <cdr:x>0.96607</cdr:x>
      <cdr:y>0.75505</cdr:y>
    </cdr:to>
    <cdr:sp macro="" textlink="">
      <cdr:nvSpPr>
        <cdr:cNvPr id="2" name="TextBox 7"/>
        <cdr:cNvSpPr txBox="1"/>
      </cdr:nvSpPr>
      <cdr:spPr>
        <a:xfrm xmlns:a="http://schemas.openxmlformats.org/drawingml/2006/main">
          <a:off x="1714505" y="1485795"/>
          <a:ext cx="972425" cy="27477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ZA" sz="1100" i="1"/>
            <a:t>r</a:t>
          </a:r>
          <a:r>
            <a:rPr lang="en-ZA" sz="1100"/>
            <a:t> = </a:t>
          </a:r>
          <a:r>
            <a:rPr lang="en-ZA" sz="900"/>
            <a:t>0,896236233 </a:t>
          </a:r>
          <a:endParaRPr lang="en-ZA"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Dav01</b:Tag>
    <b:SourceType>ConferenceProceedings</b:SourceType>
    <b:Guid>{E7D8852A-CE77-4CFF-AF09-869F0ADEB354}</b:Guid>
    <b:Title>Vibration - Performing back to back calibration</b:Title>
    <b:Year>2001</b:Year>
    <b:Publisher>Conference Digest</b:Publisher>
    <b:Author>
      <b:Author>
        <b:NameList>
          <b:Person>
            <b:Last>Davis</b:Last>
            <b:First>K.E.</b:First>
          </b:Person>
        </b:NameList>
      </b:Author>
    </b:Author>
    <b:ConferenceName>Test and Measurements</b:ConferenceName>
    <b:RefOrder>2</b:RefOrder>
  </b:Source>
  <b:Source>
    <b:Tag>ISO99</b:Tag>
    <b:SourceType>Misc</b:SourceType>
    <b:Guid>{FDC89B5D-6B4B-4899-A3A5-A10CDF3BFB82}</b:Guid>
    <b:Title>Methods for the calibration of vibration and shock transducers - Part 11: Primary vribration calibration by laser interferometry</b:Title>
    <b:Year>1999</b:Year>
    <b:Author>
      <b:Author>
        <b:NameList>
          <b:Person>
            <b:Last>ISO</b:Last>
            <b:First>16063-11</b:First>
          </b:Person>
        </b:NameList>
      </b:Author>
    </b:Author>
    <b:RefOrder>1</b:RefOrder>
  </b:Source>
  <b:Source>
    <b:Tag>16003</b:Tag>
    <b:SourceType>Misc</b:SourceType>
    <b:Guid>{7B5E674D-7B8D-4304-AA49-60EC4F4D42C1}</b:Guid>
    <b:Author>
      <b:Author>
        <b:NameList>
          <b:Person>
            <b:Last>ISO</b:Last>
            <b:First>16063-21</b:First>
          </b:Person>
        </b:NameList>
      </b:Author>
    </b:Author>
    <b:Title>Methods for the calibration of vibration and shock transducers - Part 21: Vibration calibration by comparison to a reference transducer</b:Title>
    <b:Year>2003</b:Year>
    <b:RefOrder>3</b:RefOrder>
  </b:Source>
</b:Sources>
</file>

<file path=customXml/itemProps1.xml><?xml version="1.0" encoding="utf-8"?>
<ds:datastoreItem xmlns:ds="http://schemas.openxmlformats.org/officeDocument/2006/customXml" ds:itemID="{74B8B1D1-2613-4054-B4D2-DF8E8ADF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Vumile Tyalimpi</dc:creator>
  <cp:keywords>open access, proceedings, template, fast, affordable, flexible</cp:keywords>
  <dc:description/>
  <cp:lastModifiedBy>Vumile Tyalimpi</cp:lastModifiedBy>
  <cp:revision>2</cp:revision>
  <cp:lastPrinted>2016-08-18T13:29:00Z</cp:lastPrinted>
  <dcterms:created xsi:type="dcterms:W3CDTF">2017-11-28T06:36:00Z</dcterms:created>
  <dcterms:modified xsi:type="dcterms:W3CDTF">2017-11-28T06:36:00Z</dcterms:modified>
</cp:coreProperties>
</file>