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E0" w:rsidRDefault="00C83A6A">
      <w:pPr>
        <w:pStyle w:val="Heading3"/>
        <w:numPr>
          <w:ilvl w:val="0"/>
          <w:numId w:val="0"/>
        </w:numPr>
        <w:spacing w:before="0" w:after="240"/>
        <w:ind w:left="289"/>
        <w:rPr>
          <w:rFonts w:ascii="Times New Roman" w:hAnsi="Times New Roman" w:cs="Times New Roman"/>
          <w:sz w:val="34"/>
          <w:szCs w:val="34"/>
        </w:rPr>
      </w:pPr>
      <w:r w:rsidRPr="00C83A6A">
        <w:rPr>
          <w:rFonts w:ascii="Times New Roman" w:hAnsi="Times New Roman" w:cs="Times New Roman"/>
          <w:sz w:val="34"/>
          <w:szCs w:val="34"/>
        </w:rPr>
        <w:t>Energy transfer and photoluminescence properties of Ce</w:t>
      </w:r>
      <w:r w:rsidRPr="00C83A6A">
        <w:rPr>
          <w:rFonts w:ascii="Times New Roman" w:hAnsi="Times New Roman" w:cs="Times New Roman"/>
          <w:sz w:val="34"/>
          <w:szCs w:val="34"/>
          <w:vertAlign w:val="superscript"/>
        </w:rPr>
        <w:t>3+</w:t>
      </w:r>
      <w:r>
        <w:rPr>
          <w:rFonts w:ascii="Times New Roman" w:hAnsi="Times New Roman" w:cs="Times New Roman"/>
          <w:sz w:val="34"/>
          <w:szCs w:val="34"/>
        </w:rPr>
        <w:t xml:space="preserve"> or/and Tb</w:t>
      </w:r>
      <w:r w:rsidRPr="00C83A6A">
        <w:rPr>
          <w:rFonts w:ascii="Times New Roman" w:hAnsi="Times New Roman" w:cs="Times New Roman"/>
          <w:sz w:val="34"/>
          <w:szCs w:val="34"/>
          <w:vertAlign w:val="superscript"/>
        </w:rPr>
        <w:t>3+</w:t>
      </w:r>
      <w:r>
        <w:rPr>
          <w:rFonts w:ascii="Times New Roman" w:hAnsi="Times New Roman" w:cs="Times New Roman"/>
          <w:sz w:val="34"/>
          <w:szCs w:val="34"/>
        </w:rPr>
        <w:t xml:space="preserve">-doped </w:t>
      </w:r>
      <w:proofErr w:type="spellStart"/>
      <w:proofErr w:type="gramStart"/>
      <w:r>
        <w:rPr>
          <w:rFonts w:ascii="Times New Roman" w:hAnsi="Times New Roman" w:cs="Times New Roman"/>
          <w:sz w:val="34"/>
          <w:szCs w:val="34"/>
        </w:rPr>
        <w:t>PbS</w:t>
      </w:r>
      <w:proofErr w:type="spellEnd"/>
      <w:proofErr w:type="gramEnd"/>
      <w:r>
        <w:rPr>
          <w:rFonts w:ascii="Times New Roman" w:hAnsi="Times New Roman" w:cs="Times New Roman"/>
          <w:sz w:val="34"/>
          <w:szCs w:val="34"/>
        </w:rPr>
        <w:t xml:space="preserve"> </w:t>
      </w:r>
      <w:proofErr w:type="spellStart"/>
      <w:r>
        <w:rPr>
          <w:rFonts w:ascii="Times New Roman" w:hAnsi="Times New Roman" w:cs="Times New Roman"/>
          <w:sz w:val="34"/>
          <w:szCs w:val="34"/>
        </w:rPr>
        <w:t>nanorods</w:t>
      </w:r>
      <w:proofErr w:type="spellEnd"/>
    </w:p>
    <w:p w:rsidR="004D7C3A" w:rsidRPr="00F265E3" w:rsidRDefault="00734646">
      <w:pPr>
        <w:pStyle w:val="Authors"/>
      </w:pPr>
      <w:proofErr w:type="spellStart"/>
      <w:r>
        <w:t>Dejene</w:t>
      </w:r>
      <w:proofErr w:type="spellEnd"/>
      <w:r>
        <w:t xml:space="preserve"> BF, </w:t>
      </w:r>
      <w:proofErr w:type="spellStart"/>
      <w:r w:rsidR="00C83A6A">
        <w:t>Koao</w:t>
      </w:r>
      <w:proofErr w:type="spellEnd"/>
      <w:r w:rsidR="00C83A6A">
        <w:t xml:space="preserve"> LF</w:t>
      </w:r>
    </w:p>
    <w:p w:rsidR="004D7C3A" w:rsidRDefault="00734646">
      <w:pPr>
        <w:pStyle w:val="Addresses"/>
      </w:pPr>
      <w:r>
        <w:t>Department of Physics, University of the Free State (</w:t>
      </w:r>
      <w:proofErr w:type="spellStart"/>
      <w:r>
        <w:t>Qwaqwa</w:t>
      </w:r>
      <w:proofErr w:type="spellEnd"/>
      <w:r>
        <w:t xml:space="preserve">), Private Bag x 13, </w:t>
      </w:r>
      <w:proofErr w:type="spellStart"/>
      <w:r>
        <w:t>Phuthaditjhaba</w:t>
      </w:r>
      <w:proofErr w:type="spellEnd"/>
      <w:r>
        <w:t>, 9866</w:t>
      </w:r>
    </w:p>
    <w:p w:rsidR="004D7C3A" w:rsidRDefault="00C83A6A">
      <w:pPr>
        <w:pStyle w:val="E-mail"/>
      </w:pPr>
      <w:r>
        <w:t>dejenebf</w:t>
      </w:r>
      <w:r w:rsidR="00734646">
        <w:t>@qwa.ufs.ac.za</w:t>
      </w:r>
    </w:p>
    <w:p w:rsidR="00A46E6A" w:rsidRPr="00A46E6A" w:rsidRDefault="007A7354" w:rsidP="00A46E6A">
      <w:pPr>
        <w:ind w:left="1418"/>
        <w:jc w:val="both"/>
        <w:rPr>
          <w:rFonts w:ascii="Times New Roman" w:eastAsiaTheme="minorEastAsia" w:hAnsi="Times New Roman"/>
          <w:szCs w:val="22"/>
          <w:lang w:val="en-US" w:eastAsia="en-ZA"/>
        </w:rPr>
      </w:pPr>
      <w:r>
        <w:rPr>
          <w:b/>
        </w:rPr>
        <w:t>Abstract</w:t>
      </w:r>
      <w:r>
        <w:t xml:space="preserve">. </w:t>
      </w:r>
      <w:r w:rsidR="00A46E6A" w:rsidRPr="00A46E6A">
        <w:rPr>
          <w:rFonts w:ascii="Times New Roman" w:eastAsiaTheme="minorEastAsia" w:hAnsi="Times New Roman"/>
          <w:szCs w:val="22"/>
          <w:lang w:val="en-ZA" w:eastAsia="en-ZA"/>
        </w:rPr>
        <w:t>A series of luminescent PbS</w:t>
      </w:r>
      <w:proofErr w:type="gramStart"/>
      <w:r w:rsidR="00A46E6A" w:rsidRPr="00A46E6A">
        <w:rPr>
          <w:rFonts w:ascii="Times New Roman" w:eastAsiaTheme="minorEastAsia" w:hAnsi="Times New Roman"/>
          <w:szCs w:val="22"/>
          <w:lang w:val="en-ZA" w:eastAsia="en-ZA"/>
        </w:rPr>
        <w:t>:Ce</w:t>
      </w:r>
      <w:r w:rsidR="00A46E6A" w:rsidRPr="00A46E6A">
        <w:rPr>
          <w:rFonts w:ascii="Times New Roman" w:eastAsiaTheme="minorEastAsia" w:hAnsi="Times New Roman"/>
          <w:szCs w:val="22"/>
          <w:vertAlign w:val="superscript"/>
          <w:lang w:val="en-ZA" w:eastAsia="en-ZA"/>
        </w:rPr>
        <w:t>3</w:t>
      </w:r>
      <w:proofErr w:type="gramEnd"/>
      <w:r w:rsidR="00A46E6A" w:rsidRPr="00A46E6A">
        <w:rPr>
          <w:rFonts w:ascii="Times New Roman" w:eastAsiaTheme="minorEastAsia" w:hAnsi="Times New Roman"/>
          <w:szCs w:val="22"/>
          <w:vertAlign w:val="superscript"/>
          <w:lang w:val="en-ZA" w:eastAsia="en-ZA"/>
        </w:rPr>
        <w:t>+</w:t>
      </w:r>
      <w:r w:rsidR="00A46E6A" w:rsidRPr="00A46E6A">
        <w:rPr>
          <w:rFonts w:ascii="Times New Roman" w:eastAsiaTheme="minorEastAsia" w:hAnsi="Times New Roman"/>
          <w:szCs w:val="22"/>
          <w:lang w:val="en-ZA" w:eastAsia="en-ZA"/>
        </w:rPr>
        <w:t>;Tb</w:t>
      </w:r>
      <w:r w:rsidR="00A46E6A" w:rsidRPr="00A46E6A">
        <w:rPr>
          <w:rFonts w:ascii="Times New Roman" w:eastAsiaTheme="minorEastAsia" w:hAnsi="Times New Roman"/>
          <w:szCs w:val="22"/>
          <w:vertAlign w:val="superscript"/>
          <w:lang w:val="en-ZA" w:eastAsia="en-ZA"/>
        </w:rPr>
        <w:t>3+</w:t>
      </w:r>
      <w:r w:rsidR="00A46E6A" w:rsidRPr="00A46E6A">
        <w:rPr>
          <w:rFonts w:ascii="Times New Roman" w:eastAsiaTheme="minorEastAsia" w:hAnsi="Times New Roman"/>
          <w:szCs w:val="22"/>
          <w:lang w:val="en-ZA" w:eastAsia="en-ZA"/>
        </w:rPr>
        <w:t xml:space="preserve"> material phosphors have been synthesized by low temperature chemical bath deposition (CBD) method. The X-ray diffraction (XRD) spectra of the </w:t>
      </w:r>
      <w:proofErr w:type="spellStart"/>
      <w:proofErr w:type="gramStart"/>
      <w:r w:rsidR="00A46E6A" w:rsidRPr="00A46E6A">
        <w:rPr>
          <w:rFonts w:ascii="Times New Roman" w:eastAsiaTheme="minorEastAsia" w:hAnsi="Times New Roman"/>
          <w:szCs w:val="22"/>
          <w:lang w:val="en-ZA" w:eastAsia="en-ZA"/>
        </w:rPr>
        <w:t>PbS</w:t>
      </w:r>
      <w:proofErr w:type="spellEnd"/>
      <w:proofErr w:type="gramEnd"/>
      <w:r w:rsidR="00A46E6A" w:rsidRPr="00A46E6A">
        <w:rPr>
          <w:rFonts w:ascii="Times New Roman" w:eastAsiaTheme="minorEastAsia" w:hAnsi="Times New Roman"/>
          <w:szCs w:val="22"/>
          <w:lang w:val="en-ZA" w:eastAsia="en-ZA"/>
        </w:rPr>
        <w:t xml:space="preserve"> </w:t>
      </w:r>
      <w:proofErr w:type="spellStart"/>
      <w:r w:rsidR="00A46E6A" w:rsidRPr="00A46E6A">
        <w:rPr>
          <w:rFonts w:ascii="Times New Roman" w:eastAsiaTheme="minorEastAsia" w:hAnsi="Times New Roman"/>
          <w:szCs w:val="22"/>
          <w:lang w:val="en-ZA" w:eastAsia="en-ZA"/>
        </w:rPr>
        <w:t>nanorods</w:t>
      </w:r>
      <w:proofErr w:type="spellEnd"/>
      <w:r w:rsidR="00A46E6A" w:rsidRPr="00A46E6A">
        <w:rPr>
          <w:rFonts w:ascii="Times New Roman" w:eastAsiaTheme="minorEastAsia" w:hAnsi="Times New Roman"/>
          <w:szCs w:val="22"/>
          <w:lang w:val="en-ZA" w:eastAsia="en-ZA"/>
        </w:rPr>
        <w:t xml:space="preserve"> correspond to the various planes of a single cubic </w:t>
      </w:r>
      <w:proofErr w:type="spellStart"/>
      <w:r w:rsidR="00A46E6A" w:rsidRPr="00A46E6A">
        <w:rPr>
          <w:rFonts w:ascii="Times New Roman" w:eastAsiaTheme="minorEastAsia" w:hAnsi="Times New Roman"/>
          <w:szCs w:val="22"/>
          <w:lang w:val="en-ZA" w:eastAsia="en-ZA"/>
        </w:rPr>
        <w:t>PbS</w:t>
      </w:r>
      <w:proofErr w:type="spellEnd"/>
      <w:r w:rsidR="00A46E6A" w:rsidRPr="00A46E6A">
        <w:rPr>
          <w:rFonts w:ascii="Times New Roman" w:eastAsiaTheme="minorEastAsia" w:hAnsi="Times New Roman"/>
          <w:szCs w:val="22"/>
          <w:lang w:val="en-ZA" w:eastAsia="en-ZA"/>
        </w:rPr>
        <w:t xml:space="preserve"> phase. The PL spectrum monitored at 452 nm exhibits two overlapping excitation bands at 276 and 282 nm, which is assigned to the 4d-5f transitions of Ce</w:t>
      </w:r>
      <w:r w:rsidR="00A46E6A" w:rsidRPr="00A46E6A">
        <w:rPr>
          <w:rFonts w:ascii="Times New Roman" w:eastAsiaTheme="minorEastAsia" w:hAnsi="Times New Roman"/>
          <w:szCs w:val="22"/>
          <w:vertAlign w:val="superscript"/>
          <w:lang w:val="en-ZA" w:eastAsia="en-ZA"/>
        </w:rPr>
        <w:t>3+</w:t>
      </w:r>
      <w:r w:rsidR="00A46E6A" w:rsidRPr="00A46E6A">
        <w:rPr>
          <w:rFonts w:ascii="Times New Roman" w:eastAsiaTheme="minorEastAsia" w:hAnsi="Times New Roman"/>
          <w:szCs w:val="22"/>
          <w:lang w:val="en-ZA" w:eastAsia="en-ZA"/>
        </w:rPr>
        <w:t>. Under excitation (</w:t>
      </w:r>
      <w:proofErr w:type="spellStart"/>
      <w:r w:rsidR="00A46E6A" w:rsidRPr="00A46E6A">
        <w:rPr>
          <w:rFonts w:ascii="Times New Roman" w:eastAsiaTheme="minorEastAsia" w:hAnsi="Times New Roman"/>
          <w:szCs w:val="22"/>
          <w:lang w:val="en-ZA" w:eastAsia="en-ZA"/>
        </w:rPr>
        <w:t>λ</w:t>
      </w:r>
      <w:r w:rsidR="00A46E6A" w:rsidRPr="00A46E6A">
        <w:rPr>
          <w:rFonts w:ascii="Times New Roman" w:eastAsiaTheme="minorEastAsia" w:hAnsi="Times New Roman"/>
          <w:szCs w:val="22"/>
          <w:vertAlign w:val="subscript"/>
          <w:lang w:val="en-ZA" w:eastAsia="en-ZA"/>
        </w:rPr>
        <w:t>Exc</w:t>
      </w:r>
      <w:proofErr w:type="spellEnd"/>
      <w:r w:rsidR="00A46E6A" w:rsidRPr="00A46E6A">
        <w:rPr>
          <w:rFonts w:ascii="Times New Roman" w:eastAsiaTheme="minorEastAsia" w:hAnsi="Times New Roman"/>
          <w:szCs w:val="22"/>
          <w:lang w:val="en-ZA" w:eastAsia="en-ZA"/>
        </w:rPr>
        <w:t xml:space="preserve">= 282 nm), the PL spectrum exhibits two luminescence bands with the maximum wavelengths at 452 and 486 nm in the visible region. The two transitions </w:t>
      </w:r>
      <w:r w:rsidR="00A46E6A" w:rsidRPr="00A46E6A">
        <w:rPr>
          <w:rFonts w:ascii="Times New Roman" w:eastAsiaTheme="minorEastAsia" w:hAnsi="Times New Roman"/>
          <w:szCs w:val="22"/>
          <w:lang w:val="en-US" w:eastAsia="en-ZA"/>
        </w:rPr>
        <w:t xml:space="preserve">ascribed to a direct band to band and the </w:t>
      </w:r>
      <w:proofErr w:type="spellStart"/>
      <w:r w:rsidR="00A46E6A" w:rsidRPr="00A46E6A">
        <w:rPr>
          <w:rFonts w:ascii="Times New Roman" w:eastAsiaTheme="minorEastAsia" w:hAnsi="Times New Roman"/>
          <w:szCs w:val="22"/>
          <w:lang w:val="en-US" w:eastAsia="en-ZA"/>
        </w:rPr>
        <w:t>sulphur</w:t>
      </w:r>
      <w:proofErr w:type="spellEnd"/>
      <w:r w:rsidR="00A46E6A" w:rsidRPr="00A46E6A">
        <w:rPr>
          <w:rFonts w:ascii="Times New Roman" w:eastAsiaTheme="minorEastAsia" w:hAnsi="Times New Roman"/>
          <w:szCs w:val="22"/>
          <w:lang w:val="en-US" w:eastAsia="en-ZA"/>
        </w:rPr>
        <w:t xml:space="preserve"> vacancies transitions in the </w:t>
      </w:r>
      <w:proofErr w:type="spellStart"/>
      <w:r w:rsidR="00A46E6A" w:rsidRPr="00A46E6A">
        <w:rPr>
          <w:rFonts w:ascii="Times New Roman" w:eastAsiaTheme="minorEastAsia" w:hAnsi="Times New Roman"/>
          <w:szCs w:val="22"/>
          <w:lang w:val="en-US" w:eastAsia="en-ZA"/>
        </w:rPr>
        <w:t>nanocrystalline</w:t>
      </w:r>
      <w:proofErr w:type="spellEnd"/>
      <w:r w:rsidR="00A46E6A" w:rsidRPr="00A46E6A">
        <w:rPr>
          <w:rFonts w:ascii="Times New Roman" w:eastAsiaTheme="minorEastAsia" w:hAnsi="Times New Roman"/>
          <w:szCs w:val="22"/>
          <w:lang w:val="en-US" w:eastAsia="en-ZA"/>
        </w:rPr>
        <w:t xml:space="preserve"> </w:t>
      </w:r>
      <w:proofErr w:type="spellStart"/>
      <w:proofErr w:type="gramStart"/>
      <w:r w:rsidR="00A46E6A" w:rsidRPr="00A46E6A">
        <w:rPr>
          <w:rFonts w:ascii="Times New Roman" w:eastAsiaTheme="minorEastAsia" w:hAnsi="Times New Roman"/>
          <w:szCs w:val="22"/>
          <w:lang w:val="en-US" w:eastAsia="en-ZA"/>
        </w:rPr>
        <w:t>PbS</w:t>
      </w:r>
      <w:proofErr w:type="spellEnd"/>
      <w:proofErr w:type="gramEnd"/>
      <w:r w:rsidR="00A46E6A" w:rsidRPr="00A46E6A">
        <w:rPr>
          <w:rFonts w:ascii="Times New Roman" w:eastAsiaTheme="minorEastAsia" w:hAnsi="Times New Roman"/>
          <w:szCs w:val="22"/>
          <w:lang w:val="en-US" w:eastAsia="en-ZA"/>
        </w:rPr>
        <w:t xml:space="preserve">. Upon the excitation at 276 nm, the </w:t>
      </w:r>
      <w:r w:rsidR="00A46E6A" w:rsidRPr="00A46E6A">
        <w:rPr>
          <w:rFonts w:ascii="Times New Roman" w:eastAsiaTheme="minorEastAsia" w:hAnsi="Times New Roman"/>
          <w:szCs w:val="22"/>
          <w:lang w:val="en-ZA" w:eastAsia="en-ZA"/>
        </w:rPr>
        <w:t>PbS</w:t>
      </w:r>
      <w:proofErr w:type="gramStart"/>
      <w:r w:rsidR="00A46E6A" w:rsidRPr="00A46E6A">
        <w:rPr>
          <w:rFonts w:ascii="Times New Roman" w:eastAsiaTheme="minorEastAsia" w:hAnsi="Times New Roman"/>
          <w:szCs w:val="22"/>
          <w:lang w:val="en-ZA" w:eastAsia="en-ZA"/>
        </w:rPr>
        <w:t>:Ce</w:t>
      </w:r>
      <w:r w:rsidR="00A46E6A" w:rsidRPr="00A46E6A">
        <w:rPr>
          <w:rFonts w:ascii="Times New Roman" w:eastAsiaTheme="minorEastAsia" w:hAnsi="Times New Roman"/>
          <w:szCs w:val="22"/>
          <w:vertAlign w:val="superscript"/>
          <w:lang w:val="en-ZA" w:eastAsia="en-ZA"/>
        </w:rPr>
        <w:t>3</w:t>
      </w:r>
      <w:proofErr w:type="gramEnd"/>
      <w:r w:rsidR="00A46E6A" w:rsidRPr="00A46E6A">
        <w:rPr>
          <w:rFonts w:ascii="Times New Roman" w:eastAsiaTheme="minorEastAsia" w:hAnsi="Times New Roman"/>
          <w:szCs w:val="22"/>
          <w:vertAlign w:val="superscript"/>
          <w:lang w:val="en-ZA" w:eastAsia="en-ZA"/>
        </w:rPr>
        <w:t>+</w:t>
      </w:r>
      <w:r w:rsidR="00A46E6A" w:rsidRPr="00A46E6A">
        <w:rPr>
          <w:rFonts w:ascii="Times New Roman" w:eastAsiaTheme="minorEastAsia" w:hAnsi="Times New Roman"/>
          <w:szCs w:val="22"/>
          <w:lang w:val="en-ZA" w:eastAsia="en-ZA"/>
        </w:rPr>
        <w:t>;Tb</w:t>
      </w:r>
      <w:r w:rsidR="00A46E6A" w:rsidRPr="00A46E6A">
        <w:rPr>
          <w:rFonts w:ascii="Times New Roman" w:eastAsiaTheme="minorEastAsia" w:hAnsi="Times New Roman"/>
          <w:szCs w:val="22"/>
          <w:vertAlign w:val="superscript"/>
          <w:lang w:val="en-ZA" w:eastAsia="en-ZA"/>
        </w:rPr>
        <w:t>3+</w:t>
      </w:r>
      <w:r w:rsidR="00A46E6A" w:rsidRPr="00A46E6A">
        <w:rPr>
          <w:rFonts w:ascii="Times New Roman" w:eastAsiaTheme="minorEastAsia" w:hAnsi="Times New Roman"/>
          <w:szCs w:val="22"/>
          <w:lang w:val="en-ZA" w:eastAsia="en-ZA"/>
        </w:rPr>
        <w:t xml:space="preserve"> </w:t>
      </w:r>
      <w:r w:rsidR="00A46E6A" w:rsidRPr="00A46E6A">
        <w:rPr>
          <w:rFonts w:ascii="Times New Roman" w:eastAsiaTheme="minorEastAsia" w:hAnsi="Times New Roman"/>
          <w:szCs w:val="22"/>
          <w:lang w:val="en-US" w:eastAsia="en-ZA"/>
        </w:rPr>
        <w:t xml:space="preserve">phosphor shows intense UV emissions located at </w:t>
      </w:r>
      <w:r w:rsidR="00A46E6A" w:rsidRPr="00A46E6A">
        <w:rPr>
          <w:rFonts w:ascii="Times New Roman" w:eastAsiaTheme="minorEastAsia" w:hAnsi="Times New Roman"/>
          <w:szCs w:val="22"/>
          <w:lang w:val="en-ZA" w:eastAsia="en-ZA"/>
        </w:rPr>
        <w:t xml:space="preserve">334 and 380 nm </w:t>
      </w:r>
      <w:r w:rsidR="00A46E6A" w:rsidRPr="00A46E6A">
        <w:rPr>
          <w:rFonts w:ascii="Times New Roman" w:eastAsiaTheme="minorEastAsia" w:hAnsi="Times New Roman"/>
          <w:szCs w:val="22"/>
          <w:lang w:val="en-US" w:eastAsia="en-ZA"/>
        </w:rPr>
        <w:t xml:space="preserve">assigned to </w:t>
      </w:r>
      <w:r w:rsidR="00A46E6A" w:rsidRPr="00A46E6A">
        <w:rPr>
          <w:rFonts w:ascii="Times New Roman" w:eastAsiaTheme="minorEastAsia" w:hAnsi="Times New Roman"/>
          <w:szCs w:val="22"/>
          <w:lang w:val="en-ZA" w:eastAsia="en-ZA"/>
        </w:rPr>
        <w:t>the transitions from the lowest 5d</w:t>
      </w:r>
      <w:r w:rsidR="00A46E6A" w:rsidRPr="00A46E6A">
        <w:rPr>
          <w:rFonts w:ascii="Times New Roman" w:eastAsiaTheme="minorEastAsia" w:hAnsi="Times New Roman"/>
          <w:szCs w:val="22"/>
          <w:vertAlign w:val="subscript"/>
          <w:lang w:val="en-ZA" w:eastAsia="en-ZA"/>
        </w:rPr>
        <w:t>1</w:t>
      </w:r>
      <w:r w:rsidR="00A46E6A" w:rsidRPr="00A46E6A">
        <w:rPr>
          <w:rFonts w:ascii="Times New Roman" w:eastAsiaTheme="minorEastAsia" w:hAnsi="Times New Roman"/>
          <w:szCs w:val="22"/>
          <w:lang w:val="en-ZA" w:eastAsia="en-ZA"/>
        </w:rPr>
        <w:t xml:space="preserve"> crystal field component (</w:t>
      </w:r>
      <w:r w:rsidR="00A46E6A" w:rsidRPr="00A46E6A">
        <w:rPr>
          <w:rFonts w:ascii="Times New Roman" w:eastAsiaTheme="minorEastAsia" w:hAnsi="Times New Roman"/>
          <w:szCs w:val="22"/>
          <w:vertAlign w:val="superscript"/>
          <w:lang w:val="en-ZA" w:eastAsia="en-ZA"/>
        </w:rPr>
        <w:t>2</w:t>
      </w:r>
      <w:r w:rsidR="00A46E6A" w:rsidRPr="00A46E6A">
        <w:rPr>
          <w:rFonts w:ascii="Times New Roman" w:eastAsiaTheme="minorEastAsia" w:hAnsi="Times New Roman"/>
          <w:szCs w:val="22"/>
          <w:lang w:val="en-ZA" w:eastAsia="en-ZA"/>
        </w:rPr>
        <w:t>D</w:t>
      </w:r>
      <w:r w:rsidR="00A46E6A" w:rsidRPr="00A46E6A">
        <w:rPr>
          <w:rFonts w:ascii="Times New Roman" w:eastAsiaTheme="minorEastAsia" w:hAnsi="Times New Roman"/>
          <w:szCs w:val="22"/>
          <w:vertAlign w:val="subscript"/>
          <w:lang w:val="en-ZA" w:eastAsia="en-ZA"/>
        </w:rPr>
        <w:t>3/2</w:t>
      </w:r>
      <w:r w:rsidR="00A46E6A" w:rsidRPr="00A46E6A">
        <w:rPr>
          <w:rFonts w:ascii="Times New Roman" w:eastAsiaTheme="minorEastAsia" w:hAnsi="Times New Roman"/>
          <w:szCs w:val="22"/>
          <w:lang w:val="en-ZA" w:eastAsia="en-ZA"/>
        </w:rPr>
        <w:t>) to the two compounds (</w:t>
      </w:r>
      <w:r w:rsidR="00A46E6A" w:rsidRPr="00A46E6A">
        <w:rPr>
          <w:rFonts w:ascii="Times New Roman" w:eastAsiaTheme="minorEastAsia" w:hAnsi="Times New Roman"/>
          <w:szCs w:val="22"/>
          <w:vertAlign w:val="superscript"/>
          <w:lang w:val="en-ZA" w:eastAsia="en-ZA"/>
        </w:rPr>
        <w:t>2</w:t>
      </w:r>
      <w:r w:rsidR="00A46E6A" w:rsidRPr="00A46E6A">
        <w:rPr>
          <w:rFonts w:ascii="Times New Roman" w:eastAsiaTheme="minorEastAsia" w:hAnsi="Times New Roman"/>
          <w:szCs w:val="22"/>
          <w:lang w:val="en-ZA" w:eastAsia="en-ZA"/>
        </w:rPr>
        <w:t>F</w:t>
      </w:r>
      <w:r w:rsidR="00A46E6A" w:rsidRPr="00A46E6A">
        <w:rPr>
          <w:rFonts w:ascii="Times New Roman" w:eastAsiaTheme="minorEastAsia" w:hAnsi="Times New Roman"/>
          <w:szCs w:val="22"/>
          <w:vertAlign w:val="subscript"/>
          <w:lang w:val="en-ZA" w:eastAsia="en-ZA"/>
        </w:rPr>
        <w:t xml:space="preserve">5/2 </w:t>
      </w:r>
      <w:r w:rsidR="00A46E6A" w:rsidRPr="00A46E6A">
        <w:rPr>
          <w:rFonts w:ascii="Times New Roman" w:eastAsiaTheme="minorEastAsia" w:hAnsi="Times New Roman"/>
          <w:szCs w:val="22"/>
          <w:lang w:val="en-ZA" w:eastAsia="en-ZA"/>
        </w:rPr>
        <w:t xml:space="preserve">and </w:t>
      </w:r>
      <w:r w:rsidR="00A46E6A" w:rsidRPr="00A46E6A">
        <w:rPr>
          <w:rFonts w:ascii="Times New Roman" w:eastAsiaTheme="minorEastAsia" w:hAnsi="Times New Roman"/>
          <w:szCs w:val="22"/>
          <w:vertAlign w:val="superscript"/>
          <w:lang w:val="en-ZA" w:eastAsia="en-ZA"/>
        </w:rPr>
        <w:t>2</w:t>
      </w:r>
      <w:r w:rsidR="00A46E6A" w:rsidRPr="00A46E6A">
        <w:rPr>
          <w:rFonts w:ascii="Times New Roman" w:eastAsiaTheme="minorEastAsia" w:hAnsi="Times New Roman"/>
          <w:szCs w:val="22"/>
          <w:lang w:val="en-ZA" w:eastAsia="en-ZA"/>
        </w:rPr>
        <w:t>F</w:t>
      </w:r>
      <w:r w:rsidR="00A46E6A" w:rsidRPr="00A46E6A">
        <w:rPr>
          <w:rFonts w:ascii="Times New Roman" w:eastAsiaTheme="minorEastAsia" w:hAnsi="Times New Roman"/>
          <w:szCs w:val="22"/>
          <w:vertAlign w:val="subscript"/>
          <w:lang w:val="en-ZA" w:eastAsia="en-ZA"/>
        </w:rPr>
        <w:t>7/2</w:t>
      </w:r>
      <w:r w:rsidR="00A46E6A" w:rsidRPr="00A46E6A">
        <w:rPr>
          <w:rFonts w:ascii="Times New Roman" w:eastAsiaTheme="minorEastAsia" w:hAnsi="Times New Roman"/>
          <w:szCs w:val="22"/>
          <w:lang w:val="en-ZA" w:eastAsia="en-ZA"/>
        </w:rPr>
        <w:t>) of the 4f ground state</w:t>
      </w:r>
      <w:r w:rsidR="00A46E6A" w:rsidRPr="00A46E6A">
        <w:rPr>
          <w:rFonts w:ascii="Times New Roman" w:eastAsiaTheme="minorEastAsia" w:hAnsi="Times New Roman"/>
          <w:szCs w:val="22"/>
          <w:lang w:val="en-US" w:eastAsia="en-ZA"/>
        </w:rPr>
        <w:t xml:space="preserve">, and weak emissions at around 700 nm due to the transitions of </w:t>
      </w:r>
      <w:proofErr w:type="spellStart"/>
      <w:r w:rsidR="00A46E6A" w:rsidRPr="00A46E6A">
        <w:rPr>
          <w:rFonts w:ascii="Times New Roman" w:eastAsiaTheme="minorEastAsia" w:hAnsi="Times New Roman"/>
          <w:szCs w:val="22"/>
          <w:lang w:val="en-US" w:eastAsia="en-ZA"/>
        </w:rPr>
        <w:t>PbS</w:t>
      </w:r>
      <w:proofErr w:type="spellEnd"/>
      <w:r w:rsidR="00A46E6A" w:rsidRPr="00A46E6A">
        <w:rPr>
          <w:rFonts w:ascii="Times New Roman" w:eastAsiaTheme="minorEastAsia" w:hAnsi="Times New Roman"/>
          <w:szCs w:val="22"/>
          <w:lang w:val="en-US" w:eastAsia="en-ZA"/>
        </w:rPr>
        <w:t xml:space="preserve"> deep levels defects. The photoluminescence (PL) intensity of Ce</w:t>
      </w:r>
      <w:r w:rsidR="00A46E6A" w:rsidRPr="00A46E6A">
        <w:rPr>
          <w:rFonts w:ascii="Times New Roman" w:eastAsiaTheme="minorEastAsia" w:hAnsi="Times New Roman"/>
          <w:szCs w:val="22"/>
          <w:vertAlign w:val="superscript"/>
          <w:lang w:val="en-US" w:eastAsia="en-ZA"/>
        </w:rPr>
        <w:t>3+</w:t>
      </w:r>
      <w:r w:rsidR="00A46E6A" w:rsidRPr="00A46E6A">
        <w:rPr>
          <w:rFonts w:ascii="Times New Roman" w:eastAsiaTheme="minorEastAsia" w:hAnsi="Times New Roman"/>
          <w:szCs w:val="22"/>
          <w:lang w:val="en-US" w:eastAsia="en-ZA"/>
        </w:rPr>
        <w:t xml:space="preserve"> increases with an increasing Tb</w:t>
      </w:r>
      <w:r w:rsidR="00A46E6A" w:rsidRPr="00A46E6A">
        <w:rPr>
          <w:rFonts w:ascii="Times New Roman" w:eastAsiaTheme="minorEastAsia" w:hAnsi="Times New Roman"/>
          <w:szCs w:val="22"/>
          <w:vertAlign w:val="superscript"/>
          <w:lang w:val="en-US" w:eastAsia="en-ZA"/>
        </w:rPr>
        <w:t>3+</w:t>
      </w:r>
      <w:r w:rsidR="00A46E6A" w:rsidRPr="00A46E6A">
        <w:rPr>
          <w:rFonts w:ascii="Times New Roman" w:eastAsiaTheme="minorEastAsia" w:hAnsi="Times New Roman"/>
          <w:szCs w:val="22"/>
          <w:lang w:val="en-US" w:eastAsia="en-ZA"/>
        </w:rPr>
        <w:t xml:space="preserve"> concentration up to an optimum value of Tb</w:t>
      </w:r>
      <w:r w:rsidR="00A46E6A" w:rsidRPr="00A46E6A">
        <w:rPr>
          <w:rFonts w:ascii="Times New Roman" w:eastAsiaTheme="minorEastAsia" w:hAnsi="Times New Roman"/>
          <w:szCs w:val="22"/>
          <w:vertAlign w:val="superscript"/>
          <w:lang w:val="en-US" w:eastAsia="en-ZA"/>
        </w:rPr>
        <w:t>2+</w:t>
      </w:r>
      <w:r w:rsidR="00A46E6A" w:rsidRPr="00A46E6A">
        <w:rPr>
          <w:rFonts w:ascii="Times New Roman" w:eastAsiaTheme="minorEastAsia" w:hAnsi="Times New Roman"/>
          <w:szCs w:val="22"/>
          <w:lang w:val="en-US" w:eastAsia="en-ZA"/>
        </w:rPr>
        <w:t>:Ce</w:t>
      </w:r>
      <w:r w:rsidR="00A46E6A" w:rsidRPr="00A46E6A">
        <w:rPr>
          <w:rFonts w:ascii="Times New Roman" w:eastAsiaTheme="minorEastAsia" w:hAnsi="Times New Roman"/>
          <w:szCs w:val="22"/>
          <w:vertAlign w:val="superscript"/>
          <w:lang w:val="en-US" w:eastAsia="en-ZA"/>
        </w:rPr>
        <w:t>3+</w:t>
      </w:r>
      <w:r w:rsidR="00A46E6A" w:rsidRPr="00A46E6A">
        <w:rPr>
          <w:rFonts w:ascii="Times New Roman" w:eastAsiaTheme="minorEastAsia" w:hAnsi="Times New Roman"/>
          <w:szCs w:val="22"/>
          <w:lang w:val="en-US" w:eastAsia="en-ZA"/>
        </w:rPr>
        <w:t xml:space="preserve"> of 2, indicating the effective energy transfer (ET) occurred from Tb</w:t>
      </w:r>
      <w:r w:rsidR="00A46E6A" w:rsidRPr="00A46E6A">
        <w:rPr>
          <w:rFonts w:ascii="Times New Roman" w:eastAsiaTheme="minorEastAsia" w:hAnsi="Times New Roman"/>
          <w:szCs w:val="22"/>
          <w:vertAlign w:val="superscript"/>
          <w:lang w:val="en-US" w:eastAsia="en-ZA"/>
        </w:rPr>
        <w:t>3+</w:t>
      </w:r>
      <w:r w:rsidR="00A46E6A" w:rsidRPr="00A46E6A">
        <w:rPr>
          <w:rFonts w:ascii="Times New Roman" w:eastAsiaTheme="minorEastAsia" w:hAnsi="Times New Roman"/>
          <w:szCs w:val="22"/>
          <w:lang w:val="en-US" w:eastAsia="en-ZA"/>
        </w:rPr>
        <w:t xml:space="preserve"> to Ce</w:t>
      </w:r>
      <w:r w:rsidR="00A46E6A" w:rsidRPr="00A46E6A">
        <w:rPr>
          <w:rFonts w:ascii="Times New Roman" w:eastAsiaTheme="minorEastAsia" w:hAnsi="Times New Roman"/>
          <w:szCs w:val="22"/>
          <w:vertAlign w:val="superscript"/>
          <w:lang w:val="en-US" w:eastAsia="en-ZA"/>
        </w:rPr>
        <w:t xml:space="preserve">3+ </w:t>
      </w:r>
      <w:r w:rsidR="00A46E6A" w:rsidRPr="00A46E6A">
        <w:rPr>
          <w:rFonts w:ascii="Times New Roman" w:eastAsiaTheme="minorEastAsia" w:hAnsi="Times New Roman"/>
          <w:szCs w:val="22"/>
          <w:lang w:val="en-US" w:eastAsia="en-ZA"/>
        </w:rPr>
        <w:t xml:space="preserve">in </w:t>
      </w:r>
      <w:r w:rsidR="00A46E6A" w:rsidRPr="00A46E6A">
        <w:rPr>
          <w:rFonts w:ascii="Times New Roman" w:eastAsiaTheme="minorEastAsia" w:hAnsi="Times New Roman"/>
          <w:szCs w:val="22"/>
          <w:lang w:val="en-ZA" w:eastAsia="en-ZA"/>
        </w:rPr>
        <w:t>PbS:Ce</w:t>
      </w:r>
      <w:r w:rsidR="00A46E6A" w:rsidRPr="00A46E6A">
        <w:rPr>
          <w:rFonts w:ascii="Times New Roman" w:eastAsiaTheme="minorEastAsia" w:hAnsi="Times New Roman"/>
          <w:szCs w:val="22"/>
          <w:vertAlign w:val="superscript"/>
          <w:lang w:val="en-ZA" w:eastAsia="en-ZA"/>
        </w:rPr>
        <w:t>3+</w:t>
      </w:r>
      <w:r w:rsidR="00A46E6A" w:rsidRPr="00A46E6A">
        <w:rPr>
          <w:rFonts w:ascii="Times New Roman" w:eastAsiaTheme="minorEastAsia" w:hAnsi="Times New Roman"/>
          <w:szCs w:val="22"/>
          <w:lang w:val="en-ZA" w:eastAsia="en-ZA"/>
        </w:rPr>
        <w:t>;Tb</w:t>
      </w:r>
      <w:r w:rsidR="00A46E6A" w:rsidRPr="00A46E6A">
        <w:rPr>
          <w:rFonts w:ascii="Times New Roman" w:eastAsiaTheme="minorEastAsia" w:hAnsi="Times New Roman"/>
          <w:szCs w:val="22"/>
          <w:vertAlign w:val="superscript"/>
          <w:lang w:val="en-ZA" w:eastAsia="en-ZA"/>
        </w:rPr>
        <w:t>3+</w:t>
      </w:r>
      <w:r w:rsidR="00A46E6A" w:rsidRPr="00A46E6A">
        <w:rPr>
          <w:rFonts w:ascii="Times New Roman" w:eastAsiaTheme="minorEastAsia" w:hAnsi="Times New Roman"/>
          <w:szCs w:val="22"/>
          <w:lang w:val="en-US" w:eastAsia="en-ZA"/>
        </w:rPr>
        <w:t xml:space="preserve">. </w:t>
      </w:r>
    </w:p>
    <w:p w:rsidR="004D7C3A" w:rsidRDefault="00A441CF">
      <w:pPr>
        <w:pStyle w:val="Section"/>
      </w:pPr>
      <w:r>
        <w:t>Introduction</w:t>
      </w:r>
    </w:p>
    <w:p w:rsidR="00752878" w:rsidRPr="0037650E" w:rsidRDefault="00752878" w:rsidP="00752878">
      <w:pPr>
        <w:jc w:val="both"/>
        <w:rPr>
          <w:rFonts w:ascii="Times New Roman" w:hAnsi="Times New Roman"/>
          <w:lang w:val="en-US"/>
        </w:rPr>
      </w:pPr>
      <w:proofErr w:type="spellStart"/>
      <w:r w:rsidRPr="0037650E">
        <w:rPr>
          <w:rFonts w:ascii="Times New Roman" w:hAnsi="Times New Roman"/>
          <w:lang w:val="en-US"/>
        </w:rPr>
        <w:t>PbS</w:t>
      </w:r>
      <w:proofErr w:type="spellEnd"/>
      <w:r w:rsidRPr="0037650E">
        <w:rPr>
          <w:rFonts w:ascii="Times New Roman" w:hAnsi="Times New Roman"/>
          <w:lang w:val="en-US"/>
        </w:rPr>
        <w:t xml:space="preserve"> belong to a class of IV-VI </w:t>
      </w:r>
      <w:proofErr w:type="spellStart"/>
      <w:r w:rsidRPr="0037650E">
        <w:rPr>
          <w:rFonts w:ascii="Times New Roman" w:hAnsi="Times New Roman"/>
          <w:lang w:val="en-US"/>
        </w:rPr>
        <w:t>nanocrystals</w:t>
      </w:r>
      <w:proofErr w:type="spellEnd"/>
      <w:r w:rsidRPr="0037650E">
        <w:rPr>
          <w:rFonts w:ascii="Times New Roman" w:hAnsi="Times New Roman"/>
          <w:lang w:val="en-US"/>
        </w:rPr>
        <w:t xml:space="preserve"> with narrow energy gaps of relevance for optical applications in the near-IR region of the electromagnetic spectrum such as long wavelength (1.3 and 1.55 µm) telecommunications [1], </w:t>
      </w:r>
      <w:proofErr w:type="spellStart"/>
      <w:r w:rsidRPr="0037650E">
        <w:rPr>
          <w:rFonts w:ascii="Times New Roman" w:hAnsi="Times New Roman"/>
          <w:lang w:val="en-US"/>
        </w:rPr>
        <w:t>photovoltaics</w:t>
      </w:r>
      <w:proofErr w:type="spellEnd"/>
      <w:r w:rsidRPr="0037650E">
        <w:rPr>
          <w:rFonts w:ascii="Times New Roman" w:hAnsi="Times New Roman"/>
          <w:lang w:val="en-US"/>
        </w:rPr>
        <w:t xml:space="preserve"> [2] and bio-imaging in the spectroscopic window of low absorption of biological systems (1-1.2 µm) [3]. Bulk lead sulfide (</w:t>
      </w:r>
      <w:proofErr w:type="spellStart"/>
      <w:proofErr w:type="gramStart"/>
      <w:r w:rsidRPr="0037650E">
        <w:rPr>
          <w:rFonts w:ascii="Times New Roman" w:hAnsi="Times New Roman"/>
          <w:lang w:val="en-US"/>
        </w:rPr>
        <w:t>PbS</w:t>
      </w:r>
      <w:proofErr w:type="spellEnd"/>
      <w:proofErr w:type="gramEnd"/>
      <w:r w:rsidRPr="0037650E">
        <w:rPr>
          <w:rFonts w:ascii="Times New Roman" w:hAnsi="Times New Roman"/>
          <w:lang w:val="en-US"/>
        </w:rPr>
        <w:t xml:space="preserve">) has a small hole mass, which is almost equal to the mass of the electron. This leads to a large </w:t>
      </w:r>
      <w:proofErr w:type="spellStart"/>
      <w:r w:rsidRPr="0037650E">
        <w:rPr>
          <w:rFonts w:ascii="Times New Roman" w:hAnsi="Times New Roman"/>
          <w:lang w:val="en-US"/>
        </w:rPr>
        <w:t>exciton</w:t>
      </w:r>
      <w:proofErr w:type="spellEnd"/>
      <w:r w:rsidRPr="0037650E">
        <w:rPr>
          <w:rFonts w:ascii="Times New Roman" w:hAnsi="Times New Roman"/>
          <w:lang w:val="en-US"/>
        </w:rPr>
        <w:t xml:space="preserve"> Bohr radius R</w:t>
      </w:r>
      <w:r w:rsidRPr="0037650E">
        <w:rPr>
          <w:rFonts w:ascii="Times New Roman" w:hAnsi="Times New Roman"/>
          <w:vertAlign w:val="subscript"/>
          <w:lang w:val="en-US"/>
        </w:rPr>
        <w:t>ex</w:t>
      </w:r>
      <w:r w:rsidRPr="0037650E">
        <w:rPr>
          <w:rFonts w:ascii="Times New Roman" w:hAnsi="Times New Roman"/>
          <w:lang w:val="en-US"/>
        </w:rPr>
        <w:t xml:space="preserve"> ~20 nm. Owing to these properties, electrons and holes, and hence the </w:t>
      </w:r>
      <w:proofErr w:type="spellStart"/>
      <w:r w:rsidRPr="0037650E">
        <w:rPr>
          <w:rFonts w:ascii="Times New Roman" w:hAnsi="Times New Roman"/>
          <w:lang w:val="en-US"/>
        </w:rPr>
        <w:t>exciton</w:t>
      </w:r>
      <w:proofErr w:type="spellEnd"/>
      <w:r w:rsidRPr="0037650E">
        <w:rPr>
          <w:rFonts w:ascii="Times New Roman" w:hAnsi="Times New Roman"/>
          <w:lang w:val="en-US"/>
        </w:rPr>
        <w:t xml:space="preserve">, can be strongly confined. This is not always feasible in other semiconductors because of the different electron and hole effective masses [4]. Thus this system provides an ideal platform to investigate the </w:t>
      </w:r>
      <w:proofErr w:type="spellStart"/>
      <w:r w:rsidRPr="0037650E">
        <w:rPr>
          <w:rFonts w:ascii="Times New Roman" w:hAnsi="Times New Roman"/>
          <w:lang w:val="en-US"/>
        </w:rPr>
        <w:t>exciton</w:t>
      </w:r>
      <w:proofErr w:type="spellEnd"/>
      <w:r w:rsidRPr="0037650E">
        <w:rPr>
          <w:rFonts w:ascii="Times New Roman" w:hAnsi="Times New Roman"/>
          <w:lang w:val="en-US"/>
        </w:rPr>
        <w:t xml:space="preserve"> in the strong confinement regime. The ability to tune the photon emission of </w:t>
      </w:r>
      <w:proofErr w:type="spellStart"/>
      <w:proofErr w:type="gramStart"/>
      <w:r w:rsidRPr="0037650E">
        <w:rPr>
          <w:rFonts w:ascii="Times New Roman" w:hAnsi="Times New Roman"/>
          <w:lang w:val="en-US"/>
        </w:rPr>
        <w:t>PbS</w:t>
      </w:r>
      <w:proofErr w:type="spellEnd"/>
      <w:proofErr w:type="gramEnd"/>
      <w:r w:rsidRPr="0037650E">
        <w:rPr>
          <w:rFonts w:ascii="Times New Roman" w:hAnsi="Times New Roman"/>
          <w:lang w:val="en-US"/>
        </w:rPr>
        <w:t xml:space="preserve"> nanostructures in the near infrared region of the electromagnetic spectrum makes this type of nanostructures suitable for several applications. The investigation of materials at the </w:t>
      </w:r>
      <w:proofErr w:type="spellStart"/>
      <w:r w:rsidRPr="0037650E">
        <w:rPr>
          <w:rFonts w:ascii="Times New Roman" w:hAnsi="Times New Roman"/>
          <w:lang w:val="en-US"/>
        </w:rPr>
        <w:t>nano</w:t>
      </w:r>
      <w:proofErr w:type="spellEnd"/>
      <w:r w:rsidRPr="0037650E">
        <w:rPr>
          <w:rFonts w:ascii="Times New Roman" w:hAnsi="Times New Roman"/>
          <w:lang w:val="en-US"/>
        </w:rPr>
        <w:t xml:space="preserve">-scale has gained a great deal of interest as it fills the gap between bulk and atoms or molecules, thus improving our understanding of fundamental properties and providing new physical effects. This has been one of the hottest areas of research in the last twenty years [1, 5], fueled by the shrinking approach in device fabrication for optoelectronics and electronics. Up to date, due to a joint effort of physicists, chemists, biologists and material scientists, many achievements have been reported in this field. By controlling their size/shape and/or their chemical compositions, the electronic and optical properties of semiconductor nanostructures, can be manipulated [1, 6]. In particular, the confinement of the electron and hole in all spatial directions is responsible for atomic-like energy levels and physical properties. Nanostructures can be produced by different synthesis methods. Wet chemistry process provides an attractive method of synthesizing high quality </w:t>
      </w:r>
      <w:proofErr w:type="spellStart"/>
      <w:r w:rsidRPr="0037650E">
        <w:rPr>
          <w:rFonts w:ascii="Times New Roman" w:hAnsi="Times New Roman"/>
          <w:lang w:val="en-US"/>
        </w:rPr>
        <w:t>nanocrystals</w:t>
      </w:r>
      <w:proofErr w:type="spellEnd"/>
      <w:r w:rsidRPr="0037650E">
        <w:rPr>
          <w:rFonts w:ascii="Times New Roman" w:hAnsi="Times New Roman"/>
          <w:lang w:val="en-US"/>
        </w:rPr>
        <w:t xml:space="preserve">. Being not attached to any surface, nanostructures are promising candidates to be used as building blocks for ordered structures [6, 7]. In this study we present an experimental investigation of the structural and optical properties of </w:t>
      </w:r>
      <w:proofErr w:type="spellStart"/>
      <w:r w:rsidRPr="0037650E">
        <w:rPr>
          <w:rFonts w:ascii="Times New Roman" w:hAnsi="Times New Roman"/>
          <w:lang w:val="en-US"/>
        </w:rPr>
        <w:t>undoped</w:t>
      </w:r>
      <w:proofErr w:type="spellEnd"/>
      <w:r w:rsidRPr="0037650E">
        <w:rPr>
          <w:rFonts w:ascii="Times New Roman" w:hAnsi="Times New Roman"/>
          <w:lang w:val="en-US"/>
        </w:rPr>
        <w:t xml:space="preserve">, singly and doubly doped </w:t>
      </w:r>
      <w:proofErr w:type="spellStart"/>
      <w:proofErr w:type="gramStart"/>
      <w:r w:rsidRPr="0037650E">
        <w:rPr>
          <w:rFonts w:ascii="Times New Roman" w:hAnsi="Times New Roman"/>
          <w:lang w:val="en-US"/>
        </w:rPr>
        <w:t>PbS</w:t>
      </w:r>
      <w:proofErr w:type="spellEnd"/>
      <w:proofErr w:type="gramEnd"/>
      <w:r w:rsidRPr="0037650E">
        <w:rPr>
          <w:rFonts w:ascii="Times New Roman" w:hAnsi="Times New Roman"/>
          <w:lang w:val="en-US"/>
        </w:rPr>
        <w:t xml:space="preserve"> </w:t>
      </w:r>
      <w:r w:rsidRPr="0037650E">
        <w:rPr>
          <w:rFonts w:ascii="Times New Roman" w:hAnsi="Times New Roman"/>
          <w:lang w:val="en-US"/>
        </w:rPr>
        <w:lastRenderedPageBreak/>
        <w:t>nanostructure synthesized in aqueous solution with different do-pants. The photoluminescence emission and the effect of Tb</w:t>
      </w:r>
      <w:r w:rsidRPr="0037650E">
        <w:rPr>
          <w:rFonts w:ascii="Times New Roman" w:hAnsi="Times New Roman"/>
          <w:vertAlign w:val="superscript"/>
          <w:lang w:val="en-US"/>
        </w:rPr>
        <w:t>3+</w:t>
      </w:r>
      <w:r w:rsidRPr="0037650E">
        <w:rPr>
          <w:rFonts w:ascii="Times New Roman" w:hAnsi="Times New Roman"/>
          <w:lang w:val="en-US"/>
        </w:rPr>
        <w:t xml:space="preserve"> or/and Ce</w:t>
      </w:r>
      <w:r w:rsidRPr="0037650E">
        <w:rPr>
          <w:rFonts w:ascii="Times New Roman" w:hAnsi="Times New Roman"/>
          <w:vertAlign w:val="superscript"/>
          <w:lang w:val="en-US"/>
        </w:rPr>
        <w:t>3+</w:t>
      </w:r>
      <w:r w:rsidRPr="0037650E">
        <w:rPr>
          <w:rFonts w:ascii="Times New Roman" w:hAnsi="Times New Roman"/>
          <w:lang w:val="en-US"/>
        </w:rPr>
        <w:t xml:space="preserve"> doping concentration are investigated in detail.</w:t>
      </w:r>
    </w:p>
    <w:p w:rsidR="004D7C3A" w:rsidRDefault="00324B80">
      <w:pPr>
        <w:pStyle w:val="Section"/>
      </w:pPr>
      <w:r>
        <w:t>Experimental</w:t>
      </w:r>
    </w:p>
    <w:p w:rsidR="005C608C" w:rsidRPr="0037650E" w:rsidRDefault="005C608C" w:rsidP="005C608C">
      <w:pPr>
        <w:autoSpaceDE w:val="0"/>
        <w:autoSpaceDN w:val="0"/>
        <w:adjustRightInd w:val="0"/>
        <w:jc w:val="both"/>
        <w:rPr>
          <w:rFonts w:ascii="Times New Roman" w:hAnsi="Times New Roman"/>
          <w:b/>
          <w:lang w:bidi="ta-IN"/>
        </w:rPr>
      </w:pPr>
      <w:r w:rsidRPr="0037650E">
        <w:rPr>
          <w:rFonts w:ascii="Times New Roman" w:hAnsi="Times New Roman"/>
          <w:bCs/>
        </w:rPr>
        <w:t xml:space="preserve">The preparation of </w:t>
      </w:r>
      <w:proofErr w:type="spellStart"/>
      <w:proofErr w:type="gramStart"/>
      <w:r w:rsidRPr="0037650E">
        <w:rPr>
          <w:rFonts w:ascii="Times New Roman" w:hAnsi="Times New Roman"/>
          <w:bCs/>
        </w:rPr>
        <w:t>PbS</w:t>
      </w:r>
      <w:proofErr w:type="spellEnd"/>
      <w:proofErr w:type="gramEnd"/>
      <w:r w:rsidRPr="0037650E">
        <w:rPr>
          <w:rFonts w:ascii="Times New Roman" w:hAnsi="Times New Roman"/>
          <w:bCs/>
        </w:rPr>
        <w:t xml:space="preserve"> powders were carried out using the following procedure: The </w:t>
      </w:r>
      <w:proofErr w:type="spellStart"/>
      <w:r w:rsidRPr="0037650E">
        <w:rPr>
          <w:rFonts w:ascii="Times New Roman" w:hAnsi="Times New Roman"/>
          <w:bCs/>
        </w:rPr>
        <w:t>PbS</w:t>
      </w:r>
      <w:proofErr w:type="spellEnd"/>
      <w:r w:rsidRPr="0037650E">
        <w:rPr>
          <w:rFonts w:ascii="Times New Roman" w:hAnsi="Times New Roman"/>
          <w:bCs/>
        </w:rPr>
        <w:t xml:space="preserve"> precursors were prepared by dissolving 0.13 M of lead acetate, 0.18 M of </w:t>
      </w:r>
      <w:proofErr w:type="spellStart"/>
      <w:r w:rsidRPr="0037650E">
        <w:rPr>
          <w:rFonts w:ascii="Times New Roman" w:hAnsi="Times New Roman"/>
          <w:bCs/>
        </w:rPr>
        <w:t>thiourea</w:t>
      </w:r>
      <w:proofErr w:type="spellEnd"/>
      <w:r w:rsidRPr="0037650E">
        <w:rPr>
          <w:rFonts w:ascii="Times New Roman" w:hAnsi="Times New Roman"/>
          <w:bCs/>
        </w:rPr>
        <w:t xml:space="preserve"> and 98.8 mL of ammonia in 400 mL of deionised water, separately. The chemical bath solution was prepared as follows: 60 mL of a lead acetate, </w:t>
      </w:r>
      <w:proofErr w:type="spellStart"/>
      <w:r w:rsidRPr="0037650E">
        <w:rPr>
          <w:rFonts w:ascii="Times New Roman" w:hAnsi="Times New Roman"/>
          <w:bCs/>
        </w:rPr>
        <w:t>thiourea</w:t>
      </w:r>
      <w:proofErr w:type="spellEnd"/>
      <w:r w:rsidRPr="0037650E">
        <w:rPr>
          <w:rFonts w:ascii="Times New Roman" w:hAnsi="Times New Roman"/>
          <w:bCs/>
        </w:rPr>
        <w:t xml:space="preserve"> and ammonia solutions as a </w:t>
      </w:r>
      <w:proofErr w:type="spellStart"/>
      <w:r w:rsidRPr="0037650E">
        <w:rPr>
          <w:rFonts w:ascii="Times New Roman" w:hAnsi="Times New Roman"/>
          <w:bCs/>
        </w:rPr>
        <w:t>complexing</w:t>
      </w:r>
      <w:proofErr w:type="spellEnd"/>
      <w:r w:rsidRPr="0037650E">
        <w:rPr>
          <w:rFonts w:ascii="Times New Roman" w:hAnsi="Times New Roman"/>
          <w:bCs/>
        </w:rPr>
        <w:t xml:space="preserve"> agent were mixed. The amount of solutions of lead acetate, </w:t>
      </w:r>
      <w:proofErr w:type="spellStart"/>
      <w:r w:rsidRPr="0037650E">
        <w:rPr>
          <w:rFonts w:ascii="Times New Roman" w:hAnsi="Times New Roman"/>
          <w:bCs/>
        </w:rPr>
        <w:t>thiourea</w:t>
      </w:r>
      <w:proofErr w:type="spellEnd"/>
      <w:r w:rsidRPr="0037650E">
        <w:rPr>
          <w:rFonts w:ascii="Times New Roman" w:hAnsi="Times New Roman"/>
          <w:bCs/>
        </w:rPr>
        <w:t xml:space="preserve"> and ammonia was held constant at ratio of 1:1:1. The amounts of do-pants and/or co-dopants were varied from 0 to 2.0. Each mixture was continuous stirred for 10 minutes while the synthesis temperature was maintained at 65 ºC. The </w:t>
      </w:r>
      <w:proofErr w:type="spellStart"/>
      <w:proofErr w:type="gramStart"/>
      <w:r w:rsidRPr="0037650E">
        <w:rPr>
          <w:rFonts w:ascii="Times New Roman" w:hAnsi="Times New Roman"/>
          <w:bCs/>
        </w:rPr>
        <w:t>PbS</w:t>
      </w:r>
      <w:proofErr w:type="spellEnd"/>
      <w:proofErr w:type="gramEnd"/>
      <w:r w:rsidRPr="0037650E">
        <w:rPr>
          <w:rFonts w:ascii="Times New Roman" w:hAnsi="Times New Roman"/>
          <w:bCs/>
        </w:rPr>
        <w:t xml:space="preserve"> particles were washed with 60 mL of acetone and ethanol in that order. The precipitates formed were left overnight and then filtered. The obtained particles were dried at ambient conditions for a </w:t>
      </w:r>
      <w:proofErr w:type="spellStart"/>
      <w:r w:rsidRPr="0037650E">
        <w:rPr>
          <w:rFonts w:ascii="Times New Roman" w:hAnsi="Times New Roman"/>
          <w:bCs/>
        </w:rPr>
        <w:t>weeek</w:t>
      </w:r>
      <w:proofErr w:type="spellEnd"/>
      <w:r w:rsidRPr="0037650E">
        <w:rPr>
          <w:rFonts w:ascii="Times New Roman" w:hAnsi="Times New Roman"/>
          <w:bCs/>
        </w:rPr>
        <w:t xml:space="preserve"> and ready to be characterized. </w:t>
      </w:r>
      <w:r w:rsidRPr="0037650E">
        <w:rPr>
          <w:rFonts w:ascii="Times New Roman" w:hAnsi="Times New Roman"/>
        </w:rPr>
        <w:t>The particle size, p</w:t>
      </w:r>
      <w:proofErr w:type="spellStart"/>
      <w:r w:rsidRPr="0037650E">
        <w:rPr>
          <w:rFonts w:ascii="Times New Roman" w:eastAsia="AdvP6975" w:hAnsi="Times New Roman"/>
          <w:color w:val="241F20"/>
          <w:lang w:val="en-US"/>
        </w:rPr>
        <w:t>hase</w:t>
      </w:r>
      <w:proofErr w:type="spellEnd"/>
      <w:r w:rsidRPr="0037650E">
        <w:rPr>
          <w:rFonts w:ascii="Times New Roman" w:eastAsia="AdvP6975" w:hAnsi="Times New Roman"/>
          <w:color w:val="241F20"/>
          <w:lang w:val="en-US"/>
        </w:rPr>
        <w:t xml:space="preserve"> and </w:t>
      </w:r>
      <w:proofErr w:type="spellStart"/>
      <w:r w:rsidRPr="0037650E">
        <w:rPr>
          <w:rFonts w:ascii="Times New Roman" w:eastAsia="AdvP6975" w:hAnsi="Times New Roman"/>
          <w:color w:val="241F20"/>
          <w:lang w:val="en-US"/>
        </w:rPr>
        <w:t>crystallinity</w:t>
      </w:r>
      <w:proofErr w:type="spellEnd"/>
      <w:r w:rsidRPr="0037650E">
        <w:rPr>
          <w:rFonts w:ascii="Times New Roman" w:eastAsia="AdvP6975" w:hAnsi="Times New Roman"/>
          <w:color w:val="241F20"/>
          <w:lang w:val="en-US"/>
        </w:rPr>
        <w:t xml:space="preserve"> were investigated by powder X-ray diffraction (XRD) using a </w:t>
      </w:r>
      <w:proofErr w:type="spellStart"/>
      <w:r w:rsidRPr="0037650E">
        <w:rPr>
          <w:rFonts w:ascii="Times New Roman" w:eastAsia="AdvP6975" w:hAnsi="Times New Roman"/>
          <w:color w:val="241F20"/>
          <w:lang w:val="en-US"/>
        </w:rPr>
        <w:t>Bruker</w:t>
      </w:r>
      <w:proofErr w:type="spellEnd"/>
      <w:r w:rsidRPr="0037650E">
        <w:rPr>
          <w:rFonts w:ascii="Times New Roman" w:eastAsia="AdvP6975" w:hAnsi="Times New Roman"/>
          <w:color w:val="241F20"/>
          <w:lang w:val="en-US"/>
        </w:rPr>
        <w:t xml:space="preserve"> D8 (</w:t>
      </w:r>
      <w:proofErr w:type="spellStart"/>
      <w:r w:rsidRPr="0037650E">
        <w:rPr>
          <w:rFonts w:ascii="Times New Roman" w:eastAsia="AdvP6975" w:hAnsi="Times New Roman"/>
          <w:color w:val="241F20"/>
          <w:lang w:val="en-US"/>
        </w:rPr>
        <w:t>Bruker</w:t>
      </w:r>
      <w:proofErr w:type="spellEnd"/>
      <w:r w:rsidRPr="0037650E">
        <w:rPr>
          <w:rFonts w:ascii="Times New Roman" w:eastAsia="AdvP6975" w:hAnsi="Times New Roman"/>
          <w:color w:val="241F20"/>
          <w:lang w:val="en-US"/>
        </w:rPr>
        <w:t xml:space="preserve"> Co., Germany) X-ray </w:t>
      </w:r>
      <w:proofErr w:type="spellStart"/>
      <w:r w:rsidRPr="0037650E">
        <w:rPr>
          <w:rFonts w:ascii="Times New Roman" w:eastAsia="AdvP6975" w:hAnsi="Times New Roman"/>
          <w:color w:val="241F20"/>
          <w:lang w:val="en-US"/>
        </w:rPr>
        <w:t>diffractometer</w:t>
      </w:r>
      <w:proofErr w:type="spellEnd"/>
      <w:r w:rsidRPr="0037650E">
        <w:rPr>
          <w:rFonts w:ascii="Times New Roman" w:eastAsia="AdvP6975" w:hAnsi="Times New Roman"/>
          <w:color w:val="241F20"/>
          <w:lang w:val="en-US"/>
        </w:rPr>
        <w:t xml:space="preserve"> with </w:t>
      </w:r>
      <w:proofErr w:type="spellStart"/>
      <w:r w:rsidRPr="0037650E">
        <w:rPr>
          <w:rFonts w:ascii="Times New Roman" w:eastAsia="AdvP6975" w:hAnsi="Times New Roman"/>
          <w:color w:val="241F20"/>
          <w:lang w:val="en-US"/>
        </w:rPr>
        <w:t>CuK</w:t>
      </w:r>
      <w:proofErr w:type="spellEnd"/>
      <w:r w:rsidRPr="0037650E">
        <w:rPr>
          <w:rFonts w:ascii="Times New Roman" w:eastAsia="AdvP6975" w:hAnsi="Times New Roman"/>
          <w:color w:val="241F20"/>
          <w:vertAlign w:val="subscript"/>
          <w:lang w:val="en-US"/>
        </w:rPr>
        <w:t xml:space="preserve">α </w:t>
      </w:r>
      <w:r w:rsidRPr="0037650E">
        <w:rPr>
          <w:rFonts w:ascii="Times New Roman" w:eastAsia="AdvP6975" w:hAnsi="Times New Roman"/>
          <w:color w:val="241F20"/>
          <w:lang w:val="en-US"/>
        </w:rPr>
        <w:t>(λ= 1.5406 Å). The PL excitation and emission spectra was measured using a Cary Eclipse fluorescence spectrophotometer equipped with a monochromatic xenon lamp.</w:t>
      </w:r>
    </w:p>
    <w:p w:rsidR="004D7C3A" w:rsidRDefault="004D7C3A">
      <w:pPr>
        <w:pStyle w:val="BodytextIndented"/>
      </w:pPr>
    </w:p>
    <w:p w:rsidR="00324B80" w:rsidRDefault="00324B80" w:rsidP="00324B80">
      <w:pPr>
        <w:pStyle w:val="Section"/>
      </w:pPr>
      <w:r>
        <w:t xml:space="preserve">Results </w:t>
      </w:r>
      <w:r w:rsidR="009A2C48">
        <w:t xml:space="preserve">and discussion </w:t>
      </w:r>
    </w:p>
    <w:p w:rsidR="0080571D" w:rsidRDefault="00EF02A0" w:rsidP="00951F78">
      <w:pPr>
        <w:pStyle w:val="Subsection"/>
        <w:numPr>
          <w:ilvl w:val="0"/>
          <w:numId w:val="0"/>
        </w:numPr>
      </w:pPr>
      <w:r>
        <w:t>3.1 S</w:t>
      </w:r>
      <w:r w:rsidR="00890C3E">
        <w:t xml:space="preserve">tructure </w:t>
      </w:r>
      <w:r w:rsidR="00796011">
        <w:t>properties</w:t>
      </w:r>
    </w:p>
    <w:p w:rsidR="00796011" w:rsidRPr="00796011" w:rsidRDefault="00796011" w:rsidP="00796011">
      <w:pPr>
        <w:jc w:val="both"/>
        <w:rPr>
          <w:rFonts w:ascii="Times New Roman" w:hAnsi="Times New Roman"/>
          <w:iCs/>
          <w:color w:val="000000"/>
          <w:szCs w:val="22"/>
        </w:rPr>
      </w:pPr>
      <w:r w:rsidRPr="00796011">
        <w:rPr>
          <w:rFonts w:ascii="Times New Roman" w:hAnsi="Times New Roman"/>
          <w:iCs/>
          <w:color w:val="000000"/>
          <w:szCs w:val="22"/>
          <w:lang w:val="en-US"/>
        </w:rPr>
        <w:t xml:space="preserve">Figure 1 shows XRD profiles of </w:t>
      </w:r>
      <w:proofErr w:type="spellStart"/>
      <w:proofErr w:type="gramStart"/>
      <w:r w:rsidRPr="00796011">
        <w:rPr>
          <w:rFonts w:ascii="Times New Roman" w:hAnsi="Times New Roman"/>
          <w:iCs/>
          <w:color w:val="000000"/>
          <w:szCs w:val="22"/>
          <w:lang w:val="en-US"/>
        </w:rPr>
        <w:t>PbS</w:t>
      </w:r>
      <w:proofErr w:type="spellEnd"/>
      <w:proofErr w:type="gramEnd"/>
      <w:r w:rsidRPr="00796011">
        <w:rPr>
          <w:rFonts w:ascii="Times New Roman" w:hAnsi="Times New Roman"/>
          <w:iCs/>
          <w:color w:val="000000"/>
          <w:szCs w:val="22"/>
          <w:lang w:val="en-US"/>
        </w:rPr>
        <w:t>, Pb</w:t>
      </w:r>
      <w:r w:rsidRPr="00796011">
        <w:rPr>
          <w:rFonts w:ascii="Times New Roman" w:hAnsi="Times New Roman"/>
          <w:iCs/>
          <w:color w:val="000000"/>
          <w:szCs w:val="22"/>
          <w:vertAlign w:val="subscript"/>
          <w:lang w:val="en-US"/>
        </w:rPr>
        <w:t>0.99</w:t>
      </w:r>
      <w:r w:rsidRPr="00796011">
        <w:rPr>
          <w:rFonts w:ascii="Times New Roman" w:hAnsi="Times New Roman"/>
          <w:iCs/>
          <w:color w:val="000000"/>
          <w:szCs w:val="22"/>
          <w:lang w:val="en-US"/>
        </w:rPr>
        <w:t>S:Ce</w:t>
      </w:r>
      <w:r w:rsidRPr="00796011">
        <w:rPr>
          <w:rFonts w:ascii="Times New Roman" w:hAnsi="Times New Roman"/>
          <w:iCs/>
          <w:color w:val="000000"/>
          <w:szCs w:val="22"/>
          <w:vertAlign w:val="subscript"/>
          <w:lang w:val="en-US"/>
        </w:rPr>
        <w:t>0.01</w:t>
      </w:r>
      <w:r w:rsidRPr="00796011">
        <w:rPr>
          <w:rFonts w:ascii="Times New Roman" w:hAnsi="Times New Roman"/>
          <w:iCs/>
          <w:color w:val="000000"/>
          <w:szCs w:val="22"/>
          <w:lang w:val="en-US"/>
        </w:rPr>
        <w:t>, Pb</w:t>
      </w:r>
      <w:r w:rsidRPr="00796011">
        <w:rPr>
          <w:rFonts w:ascii="Times New Roman" w:hAnsi="Times New Roman"/>
          <w:iCs/>
          <w:color w:val="000000"/>
          <w:szCs w:val="22"/>
          <w:vertAlign w:val="subscript"/>
          <w:lang w:val="en-US"/>
        </w:rPr>
        <w:t>0.99</w:t>
      </w:r>
      <w:r w:rsidRPr="00796011">
        <w:rPr>
          <w:rFonts w:ascii="Times New Roman" w:hAnsi="Times New Roman"/>
          <w:iCs/>
          <w:color w:val="000000"/>
          <w:szCs w:val="22"/>
          <w:lang w:val="en-US"/>
        </w:rPr>
        <w:t>S:Tb</w:t>
      </w:r>
      <w:r w:rsidRPr="00796011">
        <w:rPr>
          <w:rFonts w:ascii="Times New Roman" w:hAnsi="Times New Roman"/>
          <w:iCs/>
          <w:color w:val="000000"/>
          <w:szCs w:val="22"/>
          <w:vertAlign w:val="subscript"/>
          <w:lang w:val="en-US"/>
        </w:rPr>
        <w:t>0.01</w:t>
      </w:r>
      <w:r w:rsidRPr="00796011">
        <w:rPr>
          <w:rFonts w:ascii="Times New Roman" w:hAnsi="Times New Roman"/>
          <w:iCs/>
          <w:color w:val="000000"/>
          <w:szCs w:val="22"/>
          <w:lang w:val="en-US"/>
        </w:rPr>
        <w:t xml:space="preserve"> and Pb</w:t>
      </w:r>
      <w:r w:rsidRPr="00796011">
        <w:rPr>
          <w:rFonts w:ascii="Times New Roman" w:hAnsi="Times New Roman"/>
          <w:iCs/>
          <w:color w:val="000000"/>
          <w:szCs w:val="22"/>
          <w:vertAlign w:val="subscript"/>
          <w:lang w:val="en-US"/>
        </w:rPr>
        <w:t>0.98</w:t>
      </w:r>
      <w:r w:rsidRPr="00796011">
        <w:rPr>
          <w:rFonts w:ascii="Times New Roman" w:hAnsi="Times New Roman"/>
          <w:iCs/>
          <w:color w:val="000000"/>
          <w:szCs w:val="22"/>
          <w:lang w:val="en-US"/>
        </w:rPr>
        <w:t>S:Ce</w:t>
      </w:r>
      <w:r w:rsidRPr="00796011">
        <w:rPr>
          <w:rFonts w:ascii="Times New Roman" w:hAnsi="Times New Roman"/>
          <w:iCs/>
          <w:color w:val="000000"/>
          <w:szCs w:val="22"/>
          <w:vertAlign w:val="subscript"/>
          <w:lang w:val="en-US"/>
        </w:rPr>
        <w:t>0.01</w:t>
      </w:r>
      <w:r w:rsidRPr="00796011">
        <w:rPr>
          <w:rFonts w:ascii="Times New Roman" w:hAnsi="Times New Roman"/>
          <w:iCs/>
          <w:color w:val="000000"/>
          <w:szCs w:val="22"/>
          <w:lang w:val="en-US"/>
        </w:rPr>
        <w:t>Tb</w:t>
      </w:r>
      <w:r w:rsidRPr="00796011">
        <w:rPr>
          <w:rFonts w:ascii="Times New Roman" w:hAnsi="Times New Roman"/>
          <w:iCs/>
          <w:color w:val="000000"/>
          <w:szCs w:val="22"/>
          <w:vertAlign w:val="subscript"/>
          <w:lang w:val="en-US"/>
        </w:rPr>
        <w:t>0.01</w:t>
      </w:r>
      <w:r w:rsidRPr="00796011">
        <w:rPr>
          <w:rFonts w:ascii="Times New Roman" w:hAnsi="Times New Roman"/>
          <w:iCs/>
          <w:color w:val="000000"/>
          <w:szCs w:val="22"/>
          <w:lang w:val="en-US"/>
        </w:rPr>
        <w:t xml:space="preserve"> samples. All the peaks </w:t>
      </w:r>
      <w:r w:rsidRPr="00796011">
        <w:rPr>
          <w:rFonts w:ascii="Times New Roman" w:hAnsi="Times New Roman"/>
          <w:iCs/>
          <w:color w:val="000000"/>
          <w:szCs w:val="22"/>
        </w:rPr>
        <w:t xml:space="preserve">observed in the </w:t>
      </w:r>
      <w:proofErr w:type="spellStart"/>
      <w:r w:rsidRPr="00796011">
        <w:rPr>
          <w:rFonts w:ascii="Times New Roman" w:hAnsi="Times New Roman"/>
          <w:iCs/>
          <w:color w:val="000000"/>
          <w:szCs w:val="22"/>
        </w:rPr>
        <w:t>diffractogram</w:t>
      </w:r>
      <w:proofErr w:type="spellEnd"/>
      <w:r w:rsidRPr="00796011">
        <w:rPr>
          <w:rFonts w:ascii="Times New Roman" w:hAnsi="Times New Roman"/>
          <w:iCs/>
          <w:color w:val="000000"/>
          <w:szCs w:val="22"/>
        </w:rPr>
        <w:t xml:space="preserve"> at around 2θ</w:t>
      </w:r>
      <w:r w:rsidR="006E475C">
        <w:rPr>
          <w:rFonts w:ascii="Times New Roman" w:hAnsi="Times New Roman"/>
          <w:iCs/>
          <w:color w:val="000000"/>
          <w:szCs w:val="22"/>
        </w:rPr>
        <w:t xml:space="preserve"> </w:t>
      </w:r>
      <w:r w:rsidRPr="00796011">
        <w:rPr>
          <w:rFonts w:ascii="Times New Roman" w:hAnsi="Times New Roman"/>
          <w:iCs/>
          <w:color w:val="000000"/>
          <w:szCs w:val="22"/>
        </w:rPr>
        <w:t xml:space="preserve">= 25.99, 30.11, 43.09 and 51.03º </w:t>
      </w:r>
      <w:r w:rsidRPr="00796011">
        <w:rPr>
          <w:rFonts w:ascii="Times New Roman" w:hAnsi="Times New Roman"/>
          <w:iCs/>
          <w:color w:val="000000"/>
          <w:szCs w:val="22"/>
          <w:lang w:val="en-US"/>
        </w:rPr>
        <w:t>for these four samples belong</w:t>
      </w:r>
      <w:r w:rsidR="006E475C">
        <w:rPr>
          <w:rFonts w:ascii="Times New Roman" w:hAnsi="Times New Roman"/>
          <w:iCs/>
          <w:color w:val="000000"/>
          <w:szCs w:val="22"/>
          <w:lang w:val="en-US"/>
        </w:rPr>
        <w:t>ing</w:t>
      </w:r>
      <w:r w:rsidRPr="00796011">
        <w:rPr>
          <w:rFonts w:ascii="Times New Roman" w:hAnsi="Times New Roman"/>
          <w:iCs/>
          <w:color w:val="000000"/>
          <w:szCs w:val="22"/>
          <w:lang w:val="en-US"/>
        </w:rPr>
        <w:t xml:space="preserve"> to </w:t>
      </w:r>
      <w:r w:rsidRPr="00796011">
        <w:rPr>
          <w:rFonts w:ascii="Times New Roman" w:hAnsi="Times New Roman"/>
          <w:iCs/>
          <w:color w:val="000000"/>
          <w:szCs w:val="22"/>
        </w:rPr>
        <w:t xml:space="preserve">cubic phase of </w:t>
      </w:r>
      <w:proofErr w:type="spellStart"/>
      <w:r w:rsidRPr="00796011">
        <w:rPr>
          <w:rFonts w:ascii="Times New Roman" w:hAnsi="Times New Roman"/>
          <w:iCs/>
          <w:color w:val="000000"/>
          <w:szCs w:val="22"/>
        </w:rPr>
        <w:t>PbS</w:t>
      </w:r>
      <w:proofErr w:type="spellEnd"/>
      <w:r w:rsidRPr="00796011">
        <w:rPr>
          <w:rFonts w:ascii="Times New Roman" w:hAnsi="Times New Roman"/>
          <w:iCs/>
          <w:color w:val="000000"/>
          <w:szCs w:val="22"/>
        </w:rPr>
        <w:t xml:space="preserve"> matched well with the standard JCPDS card no. (05-0592, a= 5.936 Å). </w:t>
      </w:r>
      <w:r w:rsidRPr="00796011">
        <w:rPr>
          <w:rFonts w:ascii="Times New Roman" w:hAnsi="Times New Roman"/>
          <w:iCs/>
          <w:color w:val="000000"/>
          <w:szCs w:val="22"/>
          <w:lang w:val="en-US"/>
        </w:rPr>
        <w:t>According to XRD profiles for Pb</w:t>
      </w:r>
      <w:r w:rsidR="00490426" w:rsidRPr="00490426">
        <w:rPr>
          <w:rFonts w:ascii="Times New Roman" w:hAnsi="Times New Roman"/>
          <w:iCs/>
          <w:color w:val="000000"/>
          <w:szCs w:val="22"/>
          <w:vertAlign w:val="subscript"/>
          <w:lang w:val="en-US"/>
        </w:rPr>
        <w:t>1-x-y</w:t>
      </w:r>
      <w:r w:rsidRPr="00796011">
        <w:rPr>
          <w:rFonts w:ascii="Times New Roman" w:hAnsi="Times New Roman"/>
          <w:iCs/>
          <w:color w:val="000000"/>
          <w:szCs w:val="22"/>
          <w:lang w:val="en-US"/>
        </w:rPr>
        <w:t>S;Ce</w:t>
      </w:r>
      <w:r w:rsidR="00490426" w:rsidRPr="00490426">
        <w:rPr>
          <w:rFonts w:ascii="Times New Roman" w:hAnsi="Times New Roman"/>
          <w:iCs/>
          <w:color w:val="000000"/>
          <w:szCs w:val="22"/>
          <w:vertAlign w:val="subscript"/>
          <w:lang w:val="en-US"/>
        </w:rPr>
        <w:t>x</w:t>
      </w:r>
      <w:r w:rsidRPr="00796011">
        <w:rPr>
          <w:rFonts w:ascii="Times New Roman" w:hAnsi="Times New Roman"/>
          <w:iCs/>
          <w:color w:val="000000"/>
          <w:szCs w:val="22"/>
          <w:lang w:val="en-US"/>
        </w:rPr>
        <w:t>;Tb</w:t>
      </w:r>
      <w:r w:rsidR="00490426" w:rsidRPr="00490426">
        <w:rPr>
          <w:rFonts w:ascii="Times New Roman" w:hAnsi="Times New Roman"/>
          <w:iCs/>
          <w:color w:val="000000"/>
          <w:szCs w:val="22"/>
          <w:vertAlign w:val="subscript"/>
          <w:lang w:val="en-US"/>
        </w:rPr>
        <w:t>y</w:t>
      </w:r>
      <w:r w:rsidRPr="00490426">
        <w:rPr>
          <w:rFonts w:ascii="Times New Roman" w:hAnsi="Times New Roman"/>
          <w:iCs/>
          <w:color w:val="000000"/>
          <w:szCs w:val="22"/>
          <w:vertAlign w:val="subscript"/>
          <w:lang w:val="en-US"/>
        </w:rPr>
        <w:t xml:space="preserve"> </w:t>
      </w:r>
      <w:r w:rsidRPr="00796011">
        <w:rPr>
          <w:rFonts w:ascii="Times New Roman" w:hAnsi="Times New Roman"/>
          <w:iCs/>
          <w:color w:val="000000"/>
          <w:szCs w:val="22"/>
          <w:lang w:val="en-US"/>
        </w:rPr>
        <w:t>samples with various Ce</w:t>
      </w:r>
      <w:r w:rsidRPr="00796011">
        <w:rPr>
          <w:rFonts w:ascii="Times New Roman" w:hAnsi="Times New Roman"/>
          <w:iCs/>
          <w:color w:val="000000"/>
          <w:szCs w:val="22"/>
          <w:vertAlign w:val="superscript"/>
          <w:lang w:val="en-US"/>
        </w:rPr>
        <w:t>3</w:t>
      </w:r>
      <w:r w:rsidRPr="00796011">
        <w:rPr>
          <w:rFonts w:ascii="Times New Roman" w:eastAsia="MTSY" w:hAnsi="Times New Roman"/>
          <w:iCs/>
          <w:color w:val="000000"/>
          <w:szCs w:val="22"/>
          <w:vertAlign w:val="superscript"/>
          <w:lang w:val="en-US"/>
        </w:rPr>
        <w:t>+</w:t>
      </w:r>
      <w:r w:rsidRPr="00796011">
        <w:rPr>
          <w:rFonts w:ascii="Times New Roman" w:eastAsia="MTSY" w:hAnsi="Times New Roman"/>
          <w:iCs/>
          <w:color w:val="000000"/>
          <w:szCs w:val="22"/>
          <w:lang w:val="en-US"/>
        </w:rPr>
        <w:t xml:space="preserve"> </w:t>
      </w:r>
      <w:r w:rsidRPr="00796011">
        <w:rPr>
          <w:rFonts w:ascii="Times New Roman" w:hAnsi="Times New Roman"/>
          <w:iCs/>
          <w:color w:val="000000"/>
          <w:szCs w:val="22"/>
          <w:lang w:val="en-US"/>
        </w:rPr>
        <w:t>and Tb</w:t>
      </w:r>
      <w:r w:rsidRPr="00796011">
        <w:rPr>
          <w:rFonts w:ascii="Times New Roman" w:hAnsi="Times New Roman"/>
          <w:iCs/>
          <w:color w:val="000000"/>
          <w:szCs w:val="22"/>
          <w:vertAlign w:val="superscript"/>
          <w:lang w:val="en-US"/>
        </w:rPr>
        <w:t>3</w:t>
      </w:r>
      <w:r w:rsidRPr="00796011">
        <w:rPr>
          <w:rFonts w:ascii="Times New Roman" w:eastAsia="MTSY" w:hAnsi="Times New Roman"/>
          <w:iCs/>
          <w:color w:val="000000"/>
          <w:szCs w:val="22"/>
          <w:vertAlign w:val="superscript"/>
          <w:lang w:val="en-US"/>
        </w:rPr>
        <w:t>+</w:t>
      </w:r>
      <w:r w:rsidRPr="00796011">
        <w:rPr>
          <w:rFonts w:ascii="Times New Roman" w:eastAsia="MTSY" w:hAnsi="Times New Roman"/>
          <w:iCs/>
          <w:color w:val="000000"/>
          <w:szCs w:val="22"/>
          <w:lang w:val="en-US"/>
        </w:rPr>
        <w:t xml:space="preserve"> </w:t>
      </w:r>
      <w:r w:rsidRPr="00796011">
        <w:rPr>
          <w:rFonts w:ascii="Times New Roman" w:hAnsi="Times New Roman"/>
          <w:iCs/>
          <w:color w:val="000000"/>
          <w:szCs w:val="22"/>
          <w:lang w:val="en-US"/>
        </w:rPr>
        <w:t xml:space="preserve">concentrations (not shown),  </w:t>
      </w:r>
      <w:r w:rsidR="009769C0">
        <w:rPr>
          <w:rFonts w:ascii="Times New Roman" w:hAnsi="Times New Roman"/>
          <w:iCs/>
          <w:color w:val="000000"/>
          <w:szCs w:val="22"/>
          <w:lang w:val="en-US"/>
        </w:rPr>
        <w:t xml:space="preserve">single </w:t>
      </w:r>
      <w:r w:rsidRPr="00796011">
        <w:rPr>
          <w:rFonts w:ascii="Times New Roman" w:hAnsi="Times New Roman"/>
          <w:iCs/>
          <w:color w:val="000000"/>
          <w:szCs w:val="22"/>
          <w:lang w:val="en-US"/>
        </w:rPr>
        <w:t>phase</w:t>
      </w:r>
      <w:r w:rsidR="009769C0">
        <w:rPr>
          <w:rFonts w:ascii="Times New Roman" w:hAnsi="Times New Roman"/>
          <w:iCs/>
          <w:color w:val="000000"/>
          <w:szCs w:val="22"/>
          <w:lang w:val="en-US"/>
        </w:rPr>
        <w:t xml:space="preserve"> with </w:t>
      </w:r>
      <w:r w:rsidRPr="00796011">
        <w:rPr>
          <w:rFonts w:ascii="Times New Roman" w:hAnsi="Times New Roman"/>
          <w:iCs/>
          <w:color w:val="000000"/>
          <w:szCs w:val="22"/>
          <w:lang w:val="en-US"/>
        </w:rPr>
        <w:t xml:space="preserve">cubic-type structure is obtained in the ranges of 0 </w:t>
      </w:r>
      <w:r w:rsidRPr="00796011">
        <w:rPr>
          <w:rFonts w:ascii="Times New Roman" w:eastAsia="MTSY" w:hAnsi="Times New Roman"/>
          <w:iCs/>
          <w:color w:val="000000"/>
          <w:szCs w:val="22"/>
          <w:lang w:val="en-US"/>
        </w:rPr>
        <w:t xml:space="preserve">≤ </w:t>
      </w:r>
      <w:r w:rsidRPr="00796011">
        <w:rPr>
          <w:rFonts w:ascii="Times New Roman" w:hAnsi="Times New Roman"/>
          <w:i/>
          <w:color w:val="000000"/>
          <w:szCs w:val="22"/>
          <w:lang w:val="en-US"/>
        </w:rPr>
        <w:t xml:space="preserve">x </w:t>
      </w:r>
      <w:r w:rsidRPr="00796011">
        <w:rPr>
          <w:rFonts w:ascii="Times New Roman" w:eastAsia="MTSY" w:hAnsi="Times New Roman"/>
          <w:iCs/>
          <w:color w:val="000000"/>
          <w:szCs w:val="22"/>
          <w:lang w:val="en-US"/>
        </w:rPr>
        <w:t xml:space="preserve">≤ </w:t>
      </w:r>
      <w:r w:rsidRPr="00796011">
        <w:rPr>
          <w:rFonts w:ascii="Times New Roman" w:hAnsi="Times New Roman"/>
          <w:iCs/>
          <w:color w:val="000000"/>
          <w:szCs w:val="22"/>
          <w:lang w:val="en-US"/>
        </w:rPr>
        <w:t xml:space="preserve">0.20 and 0 </w:t>
      </w:r>
      <w:r w:rsidRPr="00796011">
        <w:rPr>
          <w:rFonts w:ascii="Times New Roman" w:eastAsia="MTSY" w:hAnsi="Times New Roman"/>
          <w:iCs/>
          <w:color w:val="000000"/>
          <w:szCs w:val="22"/>
          <w:lang w:val="en-US"/>
        </w:rPr>
        <w:t xml:space="preserve">≤ </w:t>
      </w:r>
      <w:r w:rsidRPr="00796011">
        <w:rPr>
          <w:rFonts w:ascii="Times New Roman" w:hAnsi="Times New Roman"/>
          <w:i/>
          <w:color w:val="000000"/>
          <w:szCs w:val="22"/>
          <w:lang w:val="en-US"/>
        </w:rPr>
        <w:t xml:space="preserve">y </w:t>
      </w:r>
      <w:r w:rsidRPr="00796011">
        <w:rPr>
          <w:rFonts w:ascii="Times New Roman" w:eastAsia="MTSY" w:hAnsi="Times New Roman"/>
          <w:iCs/>
          <w:color w:val="000000"/>
          <w:szCs w:val="22"/>
          <w:lang w:val="en-US"/>
        </w:rPr>
        <w:t xml:space="preserve">≤ </w:t>
      </w:r>
      <w:r w:rsidRPr="00796011">
        <w:rPr>
          <w:rFonts w:ascii="Times New Roman" w:hAnsi="Times New Roman"/>
          <w:iCs/>
          <w:color w:val="000000"/>
          <w:szCs w:val="22"/>
          <w:lang w:val="en-US"/>
        </w:rPr>
        <w:t xml:space="preserve">0.20. </w:t>
      </w:r>
      <w:r w:rsidRPr="00796011">
        <w:rPr>
          <w:rFonts w:ascii="Times New Roman" w:hAnsi="Times New Roman"/>
          <w:iCs/>
          <w:color w:val="000000"/>
          <w:szCs w:val="22"/>
        </w:rPr>
        <w:t xml:space="preserve">The estimated average value of the cell constant a is 5.934 Å which match perfectly with the standard data. </w:t>
      </w:r>
    </w:p>
    <w:p w:rsidR="00796011" w:rsidRPr="00796011" w:rsidRDefault="00796011" w:rsidP="00796011">
      <w:pPr>
        <w:autoSpaceDE w:val="0"/>
        <w:autoSpaceDN w:val="0"/>
        <w:adjustRightInd w:val="0"/>
        <w:jc w:val="both"/>
        <w:rPr>
          <w:rFonts w:ascii="Times New Roman" w:eastAsiaTheme="minorEastAsia" w:hAnsi="Times New Roman"/>
          <w:b/>
          <w:szCs w:val="22"/>
          <w:lang w:val="en-ZA" w:eastAsia="en-ZA" w:bidi="ta-IN"/>
        </w:rPr>
      </w:pPr>
    </w:p>
    <w:p w:rsidR="00796011" w:rsidRDefault="009B62C6" w:rsidP="00796011">
      <w:pPr>
        <w:autoSpaceDE w:val="0"/>
        <w:autoSpaceDN w:val="0"/>
        <w:adjustRightInd w:val="0"/>
        <w:jc w:val="center"/>
        <w:rPr>
          <w:rFonts w:ascii="Times New Roman" w:eastAsiaTheme="minorEastAsia" w:hAnsi="Times New Roman"/>
          <w:b/>
          <w:szCs w:val="22"/>
          <w:lang w:val="en-ZA" w:eastAsia="en-ZA" w:bidi="ta-IN"/>
        </w:rPr>
      </w:pPr>
      <w:r>
        <w:rPr>
          <w:rFonts w:ascii="Times New Roman" w:eastAsiaTheme="minorEastAsia" w:hAnsi="Times New Roman"/>
          <w:b/>
          <w:noProof/>
          <w:szCs w:val="22"/>
          <w:lang w:val="en-ZA" w:eastAsia="en-ZA"/>
        </w:rPr>
        <w:drawing>
          <wp:anchor distT="0" distB="0" distL="114300" distR="114300" simplePos="0" relativeHeight="251680768" behindDoc="1" locked="0" layoutInCell="1" allowOverlap="1">
            <wp:simplePos x="0" y="0"/>
            <wp:positionH relativeFrom="column">
              <wp:posOffset>1058024</wp:posOffset>
            </wp:positionH>
            <wp:positionV relativeFrom="paragraph">
              <wp:posOffset>-1109</wp:posOffset>
            </wp:positionV>
            <wp:extent cx="3521122" cy="267496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1286" cy="267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9B62C6" w:rsidRPr="00796011" w:rsidRDefault="009B62C6" w:rsidP="00796011">
      <w:pPr>
        <w:autoSpaceDE w:val="0"/>
        <w:autoSpaceDN w:val="0"/>
        <w:adjustRightInd w:val="0"/>
        <w:jc w:val="center"/>
        <w:rPr>
          <w:rFonts w:ascii="Times New Roman" w:eastAsiaTheme="minorEastAsia" w:hAnsi="Times New Roman"/>
          <w:b/>
          <w:szCs w:val="22"/>
          <w:lang w:val="en-ZA" w:eastAsia="en-ZA" w:bidi="ta-IN"/>
        </w:rPr>
      </w:pPr>
    </w:p>
    <w:p w:rsidR="00796011" w:rsidRPr="00796011" w:rsidRDefault="00796011" w:rsidP="00796011">
      <w:pPr>
        <w:tabs>
          <w:tab w:val="left" w:pos="2505"/>
        </w:tabs>
        <w:autoSpaceDE w:val="0"/>
        <w:autoSpaceDN w:val="0"/>
        <w:adjustRightInd w:val="0"/>
        <w:jc w:val="both"/>
        <w:rPr>
          <w:rFonts w:ascii="Times New Roman" w:eastAsiaTheme="minorEastAsia" w:hAnsi="Times New Roman"/>
          <w:b/>
          <w:szCs w:val="22"/>
          <w:lang w:val="en-ZA" w:eastAsia="en-ZA" w:bidi="ta-IN"/>
        </w:rPr>
      </w:pPr>
      <w:r>
        <w:rPr>
          <w:rFonts w:asciiTheme="minorHAnsi" w:eastAsiaTheme="minorEastAsia" w:hAnsiTheme="minorHAnsi" w:cstheme="minorBidi"/>
          <w:noProof/>
          <w:szCs w:val="22"/>
          <w:lang w:val="en-ZA" w:eastAsia="en-ZA"/>
        </w:rPr>
        <mc:AlternateContent>
          <mc:Choice Requires="wps">
            <w:drawing>
              <wp:anchor distT="0" distB="0" distL="114300" distR="114300" simplePos="0" relativeHeight="251672576" behindDoc="0" locked="0" layoutInCell="1" allowOverlap="1" wp14:anchorId="7570CCB9" wp14:editId="036AD9AF">
                <wp:simplePos x="0" y="0"/>
                <wp:positionH relativeFrom="column">
                  <wp:posOffset>702945</wp:posOffset>
                </wp:positionH>
                <wp:positionV relativeFrom="paragraph">
                  <wp:posOffset>104140</wp:posOffset>
                </wp:positionV>
                <wp:extent cx="4345305" cy="466725"/>
                <wp:effectExtent l="7620"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466725"/>
                        </a:xfrm>
                        <a:prstGeom prst="rect">
                          <a:avLst/>
                        </a:prstGeom>
                        <a:solidFill>
                          <a:srgbClr val="FFFFFF"/>
                        </a:solidFill>
                        <a:ln w="9525">
                          <a:solidFill>
                            <a:schemeClr val="bg1">
                              <a:lumMod val="100000"/>
                              <a:lumOff val="0"/>
                            </a:schemeClr>
                          </a:solidFill>
                          <a:miter lim="800000"/>
                          <a:headEnd/>
                          <a:tailEnd/>
                        </a:ln>
                      </wps:spPr>
                      <wps:txbx>
                        <w:txbxContent>
                          <w:p w:rsidR="00796011" w:rsidRPr="00796011" w:rsidRDefault="00796011" w:rsidP="00796011">
                            <w:pPr>
                              <w:tabs>
                                <w:tab w:val="left" w:pos="2505"/>
                              </w:tabs>
                              <w:autoSpaceDE w:val="0"/>
                              <w:autoSpaceDN w:val="0"/>
                              <w:adjustRightInd w:val="0"/>
                              <w:jc w:val="both"/>
                              <w:rPr>
                                <w:rFonts w:ascii="Times New Roman" w:hAnsi="Times New Roman"/>
                                <w:lang w:bidi="ta-IN"/>
                              </w:rPr>
                            </w:pPr>
                            <w:r w:rsidRPr="00796011">
                              <w:rPr>
                                <w:rFonts w:ascii="Times New Roman" w:hAnsi="Times New Roman"/>
                                <w:lang w:bidi="ta-IN"/>
                              </w:rPr>
                              <w:t xml:space="preserve">Figure 1: XRD patterns of </w:t>
                            </w:r>
                            <w:proofErr w:type="spellStart"/>
                            <w:r w:rsidRPr="00796011">
                              <w:rPr>
                                <w:rFonts w:ascii="Times New Roman" w:hAnsi="Times New Roman"/>
                                <w:lang w:bidi="ta-IN"/>
                              </w:rPr>
                              <w:t>undoped</w:t>
                            </w:r>
                            <w:proofErr w:type="spellEnd"/>
                            <w:r w:rsidRPr="00796011">
                              <w:rPr>
                                <w:rFonts w:ascii="Times New Roman" w:hAnsi="Times New Roman"/>
                                <w:lang w:bidi="ta-IN"/>
                              </w:rPr>
                              <w:t xml:space="preserve">, </w:t>
                            </w:r>
                            <w:proofErr w:type="spellStart"/>
                            <w:r w:rsidRPr="00796011">
                              <w:rPr>
                                <w:rFonts w:ascii="Times New Roman" w:hAnsi="Times New Roman"/>
                                <w:lang w:bidi="ta-IN"/>
                              </w:rPr>
                              <w:t>Ce</w:t>
                            </w:r>
                            <w:proofErr w:type="spellEnd"/>
                            <w:r w:rsidRPr="00796011">
                              <w:rPr>
                                <w:rFonts w:ascii="Times New Roman" w:hAnsi="Times New Roman"/>
                                <w:lang w:bidi="ta-IN"/>
                              </w:rPr>
                              <w:t xml:space="preserve">-doped, Tb-doped and </w:t>
                            </w:r>
                            <w:proofErr w:type="spellStart"/>
                            <w:r w:rsidRPr="00796011">
                              <w:rPr>
                                <w:rFonts w:ascii="Times New Roman" w:hAnsi="Times New Roman"/>
                                <w:lang w:bidi="ta-IN"/>
                              </w:rPr>
                              <w:t>Ce</w:t>
                            </w:r>
                            <w:proofErr w:type="gramStart"/>
                            <w:r w:rsidRPr="00796011">
                              <w:rPr>
                                <w:rFonts w:ascii="Times New Roman" w:hAnsi="Times New Roman"/>
                                <w:lang w:bidi="ta-IN"/>
                              </w:rPr>
                              <w:t>;Tb</w:t>
                            </w:r>
                            <w:proofErr w:type="spellEnd"/>
                            <w:proofErr w:type="gramEnd"/>
                            <w:r w:rsidRPr="00796011">
                              <w:rPr>
                                <w:rFonts w:ascii="Times New Roman" w:hAnsi="Times New Roman"/>
                                <w:lang w:bidi="ta-IN"/>
                              </w:rPr>
                              <w:t xml:space="preserve"> co-doped </w:t>
                            </w:r>
                            <w:proofErr w:type="spellStart"/>
                            <w:r w:rsidRPr="00796011">
                              <w:rPr>
                                <w:rFonts w:ascii="Times New Roman" w:hAnsi="Times New Roman"/>
                                <w:lang w:bidi="ta-IN"/>
                              </w:rPr>
                              <w:t>PbS</w:t>
                            </w:r>
                            <w:proofErr w:type="spellEnd"/>
                            <w:r w:rsidRPr="00796011">
                              <w:rPr>
                                <w:rFonts w:ascii="Times New Roman" w:hAnsi="Times New Roman"/>
                                <w:lang w:bidi="ta-IN"/>
                              </w:rPr>
                              <w:t xml:space="preserve"> nanostructures depict cubic structure.</w:t>
                            </w:r>
                          </w:p>
                          <w:p w:rsidR="00796011" w:rsidRDefault="00796011" w:rsidP="007960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5.35pt;margin-top:8.2pt;width:342.1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" strokecolor="white [3212]">
                <v:textbox>
                  <w:txbxContent>
                    <w:p w:rsidR="00796011" w:rsidRPr="00796011" w:rsidRDefault="00796011" w:rsidP="00796011">
                      <w:pPr>
                        <w:tabs>
                          <w:tab w:val="left" w:pos="2505"/>
                        </w:tabs>
                        <w:autoSpaceDE w:val="0"/>
                        <w:autoSpaceDN w:val="0"/>
                        <w:adjustRightInd w:val="0"/>
                        <w:jc w:val="both"/>
                        <w:rPr>
                          <w:rFonts w:ascii="Times New Roman" w:hAnsi="Times New Roman"/>
                          <w:lang w:bidi="ta-IN"/>
                        </w:rPr>
                      </w:pPr>
                      <w:r w:rsidRPr="00796011">
                        <w:rPr>
                          <w:rFonts w:ascii="Times New Roman" w:hAnsi="Times New Roman"/>
                          <w:lang w:bidi="ta-IN"/>
                        </w:rPr>
                        <w:t xml:space="preserve">Figure 1: XRD patterns of </w:t>
                      </w:r>
                      <w:proofErr w:type="spellStart"/>
                      <w:r w:rsidRPr="00796011">
                        <w:rPr>
                          <w:rFonts w:ascii="Times New Roman" w:hAnsi="Times New Roman"/>
                          <w:lang w:bidi="ta-IN"/>
                        </w:rPr>
                        <w:t>undoped</w:t>
                      </w:r>
                      <w:proofErr w:type="spellEnd"/>
                      <w:r w:rsidRPr="00796011">
                        <w:rPr>
                          <w:rFonts w:ascii="Times New Roman" w:hAnsi="Times New Roman"/>
                          <w:lang w:bidi="ta-IN"/>
                        </w:rPr>
                        <w:t xml:space="preserve">, </w:t>
                      </w:r>
                      <w:proofErr w:type="spellStart"/>
                      <w:r w:rsidRPr="00796011">
                        <w:rPr>
                          <w:rFonts w:ascii="Times New Roman" w:hAnsi="Times New Roman"/>
                          <w:lang w:bidi="ta-IN"/>
                        </w:rPr>
                        <w:t>Ce</w:t>
                      </w:r>
                      <w:proofErr w:type="spellEnd"/>
                      <w:r w:rsidRPr="00796011">
                        <w:rPr>
                          <w:rFonts w:ascii="Times New Roman" w:hAnsi="Times New Roman"/>
                          <w:lang w:bidi="ta-IN"/>
                        </w:rPr>
                        <w:t xml:space="preserve">-doped, Tb-doped and </w:t>
                      </w:r>
                      <w:proofErr w:type="spellStart"/>
                      <w:r w:rsidRPr="00796011">
                        <w:rPr>
                          <w:rFonts w:ascii="Times New Roman" w:hAnsi="Times New Roman"/>
                          <w:lang w:bidi="ta-IN"/>
                        </w:rPr>
                        <w:t>Ce</w:t>
                      </w:r>
                      <w:proofErr w:type="gramStart"/>
                      <w:r w:rsidRPr="00796011">
                        <w:rPr>
                          <w:rFonts w:ascii="Times New Roman" w:hAnsi="Times New Roman"/>
                          <w:lang w:bidi="ta-IN"/>
                        </w:rPr>
                        <w:t>;Tb</w:t>
                      </w:r>
                      <w:proofErr w:type="spellEnd"/>
                      <w:proofErr w:type="gramEnd"/>
                      <w:r w:rsidRPr="00796011">
                        <w:rPr>
                          <w:rFonts w:ascii="Times New Roman" w:hAnsi="Times New Roman"/>
                          <w:lang w:bidi="ta-IN"/>
                        </w:rPr>
                        <w:t xml:space="preserve"> co-doped </w:t>
                      </w:r>
                      <w:proofErr w:type="spellStart"/>
                      <w:r w:rsidRPr="00796011">
                        <w:rPr>
                          <w:rFonts w:ascii="Times New Roman" w:hAnsi="Times New Roman"/>
                          <w:lang w:bidi="ta-IN"/>
                        </w:rPr>
                        <w:t>PbS</w:t>
                      </w:r>
                      <w:proofErr w:type="spellEnd"/>
                      <w:r w:rsidRPr="00796011">
                        <w:rPr>
                          <w:rFonts w:ascii="Times New Roman" w:hAnsi="Times New Roman"/>
                          <w:lang w:bidi="ta-IN"/>
                        </w:rPr>
                        <w:t xml:space="preserve"> nanostructures depict cubic structure.</w:t>
                      </w:r>
                    </w:p>
                    <w:p w:rsidR="00796011" w:rsidRDefault="00796011" w:rsidP="00796011"/>
                  </w:txbxContent>
                </v:textbox>
              </v:shape>
            </w:pict>
          </mc:Fallback>
        </mc:AlternateContent>
      </w:r>
      <w:r w:rsidRPr="00796011">
        <w:rPr>
          <w:rFonts w:ascii="Times New Roman" w:eastAsiaTheme="minorEastAsia" w:hAnsi="Times New Roman"/>
          <w:b/>
          <w:szCs w:val="22"/>
          <w:lang w:val="en-ZA" w:eastAsia="en-ZA" w:bidi="ta-IN"/>
        </w:rPr>
        <w:tab/>
      </w:r>
    </w:p>
    <w:p w:rsidR="00796011" w:rsidRPr="00796011" w:rsidRDefault="00796011" w:rsidP="00796011">
      <w:pPr>
        <w:autoSpaceDE w:val="0"/>
        <w:autoSpaceDN w:val="0"/>
        <w:adjustRightInd w:val="0"/>
        <w:jc w:val="both"/>
        <w:rPr>
          <w:rFonts w:ascii="Times New Roman" w:eastAsiaTheme="minorEastAsia" w:hAnsi="Times New Roman"/>
          <w:b/>
          <w:szCs w:val="22"/>
          <w:lang w:val="en-ZA" w:eastAsia="en-ZA" w:bidi="ta-IN"/>
        </w:rPr>
      </w:pPr>
    </w:p>
    <w:p w:rsidR="00796011" w:rsidRPr="00796011" w:rsidRDefault="00796011" w:rsidP="00796011">
      <w:pPr>
        <w:jc w:val="both"/>
        <w:rPr>
          <w:rFonts w:ascii="Times New Roman" w:eastAsiaTheme="minorEastAsia" w:hAnsi="Times New Roman"/>
          <w:b/>
          <w:szCs w:val="22"/>
          <w:lang w:val="en-ZA" w:eastAsia="en-ZA" w:bidi="ta-IN"/>
        </w:rPr>
      </w:pPr>
    </w:p>
    <w:p w:rsidR="00796011" w:rsidRPr="00796011" w:rsidRDefault="00796011" w:rsidP="00796011">
      <w:pPr>
        <w:jc w:val="both"/>
        <w:rPr>
          <w:rFonts w:ascii="Times New Roman" w:eastAsiaTheme="minorEastAsia" w:hAnsi="Times New Roman"/>
          <w:b/>
          <w:szCs w:val="22"/>
          <w:lang w:val="en-ZA" w:eastAsia="en-ZA" w:bidi="ta-IN"/>
        </w:rPr>
      </w:pPr>
    </w:p>
    <w:p w:rsidR="00401F17" w:rsidRDefault="00401F17" w:rsidP="00D228F3">
      <w:pPr>
        <w:pStyle w:val="BodytextIndented"/>
        <w:ind w:firstLine="0"/>
        <w:rPr>
          <w:rFonts w:cs="Times"/>
          <w:lang w:val="en-GB"/>
        </w:rPr>
      </w:pPr>
      <w:r w:rsidRPr="00401F17">
        <w:rPr>
          <w:rFonts w:cs="Times"/>
          <w:lang w:val="en-GB"/>
        </w:rPr>
        <w:lastRenderedPageBreak/>
        <w:t xml:space="preserve">No significant changes were observed for lattice parameter with the type of dopants. However, the widths of the diffraction lines are broadened because of the small size of the crystallites. The average crystalline size of the prepared </w:t>
      </w:r>
      <w:proofErr w:type="spellStart"/>
      <w:proofErr w:type="gramStart"/>
      <w:r w:rsidRPr="00401F17">
        <w:rPr>
          <w:rFonts w:cs="Times"/>
          <w:lang w:val="en-GB"/>
        </w:rPr>
        <w:t>PbS</w:t>
      </w:r>
      <w:proofErr w:type="spellEnd"/>
      <w:proofErr w:type="gramEnd"/>
      <w:r w:rsidRPr="00401F17">
        <w:rPr>
          <w:rFonts w:cs="Times"/>
          <w:lang w:val="en-GB"/>
        </w:rPr>
        <w:t xml:space="preserve"> nanostructures calculated from the Scherer equation is between 25 and 40 nm. It </w:t>
      </w:r>
      <w:r w:rsidR="00B6716C">
        <w:rPr>
          <w:rFonts w:cs="Times"/>
          <w:lang w:val="en-GB"/>
        </w:rPr>
        <w:t xml:space="preserve">was </w:t>
      </w:r>
      <w:r w:rsidRPr="00401F17">
        <w:rPr>
          <w:rFonts w:cs="Times"/>
          <w:lang w:val="en-GB"/>
        </w:rPr>
        <w:t xml:space="preserve">observed </w:t>
      </w:r>
      <w:r w:rsidR="00B6716C">
        <w:rPr>
          <w:rFonts w:cs="Times"/>
          <w:lang w:val="en-GB"/>
        </w:rPr>
        <w:t xml:space="preserve">that </w:t>
      </w:r>
      <w:r w:rsidRPr="00401F17">
        <w:rPr>
          <w:rFonts w:cs="Times"/>
          <w:lang w:val="en-GB"/>
        </w:rPr>
        <w:t>low doping concentration have no significant effect on the size of the nanostructures.</w:t>
      </w:r>
    </w:p>
    <w:p w:rsidR="00401F17" w:rsidRDefault="00401F17" w:rsidP="00D228F3">
      <w:pPr>
        <w:pStyle w:val="BodytextIndented"/>
        <w:ind w:firstLine="0"/>
        <w:rPr>
          <w:rFonts w:cs="Times"/>
          <w:lang w:val="en-GB"/>
        </w:rPr>
      </w:pPr>
    </w:p>
    <w:p w:rsidR="00790718" w:rsidRDefault="00790718" w:rsidP="00D228F3">
      <w:pPr>
        <w:pStyle w:val="BodytextIndented"/>
        <w:ind w:firstLine="0"/>
        <w:rPr>
          <w:rFonts w:cs="Times"/>
          <w:lang w:val="en-GB"/>
        </w:rPr>
      </w:pPr>
      <w:r>
        <w:rPr>
          <w:rFonts w:cs="Times"/>
          <w:lang w:val="en-GB"/>
        </w:rPr>
        <w:t>3.2 Photoluminescence</w:t>
      </w:r>
      <w:r w:rsidR="00E471E9">
        <w:rPr>
          <w:rFonts w:cs="Times"/>
          <w:lang w:val="en-GB"/>
        </w:rPr>
        <w:t xml:space="preserve"> characteristics</w:t>
      </w:r>
    </w:p>
    <w:p w:rsidR="001A7814" w:rsidRPr="001A7814" w:rsidRDefault="001A7814" w:rsidP="001A7814">
      <w:pPr>
        <w:autoSpaceDE w:val="0"/>
        <w:autoSpaceDN w:val="0"/>
        <w:adjustRightInd w:val="0"/>
        <w:jc w:val="both"/>
        <w:rPr>
          <w:rFonts w:ascii="Times New Roman" w:eastAsiaTheme="minorEastAsia" w:hAnsi="Times New Roman"/>
          <w:szCs w:val="22"/>
          <w:lang w:val="en-US" w:eastAsia="en-ZA"/>
        </w:rPr>
      </w:pPr>
      <w:r w:rsidRPr="001A7814">
        <w:rPr>
          <w:rFonts w:ascii="Times New Roman" w:eastAsiaTheme="minorEastAsia" w:hAnsi="Times New Roman"/>
          <w:szCs w:val="22"/>
          <w:lang w:val="en-US" w:eastAsia="en-ZA"/>
        </w:rPr>
        <w:t>In order to study the energy transfer between host, Ce</w:t>
      </w:r>
      <w:r w:rsidRPr="001A7814">
        <w:rPr>
          <w:rFonts w:ascii="Times New Roman" w:eastAsiaTheme="minorEastAsia" w:hAnsi="Times New Roman"/>
          <w:szCs w:val="22"/>
          <w:vertAlign w:val="superscript"/>
          <w:lang w:val="en-US" w:eastAsia="en-ZA"/>
        </w:rPr>
        <w:t>3</w:t>
      </w:r>
      <w:r w:rsidRPr="001A7814">
        <w:rPr>
          <w:rFonts w:ascii="Times New Roman" w:eastAsia="m2-n101" w:hAnsi="Times New Roman"/>
          <w:szCs w:val="22"/>
          <w:vertAlign w:val="superscript"/>
          <w:lang w:val="en-US" w:eastAsia="en-ZA"/>
        </w:rPr>
        <w:t>+</w:t>
      </w:r>
      <w:r w:rsidRPr="001A7814">
        <w:rPr>
          <w:rFonts w:ascii="Times New Roman" w:eastAsia="m2-n101" w:hAnsi="Times New Roman"/>
          <w:szCs w:val="22"/>
          <w:lang w:val="en-US" w:eastAsia="en-ZA"/>
        </w:rPr>
        <w:t xml:space="preserve"> </w:t>
      </w:r>
      <w:r w:rsidRPr="001A7814">
        <w:rPr>
          <w:rFonts w:ascii="Times New Roman" w:eastAsiaTheme="minorEastAsia" w:hAnsi="Times New Roman"/>
          <w:szCs w:val="22"/>
          <w:lang w:val="en-US" w:eastAsia="en-ZA"/>
        </w:rPr>
        <w:t>and Tb</w:t>
      </w:r>
      <w:r w:rsidRPr="001A7814">
        <w:rPr>
          <w:rFonts w:ascii="Times New Roman" w:eastAsiaTheme="minorEastAsia" w:hAnsi="Times New Roman"/>
          <w:szCs w:val="22"/>
          <w:vertAlign w:val="superscript"/>
          <w:lang w:val="en-US" w:eastAsia="en-ZA"/>
        </w:rPr>
        <w:t>3</w:t>
      </w:r>
      <w:r w:rsidRPr="001A7814">
        <w:rPr>
          <w:rFonts w:ascii="Times New Roman" w:eastAsia="m2-n101" w:hAnsi="Times New Roman"/>
          <w:szCs w:val="22"/>
          <w:vertAlign w:val="superscript"/>
          <w:lang w:val="en-US" w:eastAsia="en-ZA"/>
        </w:rPr>
        <w:t>+</w:t>
      </w:r>
      <w:r w:rsidRPr="001A7814">
        <w:rPr>
          <w:rFonts w:ascii="Times New Roman" w:eastAsia="m2-n101" w:hAnsi="Times New Roman"/>
          <w:szCs w:val="22"/>
          <w:lang w:val="en-US" w:eastAsia="en-ZA"/>
        </w:rPr>
        <w:t xml:space="preserve"> </w:t>
      </w:r>
      <w:r w:rsidRPr="001A7814">
        <w:rPr>
          <w:rFonts w:ascii="Times New Roman" w:eastAsiaTheme="minorEastAsia" w:hAnsi="Times New Roman"/>
          <w:szCs w:val="22"/>
          <w:lang w:val="en-US" w:eastAsia="en-ZA"/>
        </w:rPr>
        <w:t>ions, the emission spectra of PbS:Ce</w:t>
      </w:r>
      <w:r w:rsidRPr="001A7814">
        <w:rPr>
          <w:rFonts w:ascii="Times New Roman" w:eastAsiaTheme="minorEastAsia" w:hAnsi="Times New Roman"/>
          <w:szCs w:val="22"/>
          <w:vertAlign w:val="superscript"/>
          <w:lang w:val="en-US" w:eastAsia="en-ZA"/>
        </w:rPr>
        <w:t>3</w:t>
      </w:r>
      <w:r w:rsidRPr="001A7814">
        <w:rPr>
          <w:rFonts w:ascii="Times New Roman" w:eastAsia="m2-n101" w:hAnsi="Times New Roman"/>
          <w:szCs w:val="22"/>
          <w:vertAlign w:val="superscript"/>
          <w:lang w:val="en-US" w:eastAsia="en-ZA"/>
        </w:rPr>
        <w:t>+</w:t>
      </w:r>
      <w:r w:rsidRPr="001A7814">
        <w:rPr>
          <w:rFonts w:ascii="Times New Roman" w:eastAsiaTheme="minorEastAsia" w:hAnsi="Times New Roman"/>
          <w:szCs w:val="22"/>
          <w:lang w:val="en-US" w:eastAsia="en-ZA"/>
        </w:rPr>
        <w:t>/Tb</w:t>
      </w:r>
      <w:r w:rsidRPr="001A7814">
        <w:rPr>
          <w:rFonts w:ascii="Times New Roman" w:eastAsiaTheme="minorEastAsia" w:hAnsi="Times New Roman"/>
          <w:szCs w:val="22"/>
          <w:vertAlign w:val="superscript"/>
          <w:lang w:val="en-US" w:eastAsia="en-ZA"/>
        </w:rPr>
        <w:t>3</w:t>
      </w:r>
      <w:r w:rsidRPr="001A7814">
        <w:rPr>
          <w:rFonts w:ascii="Times New Roman" w:eastAsia="m2-n101" w:hAnsi="Times New Roman"/>
          <w:szCs w:val="22"/>
          <w:vertAlign w:val="superscript"/>
          <w:lang w:val="en-US" w:eastAsia="en-ZA"/>
        </w:rPr>
        <w:t>+</w:t>
      </w:r>
      <w:r w:rsidRPr="001A7814">
        <w:rPr>
          <w:rFonts w:ascii="Times New Roman" w:eastAsia="m2-n101" w:hAnsi="Times New Roman"/>
          <w:szCs w:val="22"/>
          <w:lang w:val="en-US" w:eastAsia="en-ZA"/>
        </w:rPr>
        <w:t xml:space="preserve"> </w:t>
      </w:r>
      <w:proofErr w:type="spellStart"/>
      <w:r w:rsidRPr="001A7814">
        <w:rPr>
          <w:rFonts w:ascii="Times New Roman" w:eastAsiaTheme="minorEastAsia" w:hAnsi="Times New Roman"/>
          <w:szCs w:val="22"/>
          <w:lang w:val="en-US" w:eastAsia="en-ZA"/>
        </w:rPr>
        <w:t>nanocrystals</w:t>
      </w:r>
      <w:proofErr w:type="spellEnd"/>
      <w:r w:rsidRPr="001A7814">
        <w:rPr>
          <w:rFonts w:ascii="Times New Roman" w:eastAsiaTheme="minorEastAsia" w:hAnsi="Times New Roman"/>
          <w:szCs w:val="22"/>
          <w:lang w:val="en-US" w:eastAsia="en-ZA"/>
        </w:rPr>
        <w:t xml:space="preserve"> were measured under different excitation wavelengths. </w:t>
      </w:r>
      <w:r w:rsidRPr="001A7814">
        <w:rPr>
          <w:rFonts w:ascii="Times New Roman" w:eastAsiaTheme="minorEastAsia" w:hAnsi="Times New Roman"/>
          <w:szCs w:val="22"/>
          <w:lang w:val="en-ZA" w:eastAsia="en-ZA"/>
        </w:rPr>
        <w:t xml:space="preserve">The PL emission spectra were measured at the excitation wavelengths of 276 and 282 nm. Fig. 2(a) shows the room-temperature photoluminescence emission spectra of </w:t>
      </w:r>
      <w:proofErr w:type="spellStart"/>
      <w:r w:rsidRPr="001A7814">
        <w:rPr>
          <w:rFonts w:ascii="Times New Roman" w:eastAsiaTheme="minorEastAsia" w:hAnsi="Times New Roman"/>
          <w:szCs w:val="22"/>
          <w:lang w:val="en-ZA" w:eastAsia="en-ZA"/>
        </w:rPr>
        <w:t>undoped</w:t>
      </w:r>
      <w:proofErr w:type="spellEnd"/>
      <w:r w:rsidRPr="001A7814">
        <w:rPr>
          <w:rFonts w:ascii="Times New Roman" w:eastAsiaTheme="minorEastAsia" w:hAnsi="Times New Roman"/>
          <w:szCs w:val="22"/>
          <w:lang w:val="en-ZA" w:eastAsia="en-ZA"/>
        </w:rPr>
        <w:t xml:space="preserve">, doped and co-doped </w:t>
      </w:r>
      <w:proofErr w:type="spellStart"/>
      <w:proofErr w:type="gramStart"/>
      <w:r w:rsidRPr="001A7814">
        <w:rPr>
          <w:rFonts w:ascii="Times New Roman" w:eastAsiaTheme="minorEastAsia" w:hAnsi="Times New Roman"/>
          <w:szCs w:val="22"/>
          <w:lang w:val="en-ZA" w:eastAsia="en-ZA"/>
        </w:rPr>
        <w:t>PbS</w:t>
      </w:r>
      <w:proofErr w:type="spellEnd"/>
      <w:proofErr w:type="gramEnd"/>
      <w:r w:rsidRPr="001A7814">
        <w:rPr>
          <w:rFonts w:ascii="Times New Roman" w:eastAsiaTheme="minorEastAsia" w:hAnsi="Times New Roman"/>
          <w:szCs w:val="22"/>
          <w:lang w:val="en-ZA" w:eastAsia="en-ZA"/>
        </w:rPr>
        <w:t xml:space="preserve"> nanostructures after drying in air at 60 </w:t>
      </w:r>
      <w:proofErr w:type="spellStart"/>
      <w:r w:rsidRPr="001A7814">
        <w:rPr>
          <w:rFonts w:ascii="Times New Roman" w:eastAsiaTheme="minorEastAsia" w:hAnsi="Times New Roman"/>
          <w:szCs w:val="22"/>
          <w:vertAlign w:val="superscript"/>
          <w:lang w:val="en-ZA" w:eastAsia="en-ZA"/>
        </w:rPr>
        <w:t>o</w:t>
      </w:r>
      <w:r w:rsidRPr="001A7814">
        <w:rPr>
          <w:rFonts w:ascii="Times New Roman" w:eastAsiaTheme="minorEastAsia" w:hAnsi="Times New Roman"/>
          <w:szCs w:val="22"/>
          <w:lang w:val="en-ZA" w:eastAsia="en-ZA"/>
        </w:rPr>
        <w:t>C</w:t>
      </w:r>
      <w:proofErr w:type="spellEnd"/>
      <w:r w:rsidRPr="001A7814">
        <w:rPr>
          <w:rFonts w:ascii="Times New Roman" w:eastAsiaTheme="minorEastAsia" w:hAnsi="Times New Roman"/>
          <w:szCs w:val="22"/>
          <w:lang w:val="en-ZA" w:eastAsia="en-ZA"/>
        </w:rPr>
        <w:t xml:space="preserve"> for 2hr measured under 282 nm excitation wavelengths.</w:t>
      </w:r>
      <w:r w:rsidRPr="001A7814">
        <w:rPr>
          <w:rFonts w:ascii="Times New Roman" w:eastAsiaTheme="minorEastAsia" w:hAnsi="Times New Roman"/>
          <w:szCs w:val="22"/>
          <w:lang w:val="en-US" w:eastAsia="en-ZA"/>
        </w:rPr>
        <w:t xml:space="preserve"> The spectrum in Fig. 2(a) shows that the two broad luminescence peaks in visible and IR region ascribed to the </w:t>
      </w:r>
      <w:proofErr w:type="spellStart"/>
      <w:r w:rsidRPr="001A7814">
        <w:rPr>
          <w:rFonts w:ascii="Times New Roman" w:eastAsiaTheme="minorEastAsia" w:hAnsi="Times New Roman"/>
          <w:szCs w:val="22"/>
          <w:lang w:val="en-US" w:eastAsia="en-ZA"/>
        </w:rPr>
        <w:t>nanocrystalline</w:t>
      </w:r>
      <w:proofErr w:type="spellEnd"/>
      <w:r w:rsidRPr="001A7814">
        <w:rPr>
          <w:rFonts w:ascii="Times New Roman" w:eastAsiaTheme="minorEastAsia" w:hAnsi="Times New Roman"/>
          <w:szCs w:val="22"/>
          <w:lang w:val="en-US" w:eastAsia="en-ZA"/>
        </w:rPr>
        <w:t xml:space="preserve"> </w:t>
      </w:r>
      <w:proofErr w:type="spellStart"/>
      <w:r w:rsidRPr="001A7814">
        <w:rPr>
          <w:rFonts w:ascii="Times New Roman" w:eastAsiaTheme="minorEastAsia" w:hAnsi="Times New Roman"/>
          <w:szCs w:val="22"/>
          <w:lang w:val="en-US" w:eastAsia="en-ZA"/>
        </w:rPr>
        <w:t>PbS</w:t>
      </w:r>
      <w:proofErr w:type="spellEnd"/>
      <w:r w:rsidRPr="001A7814">
        <w:rPr>
          <w:rFonts w:ascii="Times New Roman" w:eastAsiaTheme="minorEastAsia" w:hAnsi="Times New Roman"/>
          <w:szCs w:val="22"/>
          <w:lang w:val="en-US" w:eastAsia="en-ZA"/>
        </w:rPr>
        <w:t xml:space="preserve"> </w:t>
      </w:r>
      <w:proofErr w:type="spellStart"/>
      <w:r w:rsidRPr="001A7814">
        <w:rPr>
          <w:rFonts w:ascii="Times New Roman" w:eastAsiaTheme="minorEastAsia" w:hAnsi="Times New Roman"/>
          <w:szCs w:val="22"/>
          <w:lang w:val="en-US" w:eastAsia="en-ZA"/>
        </w:rPr>
        <w:t>nanostructutes</w:t>
      </w:r>
      <w:proofErr w:type="spellEnd"/>
      <w:r w:rsidRPr="001A7814">
        <w:rPr>
          <w:rFonts w:ascii="Times New Roman" w:eastAsiaTheme="minorEastAsia" w:hAnsi="Times New Roman"/>
          <w:szCs w:val="22"/>
          <w:lang w:val="en-US" w:eastAsia="en-ZA"/>
        </w:rPr>
        <w:t xml:space="preserve"> sample are not symmetrical, but has a tail towards longer wavelengths. To investigate this, the spectrum excited at 280 nm was fitted with multiple Gaussian profiles. </w:t>
      </w:r>
    </w:p>
    <w:p w:rsidR="00E92A27" w:rsidRDefault="00E92A27" w:rsidP="00D228F3">
      <w:pPr>
        <w:pStyle w:val="BodytextIndented"/>
        <w:ind w:firstLine="0"/>
        <w:rPr>
          <w:rFonts w:cs="Times"/>
          <w:lang w:val="en-GB"/>
        </w:rPr>
      </w:pPr>
    </w:p>
    <w:p w:rsidR="00E92A27" w:rsidRDefault="003D29EE" w:rsidP="00BE4C84">
      <w:pPr>
        <w:pStyle w:val="BodytextIndented"/>
        <w:ind w:firstLine="0"/>
        <w:jc w:val="center"/>
        <w:rPr>
          <w:rFonts w:cs="Times"/>
          <w:lang w:val="en-GB"/>
        </w:rPr>
      </w:pPr>
      <w:r>
        <w:rPr>
          <w:rFonts w:cs="Times"/>
          <w:noProof/>
          <w:lang w:val="en-ZA" w:eastAsia="en-ZA"/>
        </w:rPr>
        <w:drawing>
          <wp:inline distT="0" distB="0" distL="0" distR="0" wp14:anchorId="3CDD13B1" wp14:editId="08494D5D">
            <wp:extent cx="5356746" cy="45948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834" cy="4594948"/>
                    </a:xfrm>
                    <a:prstGeom prst="rect">
                      <a:avLst/>
                    </a:prstGeom>
                    <a:noFill/>
                    <a:ln>
                      <a:noFill/>
                    </a:ln>
                  </pic:spPr>
                </pic:pic>
              </a:graphicData>
            </a:graphic>
          </wp:inline>
        </w:drawing>
      </w:r>
    </w:p>
    <w:p w:rsidR="008245BD" w:rsidRPr="003275A3" w:rsidRDefault="008245BD" w:rsidP="003275A3">
      <w:pPr>
        <w:jc w:val="both"/>
        <w:rPr>
          <w:rFonts w:ascii="Times New Roman" w:hAnsi="Times New Roman"/>
          <w:szCs w:val="22"/>
        </w:rPr>
      </w:pPr>
      <w:r w:rsidRPr="003275A3">
        <w:rPr>
          <w:rFonts w:ascii="Times New Roman" w:hAnsi="Times New Roman"/>
          <w:szCs w:val="22"/>
        </w:rPr>
        <w:t>Figure 2: The effects of (a) types of dopants (b) the concentration of Ce</w:t>
      </w:r>
      <w:r w:rsidRPr="003275A3">
        <w:rPr>
          <w:rFonts w:ascii="Times New Roman" w:hAnsi="Times New Roman"/>
          <w:szCs w:val="22"/>
          <w:vertAlign w:val="superscript"/>
        </w:rPr>
        <w:t>3+</w:t>
      </w:r>
      <w:r w:rsidRPr="003275A3">
        <w:rPr>
          <w:rFonts w:ascii="Times New Roman" w:hAnsi="Times New Roman"/>
          <w:szCs w:val="22"/>
        </w:rPr>
        <w:t xml:space="preserve"> ions (c) the concentration of Tb</w:t>
      </w:r>
      <w:r w:rsidRPr="003275A3">
        <w:rPr>
          <w:rFonts w:ascii="Times New Roman" w:hAnsi="Times New Roman"/>
          <w:szCs w:val="22"/>
          <w:vertAlign w:val="superscript"/>
        </w:rPr>
        <w:t>3+</w:t>
      </w:r>
      <w:r w:rsidRPr="003275A3">
        <w:rPr>
          <w:rFonts w:ascii="Times New Roman" w:hAnsi="Times New Roman"/>
          <w:szCs w:val="22"/>
        </w:rPr>
        <w:t xml:space="preserve"> ions and (d) the molar ratios of Tb</w:t>
      </w:r>
      <w:r w:rsidRPr="003275A3">
        <w:rPr>
          <w:rFonts w:ascii="Times New Roman" w:hAnsi="Times New Roman"/>
          <w:szCs w:val="22"/>
          <w:vertAlign w:val="superscript"/>
        </w:rPr>
        <w:t>3+</w:t>
      </w:r>
      <w:r w:rsidRPr="003275A3">
        <w:rPr>
          <w:rFonts w:ascii="Times New Roman" w:hAnsi="Times New Roman"/>
          <w:szCs w:val="22"/>
        </w:rPr>
        <w:t>:Ce</w:t>
      </w:r>
      <w:r w:rsidRPr="003275A3">
        <w:rPr>
          <w:rFonts w:ascii="Times New Roman" w:hAnsi="Times New Roman"/>
          <w:szCs w:val="22"/>
          <w:vertAlign w:val="superscript"/>
        </w:rPr>
        <w:t>3+</w:t>
      </w:r>
      <w:r w:rsidRPr="003275A3">
        <w:rPr>
          <w:rFonts w:ascii="Times New Roman" w:hAnsi="Times New Roman"/>
          <w:szCs w:val="22"/>
        </w:rPr>
        <w:t xml:space="preserve"> on the emission spectra of </w:t>
      </w:r>
      <w:proofErr w:type="spellStart"/>
      <w:r w:rsidRPr="003275A3">
        <w:rPr>
          <w:rFonts w:ascii="Times New Roman" w:hAnsi="Times New Roman"/>
          <w:szCs w:val="22"/>
        </w:rPr>
        <w:t>PbS</w:t>
      </w:r>
      <w:proofErr w:type="spellEnd"/>
      <w:r w:rsidRPr="003275A3">
        <w:rPr>
          <w:rFonts w:ascii="Times New Roman" w:hAnsi="Times New Roman"/>
          <w:szCs w:val="22"/>
        </w:rPr>
        <w:t xml:space="preserve"> nanostructures under 282 nm excitation wavelengths.</w:t>
      </w:r>
    </w:p>
    <w:p w:rsidR="003275A3" w:rsidRDefault="003275A3" w:rsidP="007A4CC9">
      <w:pPr>
        <w:spacing w:after="200"/>
        <w:jc w:val="both"/>
        <w:rPr>
          <w:rFonts w:ascii="Times New Roman" w:eastAsiaTheme="minorEastAsia" w:hAnsi="Times New Roman"/>
          <w:szCs w:val="22"/>
          <w:lang w:val="en-ZA" w:eastAsia="en-ZA"/>
        </w:rPr>
      </w:pPr>
    </w:p>
    <w:p w:rsidR="007A4CC9" w:rsidRPr="007A4CC9" w:rsidRDefault="007A4CC9" w:rsidP="007A4CC9">
      <w:pPr>
        <w:spacing w:after="200"/>
        <w:jc w:val="both"/>
        <w:rPr>
          <w:rFonts w:ascii="Times New Roman" w:eastAsiaTheme="minorEastAsia" w:hAnsi="Times New Roman"/>
          <w:szCs w:val="22"/>
          <w:lang w:val="en-ZA" w:eastAsia="en-ZA"/>
        </w:rPr>
      </w:pPr>
      <w:r w:rsidRPr="007A4CC9">
        <w:rPr>
          <w:rFonts w:ascii="Times New Roman" w:eastAsiaTheme="minorEastAsia" w:hAnsi="Times New Roman"/>
          <w:szCs w:val="22"/>
          <w:lang w:val="en-ZA" w:eastAsia="en-ZA"/>
        </w:rPr>
        <w:lastRenderedPageBreak/>
        <w:t xml:space="preserve">Fig. 2(a) shows that five Gaussian peaks are necessary to provide an acceptable fit, with peak wavelengths of 452 nm, 486 nm in the visible region and broad band with peak intensities at 700, 750 and 825 nm in the IR region. From the first two wavelengths, the shorter wavelength 452 nm is ascribed to a direct band to band transition of </w:t>
      </w:r>
      <w:proofErr w:type="spellStart"/>
      <w:r w:rsidRPr="007A4CC9">
        <w:rPr>
          <w:rFonts w:ascii="Times New Roman" w:eastAsiaTheme="minorEastAsia" w:hAnsi="Times New Roman"/>
          <w:szCs w:val="22"/>
          <w:lang w:val="en-ZA" w:eastAsia="en-ZA"/>
        </w:rPr>
        <w:t>nanocrystalline</w:t>
      </w:r>
      <w:proofErr w:type="spellEnd"/>
      <w:r w:rsidRPr="007A4CC9">
        <w:rPr>
          <w:rFonts w:ascii="Times New Roman" w:eastAsiaTheme="minorEastAsia" w:hAnsi="Times New Roman"/>
          <w:szCs w:val="22"/>
          <w:lang w:val="en-ZA" w:eastAsia="en-ZA"/>
        </w:rPr>
        <w:t xml:space="preserve"> </w:t>
      </w:r>
      <w:proofErr w:type="spellStart"/>
      <w:proofErr w:type="gramStart"/>
      <w:r w:rsidRPr="007A4CC9">
        <w:rPr>
          <w:rFonts w:ascii="Times New Roman" w:eastAsiaTheme="minorEastAsia" w:hAnsi="Times New Roman"/>
          <w:szCs w:val="22"/>
          <w:lang w:val="en-ZA" w:eastAsia="en-ZA"/>
        </w:rPr>
        <w:t>PbS</w:t>
      </w:r>
      <w:proofErr w:type="spellEnd"/>
      <w:proofErr w:type="gramEnd"/>
      <w:r w:rsidRPr="007A4CC9">
        <w:rPr>
          <w:rFonts w:ascii="Times New Roman" w:eastAsiaTheme="minorEastAsia" w:hAnsi="Times New Roman"/>
          <w:szCs w:val="22"/>
          <w:lang w:val="en-ZA" w:eastAsia="en-ZA"/>
        </w:rPr>
        <w:t xml:space="preserve"> and the second peak </w:t>
      </w:r>
      <w:proofErr w:type="spellStart"/>
      <w:r w:rsidRPr="007A4CC9">
        <w:rPr>
          <w:rFonts w:ascii="Times New Roman" w:eastAsiaTheme="minorEastAsia" w:hAnsi="Times New Roman"/>
          <w:szCs w:val="22"/>
          <w:lang w:val="en-ZA" w:eastAsia="en-ZA"/>
        </w:rPr>
        <w:t>centered</w:t>
      </w:r>
      <w:proofErr w:type="spellEnd"/>
      <w:r w:rsidRPr="007A4CC9">
        <w:rPr>
          <w:rFonts w:ascii="Times New Roman" w:eastAsiaTheme="minorEastAsia" w:hAnsi="Times New Roman"/>
          <w:szCs w:val="22"/>
          <w:lang w:val="en-ZA" w:eastAsia="en-ZA"/>
        </w:rPr>
        <w:t xml:space="preserve"> at 486 nm is attributed to the presence of sulphur vacancies in the lattice [9]. This emission results from the recombination of photo generated charge carriers in shallow traps [10, 11]. The remaining three peaks centred at longer wavelengths 700, 750 and 825 nm are due to the deep level transitions in </w:t>
      </w:r>
      <w:proofErr w:type="spellStart"/>
      <w:r w:rsidRPr="007A4CC9">
        <w:rPr>
          <w:rFonts w:ascii="Times New Roman" w:eastAsiaTheme="minorEastAsia" w:hAnsi="Times New Roman"/>
          <w:szCs w:val="22"/>
          <w:lang w:val="en-ZA" w:eastAsia="en-ZA"/>
        </w:rPr>
        <w:t>nanocrystalline</w:t>
      </w:r>
      <w:proofErr w:type="spellEnd"/>
      <w:r w:rsidRPr="007A4CC9">
        <w:rPr>
          <w:rFonts w:ascii="Times New Roman" w:eastAsiaTheme="minorEastAsia" w:hAnsi="Times New Roman"/>
          <w:szCs w:val="22"/>
          <w:lang w:val="en-ZA" w:eastAsia="en-ZA"/>
        </w:rPr>
        <w:t xml:space="preserve"> </w:t>
      </w:r>
      <w:proofErr w:type="spellStart"/>
      <w:proofErr w:type="gramStart"/>
      <w:r w:rsidRPr="007A4CC9">
        <w:rPr>
          <w:rFonts w:ascii="Times New Roman" w:eastAsiaTheme="minorEastAsia" w:hAnsi="Times New Roman"/>
          <w:szCs w:val="22"/>
          <w:lang w:val="en-ZA" w:eastAsia="en-ZA"/>
        </w:rPr>
        <w:t>PbS</w:t>
      </w:r>
      <w:proofErr w:type="spellEnd"/>
      <w:proofErr w:type="gramEnd"/>
      <w:r w:rsidRPr="007A4CC9">
        <w:rPr>
          <w:rFonts w:ascii="Times New Roman" w:eastAsiaTheme="minorEastAsia" w:hAnsi="Times New Roman"/>
          <w:szCs w:val="22"/>
          <w:lang w:val="en-ZA" w:eastAsia="en-ZA"/>
        </w:rPr>
        <w:t>. The shorter wavelength emission is ascribed to a direct recombination and the longer wavelength to a recombination through shallow surface states [12 - 15]. The PL emission spectra from PbS</w:t>
      </w:r>
      <w:proofErr w:type="gramStart"/>
      <w:r w:rsidRPr="007A4CC9">
        <w:rPr>
          <w:rFonts w:ascii="Times New Roman" w:eastAsiaTheme="minorEastAsia" w:hAnsi="Times New Roman"/>
          <w:szCs w:val="22"/>
          <w:lang w:val="en-ZA" w:eastAsia="en-ZA"/>
        </w:rPr>
        <w:t>:Ce</w:t>
      </w:r>
      <w:r w:rsidRPr="0021632D">
        <w:rPr>
          <w:rFonts w:ascii="Times New Roman" w:eastAsiaTheme="minorEastAsia" w:hAnsi="Times New Roman"/>
          <w:szCs w:val="22"/>
          <w:vertAlign w:val="superscript"/>
          <w:lang w:val="en-ZA" w:eastAsia="en-ZA"/>
        </w:rPr>
        <w:t>3</w:t>
      </w:r>
      <w:proofErr w:type="gramEnd"/>
      <w:r w:rsidRPr="0021632D">
        <w:rPr>
          <w:rFonts w:ascii="Times New Roman" w:eastAsiaTheme="minorEastAsia" w:hAnsi="Times New Roman"/>
          <w:szCs w:val="22"/>
          <w:vertAlign w:val="superscript"/>
          <w:lang w:val="en-ZA" w:eastAsia="en-ZA"/>
        </w:rPr>
        <w:t>+</w:t>
      </w:r>
      <w:r w:rsidRPr="007A4CC9">
        <w:rPr>
          <w:rFonts w:ascii="Times New Roman" w:eastAsiaTheme="minorEastAsia" w:hAnsi="Times New Roman"/>
          <w:szCs w:val="22"/>
          <w:lang w:val="en-ZA" w:eastAsia="en-ZA"/>
        </w:rPr>
        <w:t xml:space="preserve"> is very similar to that of </w:t>
      </w:r>
      <w:proofErr w:type="spellStart"/>
      <w:r w:rsidRPr="007A4CC9">
        <w:rPr>
          <w:rFonts w:ascii="Times New Roman" w:eastAsiaTheme="minorEastAsia" w:hAnsi="Times New Roman"/>
          <w:szCs w:val="22"/>
          <w:lang w:val="en-ZA" w:eastAsia="en-ZA"/>
        </w:rPr>
        <w:t>undoped</w:t>
      </w:r>
      <w:proofErr w:type="spellEnd"/>
      <w:r w:rsidRPr="007A4CC9">
        <w:rPr>
          <w:rFonts w:ascii="Times New Roman" w:eastAsiaTheme="minorEastAsia" w:hAnsi="Times New Roman"/>
          <w:szCs w:val="22"/>
          <w:lang w:val="en-ZA" w:eastAsia="en-ZA"/>
        </w:rPr>
        <w:t xml:space="preserve"> </w:t>
      </w:r>
      <w:proofErr w:type="spellStart"/>
      <w:r w:rsidRPr="007A4CC9">
        <w:rPr>
          <w:rFonts w:ascii="Times New Roman" w:eastAsiaTheme="minorEastAsia" w:hAnsi="Times New Roman"/>
          <w:szCs w:val="22"/>
          <w:lang w:val="en-ZA" w:eastAsia="en-ZA"/>
        </w:rPr>
        <w:t>PbS</w:t>
      </w:r>
      <w:proofErr w:type="spellEnd"/>
      <w:r w:rsidRPr="007A4CC9">
        <w:rPr>
          <w:rFonts w:ascii="Times New Roman" w:eastAsiaTheme="minorEastAsia" w:hAnsi="Times New Roman"/>
          <w:szCs w:val="22"/>
          <w:lang w:val="en-ZA" w:eastAsia="en-ZA"/>
        </w:rPr>
        <w:t xml:space="preserve"> but with enhanced luminescence in the visible region without any significant shift in peak positions while no changes are observed in IR region emission. Increase in </w:t>
      </w:r>
      <w:proofErr w:type="spellStart"/>
      <w:r w:rsidRPr="007A4CC9">
        <w:rPr>
          <w:rFonts w:ascii="Times New Roman" w:eastAsiaTheme="minorEastAsia" w:hAnsi="Times New Roman"/>
          <w:szCs w:val="22"/>
          <w:lang w:val="en-ZA" w:eastAsia="en-ZA"/>
        </w:rPr>
        <w:t>Ce</w:t>
      </w:r>
      <w:proofErr w:type="spellEnd"/>
      <w:r w:rsidRPr="007A4CC9">
        <w:rPr>
          <w:rFonts w:ascii="Times New Roman" w:eastAsiaTheme="minorEastAsia" w:hAnsi="Times New Roman"/>
          <w:szCs w:val="22"/>
          <w:lang w:val="en-ZA" w:eastAsia="en-ZA"/>
        </w:rPr>
        <w:t xml:space="preserve"> concentration increases the intensity of </w:t>
      </w:r>
      <w:proofErr w:type="spellStart"/>
      <w:proofErr w:type="gramStart"/>
      <w:r w:rsidRPr="007A4CC9">
        <w:rPr>
          <w:rFonts w:ascii="Times New Roman" w:eastAsiaTheme="minorEastAsia" w:hAnsi="Times New Roman"/>
          <w:szCs w:val="22"/>
          <w:lang w:val="en-ZA" w:eastAsia="en-ZA"/>
        </w:rPr>
        <w:t>PbS</w:t>
      </w:r>
      <w:proofErr w:type="spellEnd"/>
      <w:proofErr w:type="gramEnd"/>
      <w:r w:rsidRPr="007A4CC9">
        <w:rPr>
          <w:rFonts w:ascii="Times New Roman" w:eastAsiaTheme="minorEastAsia" w:hAnsi="Times New Roman"/>
          <w:szCs w:val="22"/>
          <w:lang w:val="en-ZA" w:eastAsia="en-ZA"/>
        </w:rPr>
        <w:t xml:space="preserve"> emissions in the visible regions. This implies that there is the possibility of the absorbing centre Ce</w:t>
      </w:r>
      <w:r w:rsidRPr="0021632D">
        <w:rPr>
          <w:rFonts w:ascii="Times New Roman" w:eastAsiaTheme="minorEastAsia" w:hAnsi="Times New Roman"/>
          <w:szCs w:val="22"/>
          <w:vertAlign w:val="superscript"/>
          <w:lang w:val="en-ZA" w:eastAsia="en-ZA"/>
        </w:rPr>
        <w:t>3+</w:t>
      </w:r>
      <w:r w:rsidRPr="007A4CC9">
        <w:rPr>
          <w:rFonts w:ascii="Times New Roman" w:eastAsiaTheme="minorEastAsia" w:hAnsi="Times New Roman"/>
          <w:szCs w:val="22"/>
          <w:lang w:val="en-ZA" w:eastAsia="en-ZA"/>
        </w:rPr>
        <w:t xml:space="preserve"> transfers energy to the host </w:t>
      </w:r>
      <w:proofErr w:type="spellStart"/>
      <w:proofErr w:type="gramStart"/>
      <w:r w:rsidRPr="007A4CC9">
        <w:rPr>
          <w:rFonts w:ascii="Times New Roman" w:eastAsiaTheme="minorEastAsia" w:hAnsi="Times New Roman"/>
          <w:szCs w:val="22"/>
          <w:lang w:val="en-ZA" w:eastAsia="en-ZA"/>
        </w:rPr>
        <w:t>PbS</w:t>
      </w:r>
      <w:proofErr w:type="spellEnd"/>
      <w:proofErr w:type="gramEnd"/>
      <w:r w:rsidRPr="007A4CC9">
        <w:rPr>
          <w:rFonts w:ascii="Times New Roman" w:eastAsiaTheme="minorEastAsia" w:hAnsi="Times New Roman"/>
          <w:szCs w:val="22"/>
          <w:lang w:val="en-ZA" w:eastAsia="en-ZA"/>
        </w:rPr>
        <w:t xml:space="preserve"> in contrast. The dependence of the luminescence spectra of </w:t>
      </w:r>
      <w:proofErr w:type="spellStart"/>
      <w:proofErr w:type="gramStart"/>
      <w:r w:rsidRPr="007A4CC9">
        <w:rPr>
          <w:rFonts w:ascii="Times New Roman" w:eastAsiaTheme="minorEastAsia" w:hAnsi="Times New Roman"/>
          <w:szCs w:val="22"/>
          <w:lang w:val="en-ZA" w:eastAsia="en-ZA"/>
        </w:rPr>
        <w:t>PbS</w:t>
      </w:r>
      <w:proofErr w:type="spellEnd"/>
      <w:proofErr w:type="gramEnd"/>
      <w:r w:rsidRPr="007A4CC9">
        <w:rPr>
          <w:rFonts w:ascii="Times New Roman" w:eastAsiaTheme="minorEastAsia" w:hAnsi="Times New Roman"/>
          <w:szCs w:val="22"/>
          <w:lang w:val="en-ZA" w:eastAsia="en-ZA"/>
        </w:rPr>
        <w:t xml:space="preserve">: </w:t>
      </w:r>
      <w:proofErr w:type="spellStart"/>
      <w:r w:rsidRPr="007A4CC9">
        <w:rPr>
          <w:rFonts w:ascii="Times New Roman" w:eastAsiaTheme="minorEastAsia" w:hAnsi="Times New Roman"/>
          <w:szCs w:val="22"/>
          <w:lang w:val="en-ZA" w:eastAsia="en-ZA"/>
        </w:rPr>
        <w:t>Ce</w:t>
      </w:r>
      <w:proofErr w:type="spellEnd"/>
      <w:r w:rsidRPr="007A4CC9">
        <w:rPr>
          <w:rFonts w:ascii="Times New Roman" w:eastAsiaTheme="minorEastAsia" w:hAnsi="Times New Roman"/>
          <w:szCs w:val="22"/>
          <w:lang w:val="en-ZA" w:eastAsia="en-ZA"/>
        </w:rPr>
        <w:t xml:space="preserve"> on the </w:t>
      </w:r>
      <w:proofErr w:type="spellStart"/>
      <w:r w:rsidRPr="007A4CC9">
        <w:rPr>
          <w:rFonts w:ascii="Times New Roman" w:eastAsiaTheme="minorEastAsia" w:hAnsi="Times New Roman"/>
          <w:szCs w:val="22"/>
          <w:lang w:val="en-ZA" w:eastAsia="en-ZA"/>
        </w:rPr>
        <w:t>Ce</w:t>
      </w:r>
      <w:proofErr w:type="spellEnd"/>
      <w:r w:rsidRPr="007A4CC9">
        <w:rPr>
          <w:rFonts w:ascii="Times New Roman" w:eastAsiaTheme="minorEastAsia" w:hAnsi="Times New Roman"/>
          <w:szCs w:val="22"/>
          <w:lang w:val="en-ZA" w:eastAsia="en-ZA"/>
        </w:rPr>
        <w:t xml:space="preserve"> concentration is illustrated in the inset to Fig. </w:t>
      </w:r>
      <w:r w:rsidR="00EF1A5C">
        <w:rPr>
          <w:rFonts w:ascii="Times New Roman" w:eastAsiaTheme="minorEastAsia" w:hAnsi="Times New Roman"/>
          <w:szCs w:val="22"/>
          <w:lang w:val="en-ZA" w:eastAsia="en-ZA"/>
        </w:rPr>
        <w:t>2</w:t>
      </w:r>
      <w:r w:rsidRPr="007A4CC9">
        <w:rPr>
          <w:rFonts w:ascii="Times New Roman" w:eastAsiaTheme="minorEastAsia" w:hAnsi="Times New Roman"/>
          <w:szCs w:val="22"/>
          <w:lang w:val="en-ZA" w:eastAsia="en-ZA"/>
        </w:rPr>
        <w:t>(</w:t>
      </w:r>
      <w:r w:rsidR="00EF1A5C">
        <w:rPr>
          <w:rFonts w:ascii="Times New Roman" w:eastAsiaTheme="minorEastAsia" w:hAnsi="Times New Roman"/>
          <w:szCs w:val="22"/>
          <w:lang w:val="en-ZA" w:eastAsia="en-ZA"/>
        </w:rPr>
        <w:t>b</w:t>
      </w:r>
      <w:r w:rsidRPr="007A4CC9">
        <w:rPr>
          <w:rFonts w:ascii="Times New Roman" w:eastAsiaTheme="minorEastAsia" w:hAnsi="Times New Roman"/>
          <w:szCs w:val="22"/>
          <w:lang w:val="en-ZA" w:eastAsia="en-ZA"/>
        </w:rPr>
        <w:t>). The emission intensity is related to the concentration of the Ce</w:t>
      </w:r>
      <w:r w:rsidRPr="0021632D">
        <w:rPr>
          <w:rFonts w:ascii="Times New Roman" w:eastAsiaTheme="minorEastAsia" w:hAnsi="Times New Roman"/>
          <w:szCs w:val="22"/>
          <w:vertAlign w:val="superscript"/>
          <w:lang w:val="en-ZA" w:eastAsia="en-ZA"/>
        </w:rPr>
        <w:t>3+</w:t>
      </w:r>
      <w:r w:rsidRPr="007A4CC9">
        <w:rPr>
          <w:rFonts w:ascii="Times New Roman" w:eastAsiaTheme="minorEastAsia" w:hAnsi="Times New Roman"/>
          <w:szCs w:val="22"/>
          <w:lang w:val="en-ZA" w:eastAsia="en-ZA"/>
        </w:rPr>
        <w:t xml:space="preserve"> activator ions. With the increase of the concentration of the activator ion, the energy transferring centres increases and the emission intensity is enhanced for the range of </w:t>
      </w:r>
      <w:proofErr w:type="spellStart"/>
      <w:r w:rsidRPr="007A4CC9">
        <w:rPr>
          <w:rFonts w:ascii="Times New Roman" w:eastAsiaTheme="minorEastAsia" w:hAnsi="Times New Roman"/>
          <w:szCs w:val="22"/>
          <w:lang w:val="en-ZA" w:eastAsia="en-ZA"/>
        </w:rPr>
        <w:t>Ce</w:t>
      </w:r>
      <w:proofErr w:type="spellEnd"/>
      <w:r w:rsidRPr="007A4CC9">
        <w:rPr>
          <w:rFonts w:ascii="Times New Roman" w:eastAsiaTheme="minorEastAsia" w:hAnsi="Times New Roman"/>
          <w:szCs w:val="22"/>
          <w:lang w:val="en-ZA" w:eastAsia="en-ZA"/>
        </w:rPr>
        <w:t xml:space="preserve"> dopants investigated. Accordingly, we can find substantial emission differences between Tb</w:t>
      </w:r>
      <w:r w:rsidRPr="0021632D">
        <w:rPr>
          <w:rFonts w:ascii="Times New Roman" w:eastAsiaTheme="minorEastAsia" w:hAnsi="Times New Roman"/>
          <w:szCs w:val="22"/>
          <w:vertAlign w:val="superscript"/>
          <w:lang w:val="en-ZA" w:eastAsia="en-ZA"/>
        </w:rPr>
        <w:t>3+</w:t>
      </w:r>
      <w:r w:rsidRPr="007A4CC9">
        <w:rPr>
          <w:rFonts w:ascii="Times New Roman" w:eastAsiaTheme="minorEastAsia" w:hAnsi="Times New Roman"/>
          <w:szCs w:val="22"/>
          <w:lang w:val="en-ZA" w:eastAsia="en-ZA"/>
        </w:rPr>
        <w:t xml:space="preserve"> or Ce</w:t>
      </w:r>
      <w:r w:rsidRPr="0021632D">
        <w:rPr>
          <w:rFonts w:ascii="Times New Roman" w:eastAsiaTheme="minorEastAsia" w:hAnsi="Times New Roman"/>
          <w:szCs w:val="22"/>
          <w:vertAlign w:val="superscript"/>
          <w:lang w:val="en-ZA" w:eastAsia="en-ZA"/>
        </w:rPr>
        <w:t>3+</w:t>
      </w:r>
      <w:r w:rsidRPr="007A4CC9">
        <w:rPr>
          <w:rFonts w:ascii="Times New Roman" w:eastAsiaTheme="minorEastAsia" w:hAnsi="Times New Roman"/>
          <w:szCs w:val="22"/>
          <w:lang w:val="en-ZA" w:eastAsia="en-ZA"/>
        </w:rPr>
        <w:t xml:space="preserve"> singly doped samples. For Tb</w:t>
      </w:r>
      <w:r w:rsidRPr="0021632D">
        <w:rPr>
          <w:rFonts w:ascii="Times New Roman" w:eastAsiaTheme="minorEastAsia" w:hAnsi="Times New Roman"/>
          <w:szCs w:val="22"/>
          <w:vertAlign w:val="superscript"/>
          <w:lang w:val="en-ZA" w:eastAsia="en-ZA"/>
        </w:rPr>
        <w:t>3+</w:t>
      </w:r>
      <w:r w:rsidRPr="007A4CC9">
        <w:rPr>
          <w:rFonts w:ascii="Times New Roman" w:eastAsiaTheme="minorEastAsia" w:hAnsi="Times New Roman"/>
          <w:szCs w:val="22"/>
          <w:lang w:val="en-ZA" w:eastAsia="en-ZA"/>
        </w:rPr>
        <w:t xml:space="preserve">-doped samples, with the increase of the concentration of the rare earth ion, the energy transfer </w:t>
      </w:r>
      <w:proofErr w:type="spellStart"/>
      <w:r w:rsidRPr="007A4CC9">
        <w:rPr>
          <w:rFonts w:ascii="Times New Roman" w:eastAsiaTheme="minorEastAsia" w:hAnsi="Times New Roman"/>
          <w:szCs w:val="22"/>
          <w:lang w:val="en-ZA" w:eastAsia="en-ZA"/>
        </w:rPr>
        <w:t>centers</w:t>
      </w:r>
      <w:proofErr w:type="spellEnd"/>
      <w:r w:rsidRPr="007A4CC9">
        <w:rPr>
          <w:rFonts w:ascii="Times New Roman" w:eastAsiaTheme="minorEastAsia" w:hAnsi="Times New Roman"/>
          <w:szCs w:val="22"/>
          <w:lang w:val="en-ZA" w:eastAsia="en-ZA"/>
        </w:rPr>
        <w:t xml:space="preserve"> increases and the emission intensity is enhanced. The highest luminescent intensity yield of the samples was obtained at a terbium concentration of 0.8% </w:t>
      </w:r>
      <w:r w:rsidR="004D65AA" w:rsidRPr="004D65AA">
        <w:rPr>
          <w:rFonts w:ascii="Times New Roman" w:eastAsiaTheme="minorEastAsia" w:hAnsi="Times New Roman"/>
          <w:szCs w:val="22"/>
          <w:lang w:val="en-ZA" w:eastAsia="en-ZA"/>
        </w:rPr>
        <w:t xml:space="preserve">and lower or higher terbium content results in a substantial decrease in emission intensity in contrast to </w:t>
      </w:r>
      <w:proofErr w:type="spellStart"/>
      <w:r w:rsidR="004D65AA" w:rsidRPr="004D65AA">
        <w:rPr>
          <w:rFonts w:ascii="Times New Roman" w:eastAsiaTheme="minorEastAsia" w:hAnsi="Times New Roman"/>
          <w:szCs w:val="22"/>
          <w:lang w:val="en-ZA" w:eastAsia="en-ZA"/>
        </w:rPr>
        <w:t>Ce</w:t>
      </w:r>
      <w:proofErr w:type="spellEnd"/>
      <w:r w:rsidR="004D65AA" w:rsidRPr="004D65AA">
        <w:rPr>
          <w:rFonts w:ascii="Times New Roman" w:eastAsiaTheme="minorEastAsia" w:hAnsi="Times New Roman"/>
          <w:szCs w:val="22"/>
          <w:lang w:val="en-ZA" w:eastAsia="en-ZA"/>
        </w:rPr>
        <w:t xml:space="preserve"> doping</w:t>
      </w:r>
      <w:r w:rsidRPr="007A4CC9">
        <w:rPr>
          <w:rFonts w:ascii="Times New Roman" w:eastAsiaTheme="minorEastAsia" w:hAnsi="Times New Roman"/>
          <w:szCs w:val="22"/>
          <w:lang w:val="en-ZA" w:eastAsia="en-ZA"/>
        </w:rPr>
        <w:t xml:space="preserve">. </w:t>
      </w:r>
      <w:r w:rsidRPr="007A4CC9">
        <w:rPr>
          <w:rFonts w:ascii="Times New Roman" w:eastAsiaTheme="minorEastAsia" w:hAnsi="Times New Roman"/>
          <w:szCs w:val="22"/>
          <w:lang w:val="en-US" w:eastAsia="en-ZA"/>
        </w:rPr>
        <w:t>In order to further investigate the energy transfer process between the host, Ce</w:t>
      </w:r>
      <w:r w:rsidRPr="007A4CC9">
        <w:rPr>
          <w:rFonts w:ascii="Times New Roman" w:eastAsiaTheme="minorEastAsia" w:hAnsi="Times New Roman"/>
          <w:szCs w:val="22"/>
          <w:vertAlign w:val="superscript"/>
          <w:lang w:val="en-US" w:eastAsia="en-ZA"/>
        </w:rPr>
        <w:t>3+</w:t>
      </w:r>
      <w:r w:rsidRPr="007A4CC9">
        <w:rPr>
          <w:rFonts w:ascii="Times New Roman" w:eastAsiaTheme="minorEastAsia" w:hAnsi="Times New Roman"/>
          <w:szCs w:val="22"/>
          <w:lang w:val="en-US" w:eastAsia="en-ZA"/>
        </w:rPr>
        <w:t xml:space="preserve"> and Tb</w:t>
      </w:r>
      <w:r w:rsidRPr="007A4CC9">
        <w:rPr>
          <w:rFonts w:ascii="Times New Roman" w:eastAsiaTheme="minorEastAsia" w:hAnsi="Times New Roman"/>
          <w:szCs w:val="22"/>
          <w:vertAlign w:val="superscript"/>
          <w:lang w:val="en-US" w:eastAsia="en-ZA"/>
        </w:rPr>
        <w:t>3+</w:t>
      </w:r>
      <w:r w:rsidRPr="007A4CC9">
        <w:rPr>
          <w:rFonts w:ascii="Times New Roman" w:eastAsiaTheme="minorEastAsia" w:hAnsi="Times New Roman"/>
          <w:szCs w:val="22"/>
          <w:lang w:val="en-US" w:eastAsia="en-ZA"/>
        </w:rPr>
        <w:t xml:space="preserve"> ions in the </w:t>
      </w:r>
      <w:proofErr w:type="spellStart"/>
      <w:proofErr w:type="gramStart"/>
      <w:r w:rsidRPr="007A4CC9">
        <w:rPr>
          <w:rFonts w:ascii="Times New Roman" w:eastAsiaTheme="minorEastAsia" w:hAnsi="Times New Roman"/>
          <w:szCs w:val="22"/>
          <w:lang w:val="en-US" w:eastAsia="en-ZA"/>
        </w:rPr>
        <w:t>PbS</w:t>
      </w:r>
      <w:proofErr w:type="spellEnd"/>
      <w:proofErr w:type="gramEnd"/>
      <w:r w:rsidRPr="007A4CC9">
        <w:rPr>
          <w:rFonts w:ascii="Times New Roman" w:eastAsiaTheme="minorEastAsia" w:hAnsi="Times New Roman"/>
          <w:szCs w:val="22"/>
          <w:lang w:val="en-US" w:eastAsia="en-ZA"/>
        </w:rPr>
        <w:t xml:space="preserve"> lattice, a series of co-doped samples were prepared. The concentration of Tb</w:t>
      </w:r>
      <w:r w:rsidRPr="007A4CC9">
        <w:rPr>
          <w:rFonts w:ascii="Times New Roman" w:eastAsiaTheme="minorEastAsia" w:hAnsi="Times New Roman"/>
          <w:szCs w:val="22"/>
          <w:vertAlign w:val="superscript"/>
          <w:lang w:val="en-US" w:eastAsia="en-ZA"/>
        </w:rPr>
        <w:t>3+</w:t>
      </w:r>
      <w:r w:rsidRPr="007A4CC9">
        <w:rPr>
          <w:rFonts w:ascii="Times New Roman" w:eastAsiaTheme="minorEastAsia" w:hAnsi="Times New Roman"/>
          <w:szCs w:val="22"/>
          <w:lang w:val="en-US" w:eastAsia="en-ZA"/>
        </w:rPr>
        <w:t xml:space="preserve"> was fixed at the optimal value x = 0.01 and the content of Ce</w:t>
      </w:r>
      <w:r w:rsidRPr="007A4CC9">
        <w:rPr>
          <w:rFonts w:ascii="Times New Roman" w:eastAsiaTheme="minorEastAsia" w:hAnsi="Times New Roman"/>
          <w:szCs w:val="22"/>
          <w:vertAlign w:val="superscript"/>
          <w:lang w:val="en-US" w:eastAsia="en-ZA"/>
        </w:rPr>
        <w:t>3+</w:t>
      </w:r>
      <w:r w:rsidRPr="007A4CC9">
        <w:rPr>
          <w:rFonts w:ascii="Times New Roman" w:eastAsiaTheme="minorEastAsia" w:hAnsi="Times New Roman"/>
          <w:szCs w:val="22"/>
          <w:lang w:val="en-US" w:eastAsia="en-ZA"/>
        </w:rPr>
        <w:t xml:space="preserve"> was varied in the range of 0 </w:t>
      </w:r>
      <w:r w:rsidRPr="007A4CC9">
        <w:rPr>
          <w:rFonts w:ascii="Times New Roman" w:eastAsia="AdvOT8608a8d1+22" w:hAnsi="Times New Roman"/>
          <w:szCs w:val="22"/>
          <w:lang w:val="en-US" w:eastAsia="en-ZA"/>
        </w:rPr>
        <w:t xml:space="preserve">− </w:t>
      </w:r>
      <w:r w:rsidRPr="007A4CC9">
        <w:rPr>
          <w:rFonts w:ascii="Times New Roman" w:eastAsiaTheme="minorEastAsia" w:hAnsi="Times New Roman"/>
          <w:szCs w:val="22"/>
          <w:lang w:val="en-US" w:eastAsia="en-ZA"/>
        </w:rPr>
        <w:t xml:space="preserve">0.2. </w:t>
      </w:r>
    </w:p>
    <w:p w:rsidR="001A7814" w:rsidRDefault="00FC7948" w:rsidP="001C7D60">
      <w:pPr>
        <w:pStyle w:val="BodytextIndented"/>
        <w:ind w:firstLine="0"/>
        <w:rPr>
          <w:rFonts w:cs="Times"/>
          <w:b/>
          <w:lang w:val="en-GB"/>
        </w:rPr>
      </w:pPr>
      <w:r>
        <w:rPr>
          <w:noProof/>
          <w:lang w:val="en-ZA" w:eastAsia="en-ZA"/>
        </w:rPr>
        <w:drawing>
          <wp:anchor distT="0" distB="0" distL="114300" distR="114300" simplePos="0" relativeHeight="251675648" behindDoc="0" locked="0" layoutInCell="1" allowOverlap="1" wp14:anchorId="553CFAE1" wp14:editId="1F717ACF">
            <wp:simplePos x="0" y="0"/>
            <wp:positionH relativeFrom="column">
              <wp:posOffset>-26973</wp:posOffset>
            </wp:positionH>
            <wp:positionV relativeFrom="paragraph">
              <wp:posOffset>28253</wp:posOffset>
            </wp:positionV>
            <wp:extent cx="4569552" cy="253165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533015"/>
                    </a:xfrm>
                    <a:prstGeom prst="rect">
                      <a:avLst/>
                    </a:prstGeom>
                    <a:noFill/>
                  </pic:spPr>
                </pic:pic>
              </a:graphicData>
            </a:graphic>
            <wp14:sizeRelH relativeFrom="page">
              <wp14:pctWidth>0</wp14:pctWidth>
            </wp14:sizeRelH>
            <wp14:sizeRelV relativeFrom="page">
              <wp14:pctHeight>0</wp14:pctHeight>
            </wp14:sizeRelV>
          </wp:anchor>
        </w:drawing>
      </w:r>
    </w:p>
    <w:p w:rsidR="001A7814" w:rsidRDefault="001A7814" w:rsidP="001C7D60">
      <w:pPr>
        <w:pStyle w:val="BodytextIndented"/>
        <w:ind w:firstLine="0"/>
        <w:rPr>
          <w:rFonts w:cs="Times"/>
          <w:b/>
          <w:lang w:val="en-GB"/>
        </w:rPr>
      </w:pPr>
    </w:p>
    <w:p w:rsidR="001A7814" w:rsidRDefault="00FC7948" w:rsidP="001C7D60">
      <w:pPr>
        <w:pStyle w:val="BodytextIndented"/>
        <w:ind w:firstLine="0"/>
        <w:rPr>
          <w:rFonts w:cs="Times"/>
          <w:b/>
          <w:lang w:val="en-GB"/>
        </w:rPr>
      </w:pPr>
      <w:r>
        <w:rPr>
          <w:noProof/>
          <w:lang w:val="en-ZA" w:eastAsia="en-ZA"/>
        </w:rPr>
        <w:drawing>
          <wp:anchor distT="0" distB="0" distL="114300" distR="114300" simplePos="0" relativeHeight="251679744" behindDoc="1" locked="0" layoutInCell="1" allowOverlap="1" wp14:anchorId="0D09E869" wp14:editId="5025B299">
            <wp:simplePos x="0" y="0"/>
            <wp:positionH relativeFrom="column">
              <wp:posOffset>2914650</wp:posOffset>
            </wp:positionH>
            <wp:positionV relativeFrom="paragraph">
              <wp:posOffset>27940</wp:posOffset>
            </wp:positionV>
            <wp:extent cx="2725420" cy="1999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5420" cy="1999615"/>
                    </a:xfrm>
                    <a:prstGeom prst="rect">
                      <a:avLst/>
                    </a:prstGeom>
                    <a:noFill/>
                  </pic:spPr>
                </pic:pic>
              </a:graphicData>
            </a:graphic>
            <wp14:sizeRelH relativeFrom="page">
              <wp14:pctWidth>0</wp14:pctWidth>
            </wp14:sizeRelH>
            <wp14:sizeRelV relativeFrom="page">
              <wp14:pctHeight>0</wp14:pctHeight>
            </wp14:sizeRelV>
          </wp:anchor>
        </w:drawing>
      </w:r>
    </w:p>
    <w:p w:rsidR="00FC7948" w:rsidRDefault="00FC7948" w:rsidP="001C7D60">
      <w:pPr>
        <w:pStyle w:val="BodytextIndented"/>
        <w:ind w:firstLine="0"/>
        <w:rPr>
          <w:rFonts w:cs="Times"/>
          <w:b/>
          <w:lang w:val="en-GB"/>
        </w:rPr>
      </w:pPr>
    </w:p>
    <w:p w:rsidR="00FC7948" w:rsidRDefault="00FC7948" w:rsidP="001C7D60">
      <w:pPr>
        <w:pStyle w:val="BodytextIndented"/>
        <w:ind w:firstLine="0"/>
        <w:rPr>
          <w:rFonts w:cs="Times"/>
          <w:b/>
          <w:lang w:val="en-GB"/>
        </w:rPr>
      </w:pPr>
    </w:p>
    <w:p w:rsidR="00FC7948" w:rsidRDefault="00FC7948" w:rsidP="001C7D60">
      <w:pPr>
        <w:pStyle w:val="BodytextIndented"/>
        <w:ind w:firstLine="0"/>
        <w:rPr>
          <w:rFonts w:cs="Times"/>
          <w:b/>
          <w:lang w:val="en-GB"/>
        </w:rPr>
      </w:pPr>
    </w:p>
    <w:p w:rsidR="00FC7948" w:rsidRDefault="00FC7948" w:rsidP="001C7D60">
      <w:pPr>
        <w:pStyle w:val="BodytextIndented"/>
        <w:ind w:firstLine="0"/>
        <w:rPr>
          <w:rFonts w:cs="Times"/>
          <w:b/>
          <w:lang w:val="en-GB"/>
        </w:rPr>
      </w:pPr>
    </w:p>
    <w:p w:rsidR="00FC7948" w:rsidRDefault="00FC7948" w:rsidP="001C7D60">
      <w:pPr>
        <w:pStyle w:val="BodytextIndented"/>
        <w:ind w:firstLine="0"/>
        <w:rPr>
          <w:rFonts w:cs="Times"/>
          <w:b/>
          <w:lang w:val="en-GB"/>
        </w:rPr>
      </w:pPr>
    </w:p>
    <w:p w:rsidR="00FC7948" w:rsidRDefault="00FC7948" w:rsidP="001C7D60">
      <w:pPr>
        <w:pStyle w:val="BodytextIndented"/>
        <w:ind w:firstLine="0"/>
        <w:rPr>
          <w:rFonts w:cs="Times"/>
          <w:b/>
          <w:lang w:val="en-GB"/>
        </w:rPr>
      </w:pPr>
    </w:p>
    <w:p w:rsidR="00FC7948" w:rsidRDefault="00FC7948" w:rsidP="001C7D60">
      <w:pPr>
        <w:pStyle w:val="BodytextIndented"/>
        <w:ind w:firstLine="0"/>
        <w:rPr>
          <w:rFonts w:cs="Times"/>
          <w:b/>
          <w:lang w:val="en-GB"/>
        </w:rPr>
      </w:pPr>
    </w:p>
    <w:p w:rsidR="00FC7948" w:rsidRDefault="00FC7948" w:rsidP="001C7D60">
      <w:pPr>
        <w:pStyle w:val="BodytextIndented"/>
        <w:ind w:firstLine="0"/>
        <w:rPr>
          <w:rFonts w:cs="Times"/>
          <w:b/>
          <w:lang w:val="en-GB"/>
        </w:rPr>
      </w:pPr>
    </w:p>
    <w:p w:rsidR="00FC7948" w:rsidRDefault="00FC7948" w:rsidP="00FC7948">
      <w:pPr>
        <w:spacing w:after="200"/>
        <w:jc w:val="both"/>
        <w:rPr>
          <w:rFonts w:ascii="Times New Roman" w:eastAsiaTheme="minorEastAsia" w:hAnsi="Times New Roman"/>
          <w:szCs w:val="22"/>
          <w:lang w:val="en-US" w:eastAsia="en-ZA"/>
        </w:rPr>
      </w:pPr>
    </w:p>
    <w:p w:rsidR="00FC7948" w:rsidRDefault="00FC7948" w:rsidP="00FC7948">
      <w:pPr>
        <w:spacing w:after="200"/>
        <w:jc w:val="both"/>
        <w:rPr>
          <w:rFonts w:ascii="Times New Roman" w:eastAsiaTheme="minorEastAsia" w:hAnsi="Times New Roman"/>
          <w:szCs w:val="22"/>
          <w:lang w:val="en-ZA" w:eastAsia="en-ZA"/>
        </w:rPr>
      </w:pPr>
    </w:p>
    <w:p w:rsidR="00FC7948" w:rsidRDefault="00FC7948" w:rsidP="00FC7948">
      <w:pPr>
        <w:spacing w:after="200"/>
        <w:jc w:val="both"/>
        <w:rPr>
          <w:rFonts w:ascii="Times New Roman" w:eastAsiaTheme="minorEastAsia" w:hAnsi="Times New Roman"/>
          <w:szCs w:val="22"/>
          <w:lang w:val="en-ZA" w:eastAsia="en-ZA"/>
        </w:rPr>
      </w:pPr>
    </w:p>
    <w:p w:rsidR="00A86BC7" w:rsidRPr="00A86BC7" w:rsidRDefault="00A86BC7" w:rsidP="00A45466">
      <w:pPr>
        <w:autoSpaceDE w:val="0"/>
        <w:autoSpaceDN w:val="0"/>
        <w:adjustRightInd w:val="0"/>
        <w:jc w:val="both"/>
        <w:rPr>
          <w:rFonts w:ascii="Times New Roman" w:eastAsiaTheme="minorEastAsia" w:hAnsi="Times New Roman"/>
          <w:szCs w:val="22"/>
          <w:lang w:val="en-US" w:eastAsia="en-ZA"/>
        </w:rPr>
      </w:pPr>
      <w:r w:rsidRPr="00A86BC7">
        <w:rPr>
          <w:rFonts w:ascii="Times New Roman" w:eastAsiaTheme="minorEastAsia" w:hAnsi="Times New Roman"/>
          <w:szCs w:val="22"/>
          <w:lang w:val="en-US" w:eastAsia="en-ZA"/>
        </w:rPr>
        <w:t>Figure 3: (a) Emission spectra of TbS</w:t>
      </w:r>
      <w:proofErr w:type="gramStart"/>
      <w:r w:rsidRPr="00A86BC7">
        <w:rPr>
          <w:rFonts w:ascii="Times New Roman" w:eastAsiaTheme="minorEastAsia" w:hAnsi="Times New Roman"/>
          <w:szCs w:val="22"/>
          <w:lang w:val="en-US" w:eastAsia="en-ZA"/>
        </w:rPr>
        <w:t>:Ce</w:t>
      </w:r>
      <w:r w:rsidRPr="00A86BC7">
        <w:rPr>
          <w:rFonts w:ascii="Times New Roman" w:eastAsiaTheme="minorEastAsia" w:hAnsi="Times New Roman"/>
          <w:szCs w:val="22"/>
          <w:vertAlign w:val="superscript"/>
          <w:lang w:val="en-US" w:eastAsia="en-ZA"/>
        </w:rPr>
        <w:t>3</w:t>
      </w:r>
      <w:proofErr w:type="gramEnd"/>
      <w:r w:rsidRPr="00A86BC7">
        <w:rPr>
          <w:rFonts w:ascii="Times New Roman" w:eastAsia="m2-n101" w:hAnsi="Times New Roman"/>
          <w:szCs w:val="22"/>
          <w:vertAlign w:val="superscript"/>
          <w:lang w:val="en-US" w:eastAsia="en-ZA"/>
        </w:rPr>
        <w:t>+</w:t>
      </w:r>
      <w:r w:rsidRPr="00A86BC7">
        <w:rPr>
          <w:rFonts w:ascii="Times New Roman" w:eastAsiaTheme="minorEastAsia" w:hAnsi="Times New Roman"/>
          <w:szCs w:val="22"/>
          <w:lang w:val="en-US" w:eastAsia="en-ZA"/>
        </w:rPr>
        <w:t>(1%)/Tb</w:t>
      </w:r>
      <w:r w:rsidRPr="00A86BC7">
        <w:rPr>
          <w:rFonts w:ascii="Times New Roman" w:eastAsiaTheme="minorEastAsia" w:hAnsi="Times New Roman"/>
          <w:szCs w:val="22"/>
          <w:vertAlign w:val="superscript"/>
          <w:lang w:val="en-US" w:eastAsia="en-ZA"/>
        </w:rPr>
        <w:t>3</w:t>
      </w:r>
      <w:r w:rsidRPr="00A86BC7">
        <w:rPr>
          <w:rFonts w:ascii="Times New Roman" w:eastAsia="m2-n101" w:hAnsi="Times New Roman"/>
          <w:szCs w:val="22"/>
          <w:vertAlign w:val="superscript"/>
          <w:lang w:val="en-US" w:eastAsia="en-ZA"/>
        </w:rPr>
        <w:t>+</w:t>
      </w:r>
      <w:r w:rsidRPr="00A86BC7">
        <w:rPr>
          <w:rFonts w:ascii="Times New Roman" w:eastAsiaTheme="minorEastAsia" w:hAnsi="Times New Roman"/>
          <w:szCs w:val="22"/>
          <w:lang w:val="en-US" w:eastAsia="en-ZA"/>
        </w:rPr>
        <w:t>(1%) nanostructures under different excitation wavelengths and (b) Schematic for the energy transfer and luminescence processes in Ce</w:t>
      </w:r>
      <w:r w:rsidRPr="00A86BC7">
        <w:rPr>
          <w:rFonts w:ascii="Times New Roman" w:eastAsiaTheme="minorEastAsia" w:hAnsi="Times New Roman"/>
          <w:szCs w:val="22"/>
          <w:vertAlign w:val="superscript"/>
          <w:lang w:val="en-US" w:eastAsia="en-ZA"/>
        </w:rPr>
        <w:t>3</w:t>
      </w:r>
      <w:r w:rsidRPr="00A86BC7">
        <w:rPr>
          <w:rFonts w:ascii="Times New Roman" w:eastAsia="m2-n101" w:hAnsi="Times New Roman"/>
          <w:szCs w:val="22"/>
          <w:vertAlign w:val="superscript"/>
          <w:lang w:val="en-US" w:eastAsia="en-ZA"/>
        </w:rPr>
        <w:t>+</w:t>
      </w:r>
      <w:r w:rsidRPr="00A86BC7">
        <w:rPr>
          <w:rFonts w:ascii="Times New Roman" w:eastAsiaTheme="minorEastAsia" w:hAnsi="Times New Roman"/>
          <w:szCs w:val="22"/>
          <w:lang w:val="en-US" w:eastAsia="en-ZA"/>
        </w:rPr>
        <w:t>/Tb</w:t>
      </w:r>
      <w:r w:rsidRPr="00A86BC7">
        <w:rPr>
          <w:rFonts w:ascii="Times New Roman" w:eastAsiaTheme="minorEastAsia" w:hAnsi="Times New Roman"/>
          <w:szCs w:val="22"/>
          <w:vertAlign w:val="superscript"/>
          <w:lang w:val="en-US" w:eastAsia="en-ZA"/>
        </w:rPr>
        <w:t>3</w:t>
      </w:r>
      <w:r w:rsidRPr="00A86BC7">
        <w:rPr>
          <w:rFonts w:ascii="Times New Roman" w:eastAsia="m2-n101" w:hAnsi="Times New Roman"/>
          <w:szCs w:val="22"/>
          <w:vertAlign w:val="superscript"/>
          <w:lang w:val="en-US" w:eastAsia="en-ZA"/>
        </w:rPr>
        <w:t>+</w:t>
      </w:r>
      <w:r w:rsidRPr="00A86BC7">
        <w:rPr>
          <w:rFonts w:ascii="Times New Roman" w:eastAsiaTheme="minorEastAsia" w:hAnsi="Times New Roman"/>
          <w:szCs w:val="22"/>
          <w:lang w:val="en-US" w:eastAsia="en-ZA"/>
        </w:rPr>
        <w:t>-</w:t>
      </w:r>
      <w:proofErr w:type="spellStart"/>
      <w:r w:rsidRPr="00A86BC7">
        <w:rPr>
          <w:rFonts w:ascii="Times New Roman" w:eastAsiaTheme="minorEastAsia" w:hAnsi="Times New Roman"/>
          <w:szCs w:val="22"/>
          <w:lang w:val="en-US" w:eastAsia="en-ZA"/>
        </w:rPr>
        <w:t>codoped</w:t>
      </w:r>
      <w:proofErr w:type="spellEnd"/>
      <w:r w:rsidRPr="00A86BC7">
        <w:rPr>
          <w:rFonts w:ascii="Times New Roman" w:eastAsiaTheme="minorEastAsia" w:hAnsi="Times New Roman"/>
          <w:szCs w:val="22"/>
          <w:lang w:val="en-US" w:eastAsia="en-ZA"/>
        </w:rPr>
        <w:t xml:space="preserve"> </w:t>
      </w:r>
      <w:proofErr w:type="spellStart"/>
      <w:r w:rsidRPr="00A86BC7">
        <w:rPr>
          <w:rFonts w:ascii="Times New Roman" w:eastAsiaTheme="minorEastAsia" w:hAnsi="Times New Roman"/>
          <w:szCs w:val="22"/>
          <w:lang w:val="en-US" w:eastAsia="en-ZA"/>
        </w:rPr>
        <w:t>PbS</w:t>
      </w:r>
      <w:proofErr w:type="spellEnd"/>
      <w:r w:rsidRPr="00A86BC7">
        <w:rPr>
          <w:rFonts w:ascii="Times New Roman" w:eastAsiaTheme="minorEastAsia" w:hAnsi="Times New Roman"/>
          <w:szCs w:val="22"/>
          <w:lang w:val="en-US" w:eastAsia="en-ZA"/>
        </w:rPr>
        <w:t xml:space="preserve"> </w:t>
      </w:r>
      <w:proofErr w:type="spellStart"/>
      <w:r w:rsidRPr="00A86BC7">
        <w:rPr>
          <w:rFonts w:ascii="Times New Roman" w:eastAsiaTheme="minorEastAsia" w:hAnsi="Times New Roman"/>
          <w:szCs w:val="22"/>
          <w:lang w:val="en-US" w:eastAsia="en-ZA"/>
        </w:rPr>
        <w:t>nanocrystals</w:t>
      </w:r>
      <w:proofErr w:type="spellEnd"/>
      <w:r w:rsidRPr="00A86BC7">
        <w:rPr>
          <w:rFonts w:ascii="Times New Roman" w:eastAsiaTheme="minorEastAsia" w:hAnsi="Times New Roman"/>
          <w:szCs w:val="22"/>
          <w:lang w:val="en-US" w:eastAsia="en-ZA"/>
        </w:rPr>
        <w:t xml:space="preserve"> [19].</w:t>
      </w:r>
    </w:p>
    <w:p w:rsidR="00FC7948" w:rsidRDefault="00FC7948" w:rsidP="00FC7948">
      <w:pPr>
        <w:spacing w:after="200"/>
        <w:jc w:val="both"/>
        <w:rPr>
          <w:rFonts w:ascii="Times New Roman" w:eastAsiaTheme="minorEastAsia" w:hAnsi="Times New Roman"/>
          <w:szCs w:val="22"/>
          <w:lang w:val="en-ZA" w:eastAsia="en-ZA"/>
        </w:rPr>
      </w:pPr>
    </w:p>
    <w:p w:rsidR="006E072B" w:rsidRPr="006E072B" w:rsidRDefault="00E134E9" w:rsidP="006E072B">
      <w:pPr>
        <w:autoSpaceDE w:val="0"/>
        <w:autoSpaceDN w:val="0"/>
        <w:adjustRightInd w:val="0"/>
        <w:jc w:val="both"/>
        <w:rPr>
          <w:rFonts w:ascii="Times New Roman" w:eastAsiaTheme="minorEastAsia" w:hAnsi="Times New Roman"/>
          <w:iCs/>
          <w:szCs w:val="22"/>
          <w:lang w:val="en-US" w:eastAsia="en-ZA"/>
        </w:rPr>
      </w:pPr>
      <w:r w:rsidRPr="007A4CC9">
        <w:rPr>
          <w:rFonts w:ascii="Times New Roman" w:eastAsiaTheme="minorEastAsia" w:hAnsi="Times New Roman"/>
          <w:szCs w:val="22"/>
          <w:lang w:val="en-ZA" w:eastAsia="en-ZA"/>
        </w:rPr>
        <w:t xml:space="preserve">The highest luminescent intensity yield of the particles was obtained at </w:t>
      </w:r>
      <w:r w:rsidRPr="007A4CC9">
        <w:rPr>
          <w:rFonts w:ascii="Times New Roman" w:eastAsiaTheme="minorEastAsia" w:hAnsi="Times New Roman"/>
          <w:szCs w:val="22"/>
          <w:lang w:val="en-US" w:eastAsia="en-ZA"/>
        </w:rPr>
        <w:t>Tb</w:t>
      </w:r>
      <w:r w:rsidRPr="007A4CC9">
        <w:rPr>
          <w:rFonts w:ascii="Times New Roman" w:eastAsiaTheme="minorEastAsia" w:hAnsi="Times New Roman"/>
          <w:szCs w:val="22"/>
          <w:vertAlign w:val="superscript"/>
          <w:lang w:val="en-US" w:eastAsia="en-ZA"/>
        </w:rPr>
        <w:t>3+</w:t>
      </w:r>
      <w:r w:rsidRPr="007A4CC9">
        <w:rPr>
          <w:rFonts w:ascii="Times New Roman" w:eastAsiaTheme="minorEastAsia" w:hAnsi="Times New Roman"/>
          <w:szCs w:val="22"/>
          <w:lang w:val="en-US" w:eastAsia="en-ZA"/>
        </w:rPr>
        <w:t>: Ce</w:t>
      </w:r>
      <w:r w:rsidRPr="007A4CC9">
        <w:rPr>
          <w:rFonts w:ascii="Times New Roman" w:eastAsiaTheme="minorEastAsia" w:hAnsi="Times New Roman"/>
          <w:szCs w:val="22"/>
          <w:vertAlign w:val="superscript"/>
          <w:lang w:val="en-US" w:eastAsia="en-ZA"/>
        </w:rPr>
        <w:t xml:space="preserve">3+ </w:t>
      </w:r>
      <w:r w:rsidRPr="007A4CC9">
        <w:rPr>
          <w:rFonts w:ascii="Times New Roman" w:eastAsiaTheme="minorEastAsia" w:hAnsi="Times New Roman"/>
          <w:szCs w:val="22"/>
          <w:lang w:val="en-US" w:eastAsia="en-ZA"/>
        </w:rPr>
        <w:t xml:space="preserve">molar ratio </w:t>
      </w:r>
      <w:r w:rsidRPr="007A4CC9">
        <w:rPr>
          <w:rFonts w:ascii="Times New Roman" w:eastAsiaTheme="minorEastAsia" w:hAnsi="Times New Roman"/>
          <w:szCs w:val="22"/>
          <w:lang w:val="en-ZA" w:eastAsia="en-ZA"/>
        </w:rPr>
        <w:t xml:space="preserve">of 2.0 and lower or higher molar ratios results in a substantial decrease in emission intensity. </w:t>
      </w:r>
      <w:r w:rsidRPr="007A4CC9">
        <w:rPr>
          <w:rFonts w:ascii="Times New Roman" w:eastAsiaTheme="minorEastAsia" w:hAnsi="Times New Roman"/>
          <w:szCs w:val="22"/>
          <w:lang w:val="en-US" w:eastAsia="en-ZA"/>
        </w:rPr>
        <w:t>The PL emission spectra of PbS</w:t>
      </w:r>
      <w:proofErr w:type="gramStart"/>
      <w:r w:rsidRPr="007A4CC9">
        <w:rPr>
          <w:rFonts w:ascii="Times New Roman" w:eastAsiaTheme="minorEastAsia" w:hAnsi="Times New Roman"/>
          <w:szCs w:val="22"/>
          <w:lang w:val="en-US" w:eastAsia="en-ZA"/>
        </w:rPr>
        <w:t>:Ce</w:t>
      </w:r>
      <w:r w:rsidRPr="007A4CC9">
        <w:rPr>
          <w:rFonts w:ascii="Times New Roman" w:eastAsiaTheme="minorEastAsia" w:hAnsi="Times New Roman"/>
          <w:szCs w:val="22"/>
          <w:vertAlign w:val="superscript"/>
          <w:lang w:val="en-US" w:eastAsia="en-ZA"/>
        </w:rPr>
        <w:t>3</w:t>
      </w:r>
      <w:proofErr w:type="gramEnd"/>
      <w:r w:rsidRPr="007A4CC9">
        <w:rPr>
          <w:rFonts w:ascii="Times New Roman" w:eastAsia="m2-n101" w:hAnsi="Times New Roman"/>
          <w:szCs w:val="22"/>
          <w:vertAlign w:val="superscript"/>
          <w:lang w:val="en-US" w:eastAsia="en-ZA"/>
        </w:rPr>
        <w:t>+</w:t>
      </w:r>
      <w:r w:rsidRPr="007A4CC9">
        <w:rPr>
          <w:rFonts w:ascii="Times New Roman" w:eastAsiaTheme="minorEastAsia" w:hAnsi="Times New Roman"/>
          <w:szCs w:val="22"/>
          <w:lang w:val="en-US" w:eastAsia="en-ZA"/>
        </w:rPr>
        <w:t>(1%)/Tb</w:t>
      </w:r>
      <w:r w:rsidRPr="007A4CC9">
        <w:rPr>
          <w:rFonts w:ascii="Times New Roman" w:eastAsiaTheme="minorEastAsia" w:hAnsi="Times New Roman"/>
          <w:szCs w:val="22"/>
          <w:vertAlign w:val="superscript"/>
          <w:lang w:val="en-US" w:eastAsia="en-ZA"/>
        </w:rPr>
        <w:t>3</w:t>
      </w:r>
      <w:r w:rsidRPr="007A4CC9">
        <w:rPr>
          <w:rFonts w:ascii="Times New Roman" w:eastAsia="m2-n101" w:hAnsi="Times New Roman"/>
          <w:szCs w:val="22"/>
          <w:vertAlign w:val="superscript"/>
          <w:lang w:val="en-US" w:eastAsia="en-ZA"/>
        </w:rPr>
        <w:t>+</w:t>
      </w:r>
      <w:r w:rsidRPr="007A4CC9">
        <w:rPr>
          <w:rFonts w:ascii="Times New Roman" w:eastAsiaTheme="minorEastAsia" w:hAnsi="Times New Roman"/>
          <w:szCs w:val="22"/>
          <w:lang w:val="en-US" w:eastAsia="en-ZA"/>
        </w:rPr>
        <w:t xml:space="preserve">(1%) nanostructures under 276 nm excitation show peaks </w:t>
      </w:r>
      <w:r w:rsidRPr="007A4CC9">
        <w:rPr>
          <w:rFonts w:ascii="Times New Roman" w:eastAsiaTheme="minorEastAsia" w:hAnsi="Times New Roman"/>
          <w:szCs w:val="22"/>
          <w:lang w:val="en-ZA" w:eastAsia="en-ZA"/>
        </w:rPr>
        <w:t>at 334 and 380 nm possibly be due to transition in and Ce</w:t>
      </w:r>
      <w:r w:rsidRPr="007A4CC9">
        <w:rPr>
          <w:rFonts w:ascii="Times New Roman" w:eastAsiaTheme="minorEastAsia" w:hAnsi="Times New Roman"/>
          <w:szCs w:val="22"/>
          <w:vertAlign w:val="superscript"/>
          <w:lang w:val="en-ZA" w:eastAsia="en-ZA"/>
        </w:rPr>
        <w:t>3+</w:t>
      </w:r>
      <w:r w:rsidRPr="007A4CC9">
        <w:rPr>
          <w:rFonts w:ascii="Times New Roman" w:eastAsiaTheme="minorEastAsia" w:hAnsi="Times New Roman"/>
          <w:szCs w:val="22"/>
          <w:lang w:val="en-ZA" w:eastAsia="en-ZA"/>
        </w:rPr>
        <w:t xml:space="preserve"> emitting centres. A broad peak is also </w:t>
      </w:r>
      <w:r w:rsidRPr="007A4CC9">
        <w:rPr>
          <w:rFonts w:ascii="Times New Roman" w:eastAsiaTheme="minorEastAsia" w:hAnsi="Times New Roman"/>
          <w:szCs w:val="22"/>
          <w:lang w:val="en-ZA" w:eastAsia="en-ZA"/>
        </w:rPr>
        <w:lastRenderedPageBreak/>
        <w:t xml:space="preserve">observed in the IR region, but with lower intensity and blue shifted to lower wavelengths. This implies that there is the possibility of host </w:t>
      </w:r>
      <w:proofErr w:type="spellStart"/>
      <w:r w:rsidRPr="007A4CC9">
        <w:rPr>
          <w:rFonts w:ascii="Times New Roman" w:eastAsiaTheme="minorEastAsia" w:hAnsi="Times New Roman"/>
          <w:szCs w:val="22"/>
          <w:lang w:val="en-ZA" w:eastAsia="en-ZA"/>
        </w:rPr>
        <w:t>PbS</w:t>
      </w:r>
      <w:proofErr w:type="spellEnd"/>
      <w:r w:rsidRPr="007A4CC9">
        <w:rPr>
          <w:rFonts w:ascii="Times New Roman" w:eastAsiaTheme="minorEastAsia" w:hAnsi="Times New Roman"/>
          <w:szCs w:val="22"/>
          <w:lang w:val="en-ZA" w:eastAsia="en-ZA"/>
        </w:rPr>
        <w:t>/Tb</w:t>
      </w:r>
      <w:r w:rsidRPr="007A4CC9">
        <w:rPr>
          <w:rFonts w:ascii="Times New Roman" w:eastAsiaTheme="minorEastAsia" w:hAnsi="Times New Roman"/>
          <w:szCs w:val="22"/>
          <w:vertAlign w:val="superscript"/>
          <w:lang w:val="en-ZA" w:eastAsia="en-ZA"/>
        </w:rPr>
        <w:t>3+</w:t>
      </w:r>
      <w:r w:rsidRPr="007A4CC9">
        <w:rPr>
          <w:rFonts w:ascii="Times New Roman" w:eastAsiaTheme="minorEastAsia" w:hAnsi="Times New Roman"/>
          <w:szCs w:val="22"/>
          <w:lang w:val="en-ZA" w:eastAsia="en-ZA"/>
        </w:rPr>
        <w:t xml:space="preserve"> transfers energy to the emitting centre </w:t>
      </w:r>
      <w:r w:rsidR="006E475C">
        <w:rPr>
          <w:rFonts w:ascii="Times New Roman" w:eastAsiaTheme="minorEastAsia" w:hAnsi="Times New Roman"/>
          <w:szCs w:val="22"/>
          <w:lang w:val="en-ZA" w:eastAsia="en-ZA"/>
        </w:rPr>
        <w:t>Ce</w:t>
      </w:r>
      <w:r w:rsidRPr="007A4CC9">
        <w:rPr>
          <w:rFonts w:ascii="Times New Roman" w:eastAsiaTheme="minorEastAsia" w:hAnsi="Times New Roman"/>
          <w:szCs w:val="22"/>
          <w:vertAlign w:val="superscript"/>
          <w:lang w:val="en-ZA" w:eastAsia="en-ZA"/>
        </w:rPr>
        <w:t xml:space="preserve">3+ </w:t>
      </w:r>
      <w:r w:rsidRPr="007A4CC9">
        <w:rPr>
          <w:rFonts w:ascii="Times New Roman" w:eastAsiaTheme="minorEastAsia" w:hAnsi="Times New Roman"/>
          <w:szCs w:val="22"/>
          <w:lang w:val="en-ZA" w:eastAsia="en-ZA"/>
        </w:rPr>
        <w:t xml:space="preserve">just like in the commercially used </w:t>
      </w:r>
      <w:proofErr w:type="spellStart"/>
      <w:r w:rsidRPr="007A4CC9">
        <w:rPr>
          <w:rFonts w:ascii="Times New Roman" w:eastAsiaTheme="minorEastAsia" w:hAnsi="Times New Roman"/>
          <w:szCs w:val="22"/>
          <w:lang w:val="en-ZA" w:eastAsia="en-ZA"/>
        </w:rPr>
        <w:t>ZnS</w:t>
      </w:r>
      <w:proofErr w:type="gramStart"/>
      <w:r w:rsidRPr="007A4CC9">
        <w:rPr>
          <w:rFonts w:ascii="Times New Roman" w:eastAsiaTheme="minorEastAsia" w:hAnsi="Times New Roman"/>
          <w:szCs w:val="22"/>
          <w:lang w:val="en-ZA" w:eastAsia="en-ZA"/>
        </w:rPr>
        <w:t>:Ag</w:t>
      </w:r>
      <w:proofErr w:type="spellEnd"/>
      <w:proofErr w:type="gramEnd"/>
      <w:r w:rsidRPr="007A4CC9">
        <w:rPr>
          <w:rFonts w:ascii="Times New Roman" w:eastAsiaTheme="minorEastAsia" w:hAnsi="Times New Roman"/>
          <w:szCs w:val="22"/>
          <w:vertAlign w:val="superscript"/>
          <w:lang w:val="en-ZA" w:eastAsia="en-ZA"/>
        </w:rPr>
        <w:t>+</w:t>
      </w:r>
      <w:r w:rsidRPr="007A4CC9">
        <w:rPr>
          <w:rFonts w:ascii="Times New Roman" w:eastAsiaTheme="minorEastAsia" w:hAnsi="Times New Roman"/>
          <w:szCs w:val="22"/>
          <w:lang w:val="en-ZA" w:eastAsia="en-ZA"/>
        </w:rPr>
        <w:t>, in which the sulphide host transfers energy to Ag</w:t>
      </w:r>
      <w:r w:rsidRPr="007A4CC9">
        <w:rPr>
          <w:rFonts w:ascii="Times New Roman" w:eastAsiaTheme="minorEastAsia" w:hAnsi="Times New Roman"/>
          <w:szCs w:val="22"/>
          <w:vertAlign w:val="superscript"/>
          <w:lang w:val="en-ZA" w:eastAsia="en-ZA"/>
        </w:rPr>
        <w:t>+</w:t>
      </w:r>
      <w:r w:rsidRPr="007A4CC9">
        <w:rPr>
          <w:rFonts w:ascii="Times New Roman" w:eastAsiaTheme="minorEastAsia" w:hAnsi="Times New Roman"/>
          <w:szCs w:val="22"/>
          <w:lang w:val="en-ZA" w:eastAsia="en-ZA"/>
        </w:rPr>
        <w:t xml:space="preserve">. </w:t>
      </w:r>
      <w:r w:rsidR="00FC7948" w:rsidRPr="007A4CC9">
        <w:rPr>
          <w:rFonts w:ascii="Times New Roman" w:eastAsiaTheme="minorEastAsia" w:hAnsi="Times New Roman"/>
          <w:szCs w:val="22"/>
          <w:lang w:val="en-ZA" w:eastAsia="en-ZA"/>
        </w:rPr>
        <w:t>The existence of several peaks in the visible can be attributed to the non</w:t>
      </w:r>
      <w:r w:rsidR="00FC7948" w:rsidRPr="007A4CC9">
        <w:rPr>
          <w:rFonts w:asciiTheme="minorHAnsi" w:eastAsiaTheme="minorEastAsia" w:hAnsiTheme="minorHAnsi"/>
          <w:szCs w:val="22"/>
          <w:lang w:val="en-ZA" w:eastAsia="en-ZA"/>
        </w:rPr>
        <w:t>‐</w:t>
      </w:r>
      <w:r w:rsidR="00FC7948" w:rsidRPr="007A4CC9">
        <w:rPr>
          <w:rFonts w:ascii="Times New Roman" w:eastAsiaTheme="minorEastAsia" w:hAnsi="Times New Roman"/>
          <w:szCs w:val="22"/>
          <w:lang w:val="en-ZA" w:eastAsia="en-ZA"/>
        </w:rPr>
        <w:t xml:space="preserve">equivalence of the </w:t>
      </w:r>
      <w:proofErr w:type="spellStart"/>
      <w:r w:rsidR="00FC7948" w:rsidRPr="007A4CC9">
        <w:rPr>
          <w:rFonts w:ascii="Times New Roman" w:eastAsiaTheme="minorEastAsia" w:hAnsi="Times New Roman"/>
          <w:szCs w:val="22"/>
          <w:lang w:val="en-ZA" w:eastAsia="en-ZA"/>
        </w:rPr>
        <w:t>Ce</w:t>
      </w:r>
      <w:proofErr w:type="spellEnd"/>
      <w:r w:rsidR="00FC7948" w:rsidRPr="007A4CC9">
        <w:rPr>
          <w:rFonts w:ascii="Times New Roman" w:eastAsiaTheme="minorEastAsia" w:hAnsi="Times New Roman"/>
          <w:szCs w:val="22"/>
          <w:lang w:val="en-ZA" w:eastAsia="en-ZA"/>
        </w:rPr>
        <w:t xml:space="preserve"> ions (e.g. coordination number changing with the surrounding ligands from one side to another). These luminescence bands are characteristic emissions of 4f</w:t>
      </w:r>
      <w:r w:rsidR="00FC7948" w:rsidRPr="007A4CC9">
        <w:rPr>
          <w:rFonts w:ascii="Times New Roman" w:eastAsiaTheme="minorEastAsia" w:hAnsi="Times New Roman"/>
          <w:szCs w:val="22"/>
          <w:vertAlign w:val="superscript"/>
          <w:lang w:val="en-ZA" w:eastAsia="en-ZA"/>
        </w:rPr>
        <w:t>1</w:t>
      </w:r>
      <w:r w:rsidR="00FC7948" w:rsidRPr="007A4CC9">
        <w:rPr>
          <w:rFonts w:ascii="Times New Roman" w:eastAsiaTheme="minorEastAsia" w:hAnsi="Times New Roman"/>
          <w:szCs w:val="22"/>
          <w:lang w:val="en-ZA" w:eastAsia="en-ZA"/>
        </w:rPr>
        <w:t>→5d</w:t>
      </w:r>
      <w:r w:rsidR="00FC7948" w:rsidRPr="007A4CC9">
        <w:rPr>
          <w:rFonts w:ascii="Times New Roman" w:eastAsiaTheme="minorEastAsia" w:hAnsi="Times New Roman"/>
          <w:szCs w:val="22"/>
          <w:vertAlign w:val="superscript"/>
          <w:lang w:val="en-ZA" w:eastAsia="en-ZA"/>
        </w:rPr>
        <w:t>1</w:t>
      </w:r>
      <w:r w:rsidR="00FC7948" w:rsidRPr="007A4CC9">
        <w:rPr>
          <w:rFonts w:ascii="Times New Roman" w:eastAsiaTheme="minorEastAsia" w:hAnsi="Times New Roman"/>
          <w:szCs w:val="22"/>
          <w:lang w:val="en-ZA" w:eastAsia="en-ZA"/>
        </w:rPr>
        <w:t xml:space="preserve"> transitions of triply charged cerium ions [16, 17, 18], commonly in either in the ultraviolet or visible region (blue) spectral region and it consists typically of two bands, which corresponds to the transitions from the lowest 5d</w:t>
      </w:r>
      <w:r w:rsidR="00FC7948" w:rsidRPr="007A4CC9">
        <w:rPr>
          <w:rFonts w:ascii="Times New Roman" w:eastAsiaTheme="minorEastAsia" w:hAnsi="Times New Roman"/>
          <w:szCs w:val="22"/>
          <w:vertAlign w:val="subscript"/>
          <w:lang w:val="en-ZA" w:eastAsia="en-ZA"/>
        </w:rPr>
        <w:t>1</w:t>
      </w:r>
      <w:r w:rsidR="00FC7948" w:rsidRPr="007A4CC9">
        <w:rPr>
          <w:rFonts w:ascii="Times New Roman" w:eastAsiaTheme="minorEastAsia" w:hAnsi="Times New Roman"/>
          <w:szCs w:val="22"/>
          <w:lang w:val="en-ZA" w:eastAsia="en-ZA"/>
        </w:rPr>
        <w:t xml:space="preserve"> crystal field component (</w:t>
      </w:r>
      <w:r w:rsidR="00FC7948" w:rsidRPr="007A4CC9">
        <w:rPr>
          <w:rFonts w:ascii="Times New Roman" w:eastAsiaTheme="minorEastAsia" w:hAnsi="Times New Roman"/>
          <w:szCs w:val="22"/>
          <w:vertAlign w:val="superscript"/>
          <w:lang w:val="en-ZA" w:eastAsia="en-ZA"/>
        </w:rPr>
        <w:t>2</w:t>
      </w:r>
      <w:r w:rsidR="00FC7948" w:rsidRPr="007A4CC9">
        <w:rPr>
          <w:rFonts w:ascii="Times New Roman" w:eastAsiaTheme="minorEastAsia" w:hAnsi="Times New Roman"/>
          <w:szCs w:val="22"/>
          <w:lang w:val="en-ZA" w:eastAsia="en-ZA"/>
        </w:rPr>
        <w:t>D</w:t>
      </w:r>
      <w:r w:rsidR="00FC7948" w:rsidRPr="007A4CC9">
        <w:rPr>
          <w:rFonts w:ascii="Times New Roman" w:eastAsiaTheme="minorEastAsia" w:hAnsi="Times New Roman"/>
          <w:szCs w:val="22"/>
          <w:vertAlign w:val="subscript"/>
          <w:lang w:val="en-ZA" w:eastAsia="en-ZA"/>
        </w:rPr>
        <w:t>3/2</w:t>
      </w:r>
      <w:r w:rsidR="00FC7948" w:rsidRPr="007A4CC9">
        <w:rPr>
          <w:rFonts w:ascii="Times New Roman" w:eastAsiaTheme="minorEastAsia" w:hAnsi="Times New Roman"/>
          <w:szCs w:val="22"/>
          <w:lang w:val="en-ZA" w:eastAsia="en-ZA"/>
        </w:rPr>
        <w:t>) to the two compounds (</w:t>
      </w:r>
      <w:r w:rsidR="00FC7948" w:rsidRPr="007A4CC9">
        <w:rPr>
          <w:rFonts w:ascii="Times New Roman" w:eastAsiaTheme="minorEastAsia" w:hAnsi="Times New Roman"/>
          <w:szCs w:val="22"/>
          <w:vertAlign w:val="superscript"/>
          <w:lang w:val="en-ZA" w:eastAsia="en-ZA"/>
        </w:rPr>
        <w:t>2</w:t>
      </w:r>
      <w:r w:rsidR="00FC7948" w:rsidRPr="007A4CC9">
        <w:rPr>
          <w:rFonts w:ascii="Times New Roman" w:eastAsiaTheme="minorEastAsia" w:hAnsi="Times New Roman"/>
          <w:szCs w:val="22"/>
          <w:lang w:val="en-ZA" w:eastAsia="en-ZA"/>
        </w:rPr>
        <w:t>F</w:t>
      </w:r>
      <w:r w:rsidR="00FC7948" w:rsidRPr="007A4CC9">
        <w:rPr>
          <w:rFonts w:ascii="Times New Roman" w:eastAsiaTheme="minorEastAsia" w:hAnsi="Times New Roman"/>
          <w:szCs w:val="22"/>
          <w:vertAlign w:val="subscript"/>
          <w:lang w:val="en-ZA" w:eastAsia="en-ZA"/>
        </w:rPr>
        <w:t xml:space="preserve">5/2 </w:t>
      </w:r>
      <w:r w:rsidR="00FC7948" w:rsidRPr="007A4CC9">
        <w:rPr>
          <w:rFonts w:ascii="Times New Roman" w:eastAsiaTheme="minorEastAsia" w:hAnsi="Times New Roman"/>
          <w:szCs w:val="22"/>
          <w:lang w:val="en-ZA" w:eastAsia="en-ZA"/>
        </w:rPr>
        <w:t xml:space="preserve">and </w:t>
      </w:r>
      <w:r w:rsidR="00FC7948" w:rsidRPr="007A4CC9">
        <w:rPr>
          <w:rFonts w:ascii="Times New Roman" w:eastAsiaTheme="minorEastAsia" w:hAnsi="Times New Roman"/>
          <w:szCs w:val="22"/>
          <w:vertAlign w:val="superscript"/>
          <w:lang w:val="en-ZA" w:eastAsia="en-ZA"/>
        </w:rPr>
        <w:t>2</w:t>
      </w:r>
      <w:r w:rsidR="00FC7948" w:rsidRPr="007A4CC9">
        <w:rPr>
          <w:rFonts w:ascii="Times New Roman" w:eastAsiaTheme="minorEastAsia" w:hAnsi="Times New Roman"/>
          <w:szCs w:val="22"/>
          <w:lang w:val="en-ZA" w:eastAsia="en-ZA"/>
        </w:rPr>
        <w:t>F</w:t>
      </w:r>
      <w:r w:rsidR="00FC7948" w:rsidRPr="007A4CC9">
        <w:rPr>
          <w:rFonts w:ascii="Times New Roman" w:eastAsiaTheme="minorEastAsia" w:hAnsi="Times New Roman"/>
          <w:szCs w:val="22"/>
          <w:vertAlign w:val="subscript"/>
          <w:lang w:val="en-ZA" w:eastAsia="en-ZA"/>
        </w:rPr>
        <w:t>7/2</w:t>
      </w:r>
      <w:r w:rsidR="00FC7948" w:rsidRPr="007A4CC9">
        <w:rPr>
          <w:rFonts w:ascii="Times New Roman" w:eastAsiaTheme="minorEastAsia" w:hAnsi="Times New Roman"/>
          <w:szCs w:val="22"/>
          <w:lang w:val="en-ZA" w:eastAsia="en-ZA"/>
        </w:rPr>
        <w:t xml:space="preserve">) of the 4f ground state [20]. </w:t>
      </w:r>
      <w:r w:rsidR="00A86BC7">
        <w:rPr>
          <w:rFonts w:ascii="Times New Roman" w:eastAsiaTheme="minorEastAsia" w:hAnsi="Times New Roman"/>
          <w:szCs w:val="22"/>
          <w:lang w:val="en-US" w:eastAsia="en-ZA"/>
        </w:rPr>
        <w:t>W</w:t>
      </w:r>
      <w:r w:rsidR="00FC7948" w:rsidRPr="007A4CC9">
        <w:rPr>
          <w:rFonts w:ascii="Times New Roman" w:eastAsiaTheme="minorEastAsia" w:hAnsi="Times New Roman"/>
          <w:szCs w:val="22"/>
          <w:lang w:val="en-US" w:eastAsia="en-ZA"/>
        </w:rPr>
        <w:t>hen excited at 276 nm the spectra exhibit the emissions of Ce</w:t>
      </w:r>
      <w:r w:rsidR="00FC7948" w:rsidRPr="007A4CC9">
        <w:rPr>
          <w:rFonts w:ascii="Times New Roman" w:eastAsiaTheme="minorEastAsia" w:hAnsi="Times New Roman"/>
          <w:szCs w:val="22"/>
          <w:vertAlign w:val="superscript"/>
          <w:lang w:val="en-US" w:eastAsia="en-ZA"/>
        </w:rPr>
        <w:t>3</w:t>
      </w:r>
      <w:r w:rsidR="00FC7948" w:rsidRPr="007A4CC9">
        <w:rPr>
          <w:rFonts w:ascii="Times New Roman" w:eastAsia="m2-n101" w:hAnsi="Times New Roman"/>
          <w:szCs w:val="22"/>
          <w:vertAlign w:val="superscript"/>
          <w:lang w:val="en-US" w:eastAsia="en-ZA"/>
        </w:rPr>
        <w:t>+</w:t>
      </w:r>
      <w:r w:rsidR="00FC7948" w:rsidRPr="007A4CC9">
        <w:rPr>
          <w:rFonts w:ascii="Times New Roman" w:eastAsia="m2-n101" w:hAnsi="Times New Roman"/>
          <w:szCs w:val="22"/>
          <w:lang w:val="en-US" w:eastAsia="en-ZA"/>
        </w:rPr>
        <w:t xml:space="preserve">, </w:t>
      </w:r>
      <w:r w:rsidR="00FC7948" w:rsidRPr="007A4CC9">
        <w:rPr>
          <w:rFonts w:ascii="Times New Roman" w:eastAsiaTheme="minorEastAsia" w:hAnsi="Times New Roman"/>
          <w:szCs w:val="22"/>
          <w:lang w:val="en-US" w:eastAsia="en-ZA"/>
        </w:rPr>
        <w:t>indicating that energy transfer could only take place from Tb</w:t>
      </w:r>
      <w:r w:rsidR="00FC7948" w:rsidRPr="007A4CC9">
        <w:rPr>
          <w:rFonts w:ascii="Times New Roman" w:eastAsiaTheme="minorEastAsia" w:hAnsi="Times New Roman"/>
          <w:szCs w:val="22"/>
          <w:vertAlign w:val="superscript"/>
          <w:lang w:val="en-US" w:eastAsia="en-ZA"/>
        </w:rPr>
        <w:t>3</w:t>
      </w:r>
      <w:r w:rsidR="00FC7948" w:rsidRPr="007A4CC9">
        <w:rPr>
          <w:rFonts w:ascii="Times New Roman" w:eastAsia="m2-n101" w:hAnsi="Times New Roman"/>
          <w:szCs w:val="22"/>
          <w:vertAlign w:val="superscript"/>
          <w:lang w:val="en-US" w:eastAsia="en-ZA"/>
        </w:rPr>
        <w:t>+</w:t>
      </w:r>
      <w:r w:rsidR="00FC7948" w:rsidRPr="007A4CC9">
        <w:rPr>
          <w:rFonts w:ascii="Times New Roman" w:eastAsia="m2-n101" w:hAnsi="Times New Roman"/>
          <w:szCs w:val="22"/>
          <w:lang w:val="en-US" w:eastAsia="en-ZA"/>
        </w:rPr>
        <w:t xml:space="preserve"> </w:t>
      </w:r>
      <w:r w:rsidR="00FC7948" w:rsidRPr="007A4CC9">
        <w:rPr>
          <w:rFonts w:ascii="Times New Roman" w:eastAsiaTheme="minorEastAsia" w:hAnsi="Times New Roman"/>
          <w:szCs w:val="22"/>
          <w:lang w:val="en-US" w:eastAsia="en-ZA"/>
        </w:rPr>
        <w:t>to Ce</w:t>
      </w:r>
      <w:r w:rsidR="00FC7948" w:rsidRPr="007A4CC9">
        <w:rPr>
          <w:rFonts w:ascii="Times New Roman" w:eastAsiaTheme="minorEastAsia" w:hAnsi="Times New Roman"/>
          <w:szCs w:val="22"/>
          <w:vertAlign w:val="superscript"/>
          <w:lang w:val="en-US" w:eastAsia="en-ZA"/>
        </w:rPr>
        <w:t>3</w:t>
      </w:r>
      <w:r w:rsidR="00FC7948" w:rsidRPr="007A4CC9">
        <w:rPr>
          <w:rFonts w:ascii="Times New Roman" w:eastAsia="m2-n101" w:hAnsi="Times New Roman"/>
          <w:szCs w:val="22"/>
          <w:vertAlign w:val="superscript"/>
          <w:lang w:val="en-US" w:eastAsia="en-ZA"/>
        </w:rPr>
        <w:t>+</w:t>
      </w:r>
      <w:r w:rsidR="00FC7948" w:rsidRPr="007A4CC9">
        <w:rPr>
          <w:rFonts w:ascii="Times New Roman" w:eastAsia="m2-n101" w:hAnsi="Times New Roman"/>
          <w:szCs w:val="22"/>
          <w:lang w:val="en-US" w:eastAsia="en-ZA"/>
        </w:rPr>
        <w:t xml:space="preserve"> </w:t>
      </w:r>
      <w:r w:rsidR="00FC7948" w:rsidRPr="007A4CC9">
        <w:rPr>
          <w:rFonts w:ascii="Times New Roman" w:eastAsiaTheme="minorEastAsia" w:hAnsi="Times New Roman"/>
          <w:szCs w:val="22"/>
          <w:lang w:val="en-US" w:eastAsia="en-ZA"/>
        </w:rPr>
        <w:t>ions but not Ce</w:t>
      </w:r>
      <w:r w:rsidR="00FC7948" w:rsidRPr="007A4CC9">
        <w:rPr>
          <w:rFonts w:ascii="Times New Roman" w:eastAsiaTheme="minorEastAsia" w:hAnsi="Times New Roman"/>
          <w:szCs w:val="22"/>
          <w:vertAlign w:val="superscript"/>
          <w:lang w:val="en-US" w:eastAsia="en-ZA"/>
        </w:rPr>
        <w:t>3</w:t>
      </w:r>
      <w:r w:rsidR="00FC7948" w:rsidRPr="007A4CC9">
        <w:rPr>
          <w:rFonts w:ascii="Times New Roman" w:eastAsia="m2-n101" w:hAnsi="Times New Roman"/>
          <w:szCs w:val="22"/>
          <w:vertAlign w:val="superscript"/>
          <w:lang w:val="en-US" w:eastAsia="en-ZA"/>
        </w:rPr>
        <w:t>+</w:t>
      </w:r>
      <w:r w:rsidR="00FC7948" w:rsidRPr="007A4CC9">
        <w:rPr>
          <w:rFonts w:ascii="Times New Roman" w:eastAsia="m2-n101" w:hAnsi="Times New Roman"/>
          <w:szCs w:val="22"/>
          <w:lang w:val="en-US" w:eastAsia="en-ZA"/>
        </w:rPr>
        <w:t xml:space="preserve"> </w:t>
      </w:r>
      <w:r w:rsidR="00FC7948" w:rsidRPr="007A4CC9">
        <w:rPr>
          <w:rFonts w:ascii="Times New Roman" w:eastAsiaTheme="minorEastAsia" w:hAnsi="Times New Roman"/>
          <w:szCs w:val="22"/>
          <w:lang w:val="en-US" w:eastAsia="en-ZA"/>
        </w:rPr>
        <w:t>to Tb</w:t>
      </w:r>
      <w:r w:rsidR="00FC7948" w:rsidRPr="007A4CC9">
        <w:rPr>
          <w:rFonts w:ascii="Times New Roman" w:eastAsiaTheme="minorEastAsia" w:hAnsi="Times New Roman"/>
          <w:szCs w:val="22"/>
          <w:vertAlign w:val="superscript"/>
          <w:lang w:val="en-US" w:eastAsia="en-ZA"/>
        </w:rPr>
        <w:t>3</w:t>
      </w:r>
      <w:r w:rsidR="00FC7948" w:rsidRPr="007A4CC9">
        <w:rPr>
          <w:rFonts w:ascii="Times New Roman" w:eastAsia="m2-n101" w:hAnsi="Times New Roman"/>
          <w:szCs w:val="22"/>
          <w:vertAlign w:val="superscript"/>
          <w:lang w:val="en-US" w:eastAsia="en-ZA"/>
        </w:rPr>
        <w:t>+</w:t>
      </w:r>
      <w:r w:rsidR="00FC7948" w:rsidRPr="007A4CC9">
        <w:rPr>
          <w:rFonts w:ascii="Times New Roman" w:eastAsiaTheme="minorEastAsia" w:hAnsi="Times New Roman"/>
          <w:szCs w:val="22"/>
          <w:lang w:val="en-US" w:eastAsia="en-ZA"/>
        </w:rPr>
        <w:t>. The emissions from Ce</w:t>
      </w:r>
      <w:r w:rsidR="00FC7948" w:rsidRPr="007A4CC9">
        <w:rPr>
          <w:rFonts w:ascii="Times New Roman" w:eastAsiaTheme="minorEastAsia" w:hAnsi="Times New Roman"/>
          <w:szCs w:val="22"/>
          <w:vertAlign w:val="superscript"/>
          <w:lang w:val="en-US" w:eastAsia="en-ZA"/>
        </w:rPr>
        <w:t>3</w:t>
      </w:r>
      <w:r w:rsidR="00FC7948" w:rsidRPr="007A4CC9">
        <w:rPr>
          <w:rFonts w:ascii="Times New Roman" w:eastAsia="m2-n101" w:hAnsi="Times New Roman"/>
          <w:szCs w:val="22"/>
          <w:vertAlign w:val="superscript"/>
          <w:lang w:val="en-US" w:eastAsia="en-ZA"/>
        </w:rPr>
        <w:t>+</w:t>
      </w:r>
      <w:r w:rsidR="00FC7948" w:rsidRPr="007A4CC9">
        <w:rPr>
          <w:rFonts w:ascii="Times New Roman" w:eastAsia="m2-n101" w:hAnsi="Times New Roman"/>
          <w:szCs w:val="22"/>
          <w:lang w:val="en-US" w:eastAsia="en-ZA"/>
        </w:rPr>
        <w:t xml:space="preserve"> </w:t>
      </w:r>
      <w:r w:rsidR="00FC7948" w:rsidRPr="007A4CC9">
        <w:rPr>
          <w:rFonts w:ascii="Times New Roman" w:eastAsiaTheme="minorEastAsia" w:hAnsi="Times New Roman"/>
          <w:szCs w:val="22"/>
          <w:lang w:val="en-US" w:eastAsia="en-ZA"/>
        </w:rPr>
        <w:t xml:space="preserve">are dominant under 276 nm excitation, while the emission from </w:t>
      </w:r>
      <w:proofErr w:type="spellStart"/>
      <w:proofErr w:type="gramStart"/>
      <w:r w:rsidR="00FC7948" w:rsidRPr="007A4CC9">
        <w:rPr>
          <w:rFonts w:ascii="Times New Roman" w:eastAsiaTheme="minorEastAsia" w:hAnsi="Times New Roman"/>
          <w:szCs w:val="22"/>
          <w:lang w:val="en-US" w:eastAsia="en-ZA"/>
        </w:rPr>
        <w:t>PbS</w:t>
      </w:r>
      <w:proofErr w:type="spellEnd"/>
      <w:proofErr w:type="gramEnd"/>
      <w:r w:rsidR="00FC7948" w:rsidRPr="007A4CC9">
        <w:rPr>
          <w:rFonts w:ascii="Times New Roman" w:eastAsia="m2-n101" w:hAnsi="Times New Roman"/>
          <w:szCs w:val="22"/>
          <w:lang w:val="en-US" w:eastAsia="en-ZA"/>
        </w:rPr>
        <w:t xml:space="preserve"> </w:t>
      </w:r>
      <w:r w:rsidR="00FC7948" w:rsidRPr="007A4CC9">
        <w:rPr>
          <w:rFonts w:ascii="Times New Roman" w:eastAsiaTheme="minorEastAsia" w:hAnsi="Times New Roman"/>
          <w:szCs w:val="22"/>
          <w:lang w:val="en-US" w:eastAsia="en-ZA"/>
        </w:rPr>
        <w:t>is dominant under 280 nm excitation. The schematics of the energy transfer and luminescent processes in PbS</w:t>
      </w:r>
      <w:proofErr w:type="gramStart"/>
      <w:r w:rsidR="00FC7948" w:rsidRPr="007A4CC9">
        <w:rPr>
          <w:rFonts w:ascii="Times New Roman" w:eastAsiaTheme="minorEastAsia" w:hAnsi="Times New Roman"/>
          <w:szCs w:val="22"/>
          <w:lang w:val="en-US" w:eastAsia="en-ZA"/>
        </w:rPr>
        <w:t>:Ce</w:t>
      </w:r>
      <w:r w:rsidR="00FC7948" w:rsidRPr="007A4CC9">
        <w:rPr>
          <w:rFonts w:ascii="Times New Roman" w:eastAsiaTheme="minorEastAsia" w:hAnsi="Times New Roman"/>
          <w:szCs w:val="22"/>
          <w:vertAlign w:val="superscript"/>
          <w:lang w:val="en-US" w:eastAsia="en-ZA"/>
        </w:rPr>
        <w:t>3</w:t>
      </w:r>
      <w:proofErr w:type="gramEnd"/>
      <w:r w:rsidR="00FC7948" w:rsidRPr="007A4CC9">
        <w:rPr>
          <w:rFonts w:ascii="Times New Roman" w:eastAsia="m2-n101" w:hAnsi="Times New Roman"/>
          <w:szCs w:val="22"/>
          <w:vertAlign w:val="superscript"/>
          <w:lang w:val="en-US" w:eastAsia="en-ZA"/>
        </w:rPr>
        <w:t>+</w:t>
      </w:r>
      <w:r w:rsidR="00FC7948" w:rsidRPr="007A4CC9">
        <w:rPr>
          <w:rFonts w:ascii="Times New Roman" w:eastAsiaTheme="minorEastAsia" w:hAnsi="Times New Roman"/>
          <w:szCs w:val="22"/>
          <w:lang w:val="en-US" w:eastAsia="en-ZA"/>
        </w:rPr>
        <w:t>/Tb</w:t>
      </w:r>
      <w:r w:rsidR="00FC7948" w:rsidRPr="007A4CC9">
        <w:rPr>
          <w:rFonts w:ascii="Times New Roman" w:eastAsiaTheme="minorEastAsia" w:hAnsi="Times New Roman"/>
          <w:szCs w:val="22"/>
          <w:vertAlign w:val="superscript"/>
          <w:lang w:val="en-US" w:eastAsia="en-ZA"/>
        </w:rPr>
        <w:t>3</w:t>
      </w:r>
      <w:r w:rsidR="00FC7948" w:rsidRPr="007A4CC9">
        <w:rPr>
          <w:rFonts w:ascii="Times New Roman" w:eastAsia="m2-n101" w:hAnsi="Times New Roman"/>
          <w:szCs w:val="22"/>
          <w:vertAlign w:val="superscript"/>
          <w:lang w:val="en-US" w:eastAsia="en-ZA"/>
        </w:rPr>
        <w:t>+</w:t>
      </w:r>
      <w:r w:rsidR="00FC7948" w:rsidRPr="007A4CC9">
        <w:rPr>
          <w:rFonts w:ascii="Times New Roman" w:eastAsia="m2-n101" w:hAnsi="Times New Roman"/>
          <w:szCs w:val="22"/>
          <w:lang w:val="en-US" w:eastAsia="en-ZA"/>
        </w:rPr>
        <w:t xml:space="preserve"> </w:t>
      </w:r>
      <w:proofErr w:type="spellStart"/>
      <w:r w:rsidR="00FC7948" w:rsidRPr="007A4CC9">
        <w:rPr>
          <w:rFonts w:ascii="Times New Roman" w:eastAsiaTheme="minorEastAsia" w:hAnsi="Times New Roman"/>
          <w:szCs w:val="22"/>
          <w:lang w:val="en-US" w:eastAsia="en-ZA"/>
        </w:rPr>
        <w:t>nanocrystals</w:t>
      </w:r>
      <w:proofErr w:type="spellEnd"/>
      <w:r w:rsidR="00FC7948" w:rsidRPr="007A4CC9">
        <w:rPr>
          <w:rFonts w:ascii="Times New Roman" w:eastAsiaTheme="minorEastAsia" w:hAnsi="Times New Roman"/>
          <w:szCs w:val="22"/>
          <w:lang w:val="en-US" w:eastAsia="en-ZA"/>
        </w:rPr>
        <w:t xml:space="preserve"> are shown in Fig. 3(b).</w:t>
      </w:r>
      <w:r w:rsidR="006E072B">
        <w:rPr>
          <w:rFonts w:ascii="Times New Roman" w:eastAsiaTheme="minorEastAsia" w:hAnsi="Times New Roman"/>
          <w:szCs w:val="22"/>
          <w:lang w:val="en-US" w:eastAsia="en-ZA"/>
        </w:rPr>
        <w:t xml:space="preserve"> </w:t>
      </w:r>
      <w:r w:rsidR="006E072B" w:rsidRPr="006E072B">
        <w:rPr>
          <w:rFonts w:ascii="Times New Roman" w:eastAsiaTheme="minorEastAsia" w:hAnsi="Times New Roman"/>
          <w:szCs w:val="22"/>
          <w:lang w:val="en-US" w:eastAsia="en-ZA"/>
        </w:rPr>
        <w:t xml:space="preserve">In luminescent materials, energy transfer mechanisms between ions of the same or different types and between the host and the activator are well known [20, 21, 22, 23, </w:t>
      </w:r>
      <w:proofErr w:type="gramStart"/>
      <w:r w:rsidR="006E072B" w:rsidRPr="006E072B">
        <w:rPr>
          <w:rFonts w:ascii="Times New Roman" w:eastAsiaTheme="minorEastAsia" w:hAnsi="Times New Roman"/>
          <w:szCs w:val="22"/>
          <w:lang w:val="en-US" w:eastAsia="en-ZA"/>
        </w:rPr>
        <w:t>24</w:t>
      </w:r>
      <w:proofErr w:type="gramEnd"/>
      <w:r w:rsidR="006E072B" w:rsidRPr="006E072B">
        <w:rPr>
          <w:rFonts w:ascii="Times New Roman" w:eastAsiaTheme="minorEastAsia" w:hAnsi="Times New Roman"/>
          <w:szCs w:val="22"/>
          <w:lang w:val="en-US" w:eastAsia="en-ZA"/>
        </w:rPr>
        <w:t>]. They are either due to resonance or exchange interactions or multipolar interactions between the ions of the same or different types and depend on the critical energy transfer distance (</w:t>
      </w:r>
      <w:proofErr w:type="spellStart"/>
      <w:r w:rsidR="006E072B" w:rsidRPr="006E072B">
        <w:rPr>
          <w:rFonts w:ascii="Times New Roman" w:eastAsiaTheme="minorEastAsia" w:hAnsi="Times New Roman"/>
          <w:i/>
          <w:iCs/>
          <w:szCs w:val="22"/>
          <w:lang w:val="en-US" w:eastAsia="en-ZA"/>
        </w:rPr>
        <w:t>R</w:t>
      </w:r>
      <w:r w:rsidR="006E072B" w:rsidRPr="006E072B">
        <w:rPr>
          <w:rFonts w:ascii="Times New Roman" w:eastAsiaTheme="minorEastAsia" w:hAnsi="Times New Roman"/>
          <w:szCs w:val="22"/>
          <w:lang w:val="en-US" w:eastAsia="en-ZA"/>
        </w:rPr>
        <w:t>c</w:t>
      </w:r>
      <w:proofErr w:type="spellEnd"/>
      <w:r w:rsidR="006E072B" w:rsidRPr="006E072B">
        <w:rPr>
          <w:rFonts w:ascii="Times New Roman" w:eastAsiaTheme="minorEastAsia" w:hAnsi="Times New Roman"/>
          <w:szCs w:val="22"/>
          <w:lang w:val="en-US" w:eastAsia="en-ZA"/>
        </w:rPr>
        <w:t xml:space="preserve">) between the absorbing groups in the crystal lattice [21, 22]. In addition, the lifetime of the excited state of the sensitizer ion also plays a major role, and both </w:t>
      </w:r>
      <w:proofErr w:type="spellStart"/>
      <w:r w:rsidR="006E072B" w:rsidRPr="006E072B">
        <w:rPr>
          <w:rFonts w:ascii="Times New Roman" w:eastAsiaTheme="minorEastAsia" w:hAnsi="Times New Roman"/>
          <w:szCs w:val="22"/>
          <w:lang w:val="en-US" w:eastAsia="en-ZA"/>
        </w:rPr>
        <w:t>radiative</w:t>
      </w:r>
      <w:proofErr w:type="spellEnd"/>
      <w:r w:rsidR="006E072B" w:rsidRPr="006E072B">
        <w:rPr>
          <w:rFonts w:ascii="Times New Roman" w:eastAsiaTheme="minorEastAsia" w:hAnsi="Times New Roman"/>
          <w:szCs w:val="22"/>
          <w:lang w:val="en-US" w:eastAsia="en-ZA"/>
        </w:rPr>
        <w:t xml:space="preserve"> and </w:t>
      </w:r>
      <w:proofErr w:type="spellStart"/>
      <w:r w:rsidR="006E072B" w:rsidRPr="006E072B">
        <w:rPr>
          <w:rFonts w:ascii="Times New Roman" w:eastAsiaTheme="minorEastAsia" w:hAnsi="Times New Roman"/>
          <w:szCs w:val="22"/>
          <w:lang w:val="en-US" w:eastAsia="en-ZA"/>
        </w:rPr>
        <w:t>nonradiative</w:t>
      </w:r>
      <w:proofErr w:type="spellEnd"/>
      <w:r w:rsidR="006E072B" w:rsidRPr="006E072B">
        <w:rPr>
          <w:rFonts w:ascii="Times New Roman" w:eastAsiaTheme="minorEastAsia" w:hAnsi="Times New Roman"/>
          <w:szCs w:val="22"/>
          <w:lang w:val="en-US" w:eastAsia="en-ZA"/>
        </w:rPr>
        <w:t xml:space="preserve"> processes of energy transfer can occur.</w:t>
      </w:r>
    </w:p>
    <w:p w:rsidR="00FC7948" w:rsidRPr="007A4CC9" w:rsidRDefault="00FC7948" w:rsidP="00FC7948">
      <w:pPr>
        <w:spacing w:after="200"/>
        <w:jc w:val="both"/>
        <w:rPr>
          <w:rFonts w:ascii="Times New Roman" w:eastAsiaTheme="minorEastAsia" w:hAnsi="Times New Roman"/>
          <w:szCs w:val="22"/>
          <w:lang w:val="en-ZA" w:eastAsia="en-ZA"/>
        </w:rPr>
      </w:pPr>
    </w:p>
    <w:p w:rsidR="001C7D60" w:rsidRPr="00E471E9" w:rsidRDefault="00E471E9" w:rsidP="001C7D60">
      <w:pPr>
        <w:pStyle w:val="BodytextIndented"/>
        <w:ind w:firstLine="0"/>
        <w:rPr>
          <w:rFonts w:cs="Times"/>
          <w:b/>
          <w:lang w:val="en-GB"/>
        </w:rPr>
      </w:pPr>
      <w:r w:rsidRPr="00E471E9">
        <w:rPr>
          <w:rFonts w:cs="Times"/>
          <w:b/>
          <w:lang w:val="en-GB"/>
        </w:rPr>
        <w:t>4.</w:t>
      </w:r>
      <w:r w:rsidR="001C7D60" w:rsidRPr="00E471E9">
        <w:rPr>
          <w:rFonts w:cs="Times"/>
          <w:b/>
          <w:lang w:val="en-GB"/>
        </w:rPr>
        <w:t xml:space="preserve"> Conclusion</w:t>
      </w:r>
    </w:p>
    <w:p w:rsidR="00784EBD" w:rsidRPr="00784EBD" w:rsidRDefault="00784EBD" w:rsidP="00784EBD">
      <w:pPr>
        <w:autoSpaceDE w:val="0"/>
        <w:autoSpaceDN w:val="0"/>
        <w:adjustRightInd w:val="0"/>
        <w:jc w:val="both"/>
        <w:rPr>
          <w:rFonts w:ascii="Times New Roman" w:eastAsiaTheme="minorEastAsia" w:hAnsi="Times New Roman"/>
          <w:iCs/>
          <w:szCs w:val="22"/>
          <w:lang w:val="en-US" w:eastAsia="en-ZA"/>
        </w:rPr>
      </w:pPr>
      <w:r w:rsidRPr="00784EBD">
        <w:rPr>
          <w:rFonts w:ascii="Times New Roman" w:eastAsia="OneGulliverA" w:hAnsi="Times New Roman"/>
          <w:szCs w:val="22"/>
          <w:lang w:val="en-US" w:eastAsia="en-ZA"/>
        </w:rPr>
        <w:t xml:space="preserve">In summary, we have synthesized single crystalline </w:t>
      </w:r>
      <w:proofErr w:type="spellStart"/>
      <w:proofErr w:type="gramStart"/>
      <w:r w:rsidRPr="00784EBD">
        <w:rPr>
          <w:rFonts w:ascii="Times New Roman" w:eastAsia="OneGulliverA" w:hAnsi="Times New Roman"/>
          <w:szCs w:val="22"/>
          <w:lang w:val="en-US" w:eastAsia="en-ZA"/>
        </w:rPr>
        <w:t>PbS</w:t>
      </w:r>
      <w:proofErr w:type="spellEnd"/>
      <w:proofErr w:type="gramEnd"/>
      <w:r w:rsidRPr="00784EBD">
        <w:rPr>
          <w:rFonts w:ascii="Times New Roman" w:eastAsia="OneGulliverA" w:hAnsi="Times New Roman"/>
          <w:szCs w:val="22"/>
          <w:lang w:val="en-US" w:eastAsia="en-ZA"/>
        </w:rPr>
        <w:t xml:space="preserve"> nanostructures by a chemical bath deposition method using easily available reactants. The product also showed a photoluminescence peak at </w:t>
      </w:r>
      <w:r w:rsidRPr="00784EBD">
        <w:rPr>
          <w:rFonts w:ascii="Times New Roman" w:eastAsiaTheme="minorEastAsia" w:hAnsi="Times New Roman"/>
          <w:szCs w:val="22"/>
          <w:lang w:val="en-ZA" w:eastAsia="en-ZA"/>
        </w:rPr>
        <w:t xml:space="preserve">452, 486, 700, 750 and 825 nm </w:t>
      </w:r>
      <w:r w:rsidRPr="00784EBD">
        <w:rPr>
          <w:rFonts w:ascii="Times New Roman" w:eastAsia="OneGulliverA" w:hAnsi="Times New Roman"/>
          <w:szCs w:val="22"/>
          <w:lang w:val="en-US" w:eastAsia="en-ZA"/>
        </w:rPr>
        <w:t xml:space="preserve">due to </w:t>
      </w:r>
      <w:proofErr w:type="spellStart"/>
      <w:r w:rsidRPr="00784EBD">
        <w:rPr>
          <w:rFonts w:ascii="Times New Roman" w:eastAsia="OneGulliverA" w:hAnsi="Times New Roman"/>
          <w:szCs w:val="22"/>
          <w:lang w:val="en-US" w:eastAsia="en-ZA"/>
        </w:rPr>
        <w:t>radiative</w:t>
      </w:r>
      <w:proofErr w:type="spellEnd"/>
      <w:r w:rsidRPr="00784EBD">
        <w:rPr>
          <w:rFonts w:ascii="Times New Roman" w:eastAsia="OneGulliverA" w:hAnsi="Times New Roman"/>
          <w:szCs w:val="22"/>
          <w:lang w:val="en-US" w:eastAsia="en-ZA"/>
        </w:rPr>
        <w:t xml:space="preserve"> recombination from the surface states. These </w:t>
      </w:r>
      <w:proofErr w:type="spellStart"/>
      <w:proofErr w:type="gramStart"/>
      <w:r w:rsidRPr="00784EBD">
        <w:rPr>
          <w:rFonts w:ascii="Times New Roman" w:eastAsia="OneGulliverA" w:hAnsi="Times New Roman"/>
          <w:szCs w:val="22"/>
          <w:lang w:val="en-US" w:eastAsia="en-ZA"/>
        </w:rPr>
        <w:t>PbS</w:t>
      </w:r>
      <w:proofErr w:type="spellEnd"/>
      <w:proofErr w:type="gramEnd"/>
      <w:r w:rsidRPr="00784EBD">
        <w:rPr>
          <w:rFonts w:ascii="Times New Roman" w:eastAsia="OneGulliverA" w:hAnsi="Times New Roman"/>
          <w:szCs w:val="22"/>
          <w:lang w:val="en-US" w:eastAsia="en-ZA"/>
        </w:rPr>
        <w:t xml:space="preserve"> crystals may find potential applications in fundamental studies of nanostructure as well as for the fabrication of semiconductor devices based on these structures.</w:t>
      </w:r>
    </w:p>
    <w:p w:rsidR="00060A61" w:rsidRDefault="00060A61" w:rsidP="001D6BF3">
      <w:pPr>
        <w:pStyle w:val="BodytextIndented"/>
        <w:ind w:firstLine="0"/>
        <w:rPr>
          <w:lang w:val="en-GB"/>
        </w:rPr>
      </w:pPr>
    </w:p>
    <w:p w:rsidR="001D6BF3" w:rsidRPr="009826F9" w:rsidRDefault="002D3CBB" w:rsidP="001D6BF3">
      <w:pPr>
        <w:pStyle w:val="BodytextIndented"/>
        <w:ind w:firstLine="0"/>
        <w:rPr>
          <w:b/>
          <w:lang w:val="en-GB"/>
        </w:rPr>
      </w:pPr>
      <w:r w:rsidRPr="002D3CBB">
        <w:rPr>
          <w:b/>
          <w:lang w:val="en-GB"/>
        </w:rPr>
        <w:t xml:space="preserve">Acknowledgment </w:t>
      </w:r>
    </w:p>
    <w:p w:rsidR="001D6BF3" w:rsidRDefault="001D6BF3" w:rsidP="001D6BF3">
      <w:pPr>
        <w:jc w:val="both"/>
      </w:pPr>
      <w:r w:rsidRPr="00D72075">
        <w:t>The authors send gratitude to the National Research Foundation (NRF) for funding the project and the University of Free St</w:t>
      </w:r>
      <w:r>
        <w:t>ate Physics (Physics department</w:t>
      </w:r>
      <w:r w:rsidRPr="00D72075">
        <w:t>) for the research techniques used in this study.</w:t>
      </w:r>
    </w:p>
    <w:p w:rsidR="001C6441" w:rsidRPr="00D72075" w:rsidRDefault="001C6441" w:rsidP="001D6BF3">
      <w:pPr>
        <w:jc w:val="both"/>
      </w:pPr>
    </w:p>
    <w:p w:rsidR="001D6BF3" w:rsidRPr="005E283F" w:rsidRDefault="002D3CBB" w:rsidP="001D6BF3">
      <w:pPr>
        <w:pStyle w:val="BodytextIndented"/>
        <w:ind w:firstLine="0"/>
        <w:rPr>
          <w:b/>
          <w:lang w:val="en-GB"/>
        </w:rPr>
      </w:pPr>
      <w:r w:rsidRPr="002D3CBB">
        <w:rPr>
          <w:b/>
          <w:lang w:val="en-GB"/>
        </w:rPr>
        <w:t>References</w:t>
      </w:r>
    </w:p>
    <w:p w:rsidR="00784EBD" w:rsidRPr="00784EBD" w:rsidRDefault="00784EBD" w:rsidP="00784EBD">
      <w:pPr>
        <w:autoSpaceDE w:val="0"/>
        <w:autoSpaceDN w:val="0"/>
        <w:adjustRightInd w:val="0"/>
        <w:spacing w:line="276" w:lineRule="auto"/>
        <w:jc w:val="both"/>
        <w:rPr>
          <w:rFonts w:ascii="Times New Roman" w:eastAsiaTheme="minorEastAsia" w:hAnsi="Times New Roman"/>
          <w:szCs w:val="22"/>
          <w:lang w:val="en-ZA" w:eastAsia="en-ZA"/>
        </w:rPr>
      </w:pPr>
      <w:r w:rsidRPr="00784EBD">
        <w:rPr>
          <w:rFonts w:ascii="Times New Roman" w:eastAsiaTheme="minorEastAsia" w:hAnsi="Times New Roman"/>
          <w:szCs w:val="22"/>
          <w:lang w:val="en-ZA" w:eastAsia="en-ZA"/>
        </w:rPr>
        <w:t xml:space="preserve">[1] </w:t>
      </w:r>
      <w:proofErr w:type="spellStart"/>
      <w:r w:rsidRPr="00784EBD">
        <w:rPr>
          <w:rFonts w:ascii="Times New Roman" w:eastAsiaTheme="minorEastAsia" w:hAnsi="Times New Roman"/>
          <w:szCs w:val="22"/>
          <w:lang w:val="en-ZA" w:eastAsia="en-ZA"/>
        </w:rPr>
        <w:t>Rogach</w:t>
      </w:r>
      <w:proofErr w:type="spellEnd"/>
      <w:r w:rsidRPr="00784EBD">
        <w:rPr>
          <w:rFonts w:ascii="Times New Roman" w:eastAsiaTheme="minorEastAsia" w:hAnsi="Times New Roman"/>
          <w:szCs w:val="22"/>
          <w:lang w:val="en-ZA" w:eastAsia="en-ZA"/>
        </w:rPr>
        <w:t xml:space="preserve"> A L, </w:t>
      </w:r>
      <w:proofErr w:type="spellStart"/>
      <w:r w:rsidRPr="00784EBD">
        <w:rPr>
          <w:rFonts w:ascii="Times New Roman" w:eastAsiaTheme="minorEastAsia" w:hAnsi="Times New Roman"/>
          <w:szCs w:val="22"/>
          <w:lang w:val="en-ZA" w:eastAsia="en-ZA"/>
        </w:rPr>
        <w:t>Eychmuller</w:t>
      </w:r>
      <w:proofErr w:type="spellEnd"/>
      <w:r w:rsidRPr="00784EBD">
        <w:rPr>
          <w:rFonts w:ascii="Times New Roman" w:eastAsiaTheme="minorEastAsia" w:hAnsi="Times New Roman"/>
          <w:szCs w:val="22"/>
          <w:lang w:val="en-ZA" w:eastAsia="en-ZA"/>
        </w:rPr>
        <w:t xml:space="preserve"> A, Hickey S G, and Kershaw S V Small </w:t>
      </w:r>
      <w:r w:rsidRPr="007C560A">
        <w:rPr>
          <w:rFonts w:ascii="Times New Roman" w:eastAsiaTheme="minorEastAsia" w:hAnsi="Times New Roman"/>
          <w:b/>
          <w:szCs w:val="22"/>
          <w:lang w:val="en-ZA" w:eastAsia="en-ZA"/>
        </w:rPr>
        <w:t>3</w:t>
      </w:r>
      <w:r w:rsidRPr="00784EBD">
        <w:rPr>
          <w:rFonts w:ascii="Times New Roman" w:eastAsiaTheme="minorEastAsia" w:hAnsi="Times New Roman"/>
          <w:szCs w:val="22"/>
          <w:lang w:val="en-ZA" w:eastAsia="en-ZA"/>
        </w:rPr>
        <w:t>(4), 536–557 (2007).</w:t>
      </w:r>
    </w:p>
    <w:p w:rsidR="00784EBD" w:rsidRPr="00784EBD" w:rsidRDefault="00784EBD" w:rsidP="00784EBD">
      <w:pPr>
        <w:autoSpaceDE w:val="0"/>
        <w:autoSpaceDN w:val="0"/>
        <w:adjustRightInd w:val="0"/>
        <w:spacing w:line="276" w:lineRule="auto"/>
        <w:jc w:val="both"/>
        <w:rPr>
          <w:rFonts w:ascii="Times New Roman" w:eastAsiaTheme="minorEastAsia" w:hAnsi="Times New Roman"/>
          <w:szCs w:val="22"/>
          <w:lang w:val="en-ZA" w:eastAsia="en-ZA"/>
        </w:rPr>
      </w:pPr>
      <w:r w:rsidRPr="00784EBD">
        <w:rPr>
          <w:rFonts w:ascii="Times New Roman" w:eastAsiaTheme="minorEastAsia" w:hAnsi="Times New Roman"/>
          <w:szCs w:val="22"/>
          <w:lang w:val="en-ZA" w:eastAsia="en-ZA"/>
        </w:rPr>
        <w:t>[2] McDonald S</w:t>
      </w:r>
      <w:r w:rsidR="00D87829">
        <w:rPr>
          <w:rFonts w:ascii="Times New Roman" w:eastAsiaTheme="minorEastAsia" w:hAnsi="Times New Roman"/>
          <w:szCs w:val="22"/>
          <w:lang w:val="en-ZA" w:eastAsia="en-ZA"/>
        </w:rPr>
        <w:t xml:space="preserve"> A</w:t>
      </w:r>
      <w:r w:rsidRPr="00784EBD">
        <w:rPr>
          <w:rFonts w:ascii="Times New Roman" w:eastAsiaTheme="minorEastAsia" w:hAnsi="Times New Roman"/>
          <w:szCs w:val="22"/>
          <w:lang w:val="en-ZA" w:eastAsia="en-ZA"/>
        </w:rPr>
        <w:t xml:space="preserve">, </w:t>
      </w:r>
      <w:proofErr w:type="spellStart"/>
      <w:r w:rsidRPr="00784EBD">
        <w:rPr>
          <w:rFonts w:ascii="Times New Roman" w:eastAsiaTheme="minorEastAsia" w:hAnsi="Times New Roman"/>
          <w:szCs w:val="22"/>
          <w:lang w:val="en-ZA" w:eastAsia="en-ZA"/>
        </w:rPr>
        <w:t>Konstantatos</w:t>
      </w:r>
      <w:proofErr w:type="spellEnd"/>
      <w:r w:rsidRPr="00784EBD">
        <w:rPr>
          <w:rFonts w:ascii="Times New Roman" w:eastAsiaTheme="minorEastAsia" w:hAnsi="Times New Roman"/>
          <w:szCs w:val="22"/>
          <w:lang w:val="en-ZA" w:eastAsia="en-ZA"/>
        </w:rPr>
        <w:t xml:space="preserve"> G, Zhang S G, Cyr P W, </w:t>
      </w:r>
      <w:proofErr w:type="spellStart"/>
      <w:r w:rsidRPr="00784EBD">
        <w:rPr>
          <w:rFonts w:ascii="Times New Roman" w:eastAsiaTheme="minorEastAsia" w:hAnsi="Times New Roman"/>
          <w:szCs w:val="22"/>
          <w:lang w:val="en-ZA" w:eastAsia="en-ZA"/>
        </w:rPr>
        <w:t>Klem</w:t>
      </w:r>
      <w:proofErr w:type="spellEnd"/>
      <w:r w:rsidRPr="00784EBD">
        <w:rPr>
          <w:rFonts w:ascii="Times New Roman" w:eastAsiaTheme="minorEastAsia" w:hAnsi="Times New Roman"/>
          <w:szCs w:val="22"/>
          <w:lang w:val="en-ZA" w:eastAsia="en-ZA"/>
        </w:rPr>
        <w:t xml:space="preserve"> E J D, </w:t>
      </w:r>
      <w:proofErr w:type="spellStart"/>
      <w:r w:rsidRPr="00784EBD">
        <w:rPr>
          <w:rFonts w:ascii="Times New Roman" w:eastAsiaTheme="minorEastAsia" w:hAnsi="Times New Roman"/>
          <w:szCs w:val="22"/>
          <w:lang w:val="en-ZA" w:eastAsia="en-ZA"/>
        </w:rPr>
        <w:t>Levina</w:t>
      </w:r>
      <w:proofErr w:type="spellEnd"/>
      <w:r w:rsidRPr="00784EBD">
        <w:rPr>
          <w:rFonts w:ascii="Times New Roman" w:eastAsiaTheme="minorEastAsia" w:hAnsi="Times New Roman"/>
          <w:szCs w:val="22"/>
          <w:lang w:val="en-ZA" w:eastAsia="en-ZA"/>
        </w:rPr>
        <w:t xml:space="preserve"> L,  Sargent E H Nature Materials </w:t>
      </w:r>
      <w:r w:rsidRPr="007C560A">
        <w:rPr>
          <w:rFonts w:ascii="Times New Roman" w:eastAsiaTheme="minorEastAsia" w:hAnsi="Times New Roman"/>
          <w:b/>
          <w:szCs w:val="22"/>
          <w:lang w:val="en-ZA" w:eastAsia="en-ZA"/>
        </w:rPr>
        <w:t>4</w:t>
      </w:r>
      <w:r w:rsidRPr="00784EBD">
        <w:rPr>
          <w:rFonts w:ascii="Times New Roman" w:eastAsiaTheme="minorEastAsia" w:hAnsi="Times New Roman"/>
          <w:szCs w:val="22"/>
          <w:lang w:val="en-ZA" w:eastAsia="en-ZA"/>
        </w:rPr>
        <w:t>(2), 138–U14 (2005).</w:t>
      </w:r>
    </w:p>
    <w:p w:rsidR="00784EBD" w:rsidRPr="00784EBD" w:rsidRDefault="00784EBD" w:rsidP="00784EBD">
      <w:pPr>
        <w:autoSpaceDE w:val="0"/>
        <w:autoSpaceDN w:val="0"/>
        <w:adjustRightInd w:val="0"/>
        <w:spacing w:line="276" w:lineRule="auto"/>
        <w:jc w:val="both"/>
        <w:rPr>
          <w:rFonts w:ascii="Times New Roman" w:eastAsiaTheme="minorEastAsia" w:hAnsi="Times New Roman"/>
          <w:szCs w:val="22"/>
          <w:lang w:val="en-ZA" w:eastAsia="en-ZA"/>
        </w:rPr>
      </w:pPr>
      <w:r w:rsidRPr="00784EBD">
        <w:rPr>
          <w:rFonts w:ascii="Times New Roman" w:eastAsiaTheme="minorEastAsia" w:hAnsi="Times New Roman"/>
          <w:szCs w:val="22"/>
          <w:lang w:val="en-ZA" w:eastAsia="en-ZA"/>
        </w:rPr>
        <w:t xml:space="preserve">[3] Hyun B-R, Chen H, Rey D A, Wise F W,  </w:t>
      </w:r>
      <w:proofErr w:type="spellStart"/>
      <w:r w:rsidRPr="00784EBD">
        <w:rPr>
          <w:rFonts w:ascii="Times New Roman" w:eastAsiaTheme="minorEastAsia" w:hAnsi="Times New Roman"/>
          <w:szCs w:val="22"/>
          <w:lang w:val="en-ZA" w:eastAsia="en-ZA"/>
        </w:rPr>
        <w:t>Batt</w:t>
      </w:r>
      <w:proofErr w:type="spellEnd"/>
      <w:r w:rsidRPr="00784EBD">
        <w:rPr>
          <w:rFonts w:ascii="Times New Roman" w:eastAsiaTheme="minorEastAsia" w:hAnsi="Times New Roman"/>
          <w:szCs w:val="22"/>
          <w:lang w:val="en-ZA" w:eastAsia="en-ZA"/>
        </w:rPr>
        <w:t xml:space="preserve"> C A Journal of Physical Chemistry B </w:t>
      </w:r>
      <w:r w:rsidRPr="007C560A">
        <w:rPr>
          <w:rFonts w:ascii="Times New Roman" w:eastAsiaTheme="minorEastAsia" w:hAnsi="Times New Roman"/>
          <w:b/>
          <w:szCs w:val="22"/>
          <w:lang w:val="en-ZA" w:eastAsia="en-ZA"/>
        </w:rPr>
        <w:t>111</w:t>
      </w:r>
      <w:r w:rsidRPr="00784EBD">
        <w:rPr>
          <w:rFonts w:ascii="Times New Roman" w:eastAsiaTheme="minorEastAsia" w:hAnsi="Times New Roman"/>
          <w:szCs w:val="22"/>
          <w:lang w:val="en-ZA" w:eastAsia="en-ZA"/>
        </w:rPr>
        <w:t>(20), 5726–5730 (2007).</w:t>
      </w:r>
    </w:p>
    <w:p w:rsidR="00784EBD" w:rsidRPr="00784EBD" w:rsidRDefault="00784EBD" w:rsidP="00784EBD">
      <w:pPr>
        <w:autoSpaceDE w:val="0"/>
        <w:autoSpaceDN w:val="0"/>
        <w:adjustRightInd w:val="0"/>
        <w:spacing w:line="276" w:lineRule="auto"/>
        <w:jc w:val="both"/>
        <w:rPr>
          <w:rFonts w:ascii="Times New Roman" w:eastAsiaTheme="minorEastAsia" w:hAnsi="Times New Roman"/>
          <w:szCs w:val="22"/>
          <w:lang w:val="en-US" w:eastAsia="en-ZA"/>
        </w:rPr>
      </w:pPr>
      <w:r w:rsidRPr="00784EBD">
        <w:rPr>
          <w:rFonts w:ascii="Times New Roman" w:eastAsiaTheme="minorEastAsia" w:hAnsi="Times New Roman"/>
          <w:szCs w:val="22"/>
          <w:lang w:val="en-ZA" w:eastAsia="en-ZA"/>
        </w:rPr>
        <w:t xml:space="preserve">[4] Zhao X S, </w:t>
      </w:r>
      <w:proofErr w:type="spellStart"/>
      <w:r w:rsidRPr="00784EBD">
        <w:rPr>
          <w:rFonts w:ascii="Times New Roman" w:eastAsiaTheme="minorEastAsia" w:hAnsi="Times New Roman"/>
          <w:szCs w:val="22"/>
          <w:lang w:val="en-ZA" w:eastAsia="en-ZA"/>
        </w:rPr>
        <w:t>Gorelikov</w:t>
      </w:r>
      <w:proofErr w:type="spellEnd"/>
      <w:r w:rsidRPr="00784EBD">
        <w:rPr>
          <w:rFonts w:ascii="Times New Roman" w:eastAsiaTheme="minorEastAsia" w:hAnsi="Times New Roman"/>
          <w:szCs w:val="22"/>
          <w:lang w:val="en-ZA" w:eastAsia="en-ZA"/>
        </w:rPr>
        <w:t xml:space="preserve"> I, </w:t>
      </w:r>
      <w:proofErr w:type="spellStart"/>
      <w:r w:rsidRPr="00784EBD">
        <w:rPr>
          <w:rFonts w:ascii="Times New Roman" w:eastAsiaTheme="minorEastAsia" w:hAnsi="Times New Roman"/>
          <w:szCs w:val="22"/>
          <w:lang w:val="en-ZA" w:eastAsia="en-ZA"/>
        </w:rPr>
        <w:t>Musikhin</w:t>
      </w:r>
      <w:proofErr w:type="spellEnd"/>
      <w:r w:rsidRPr="00784EBD">
        <w:rPr>
          <w:rFonts w:ascii="Times New Roman" w:eastAsiaTheme="minorEastAsia" w:hAnsi="Times New Roman"/>
          <w:szCs w:val="22"/>
          <w:lang w:val="en-ZA" w:eastAsia="en-ZA"/>
        </w:rPr>
        <w:t xml:space="preserve"> S, </w:t>
      </w:r>
      <w:proofErr w:type="spellStart"/>
      <w:r w:rsidRPr="00784EBD">
        <w:rPr>
          <w:rFonts w:ascii="Times New Roman" w:eastAsiaTheme="minorEastAsia" w:hAnsi="Times New Roman"/>
          <w:szCs w:val="22"/>
          <w:lang w:val="en-ZA" w:eastAsia="en-ZA"/>
        </w:rPr>
        <w:t>Cauchi</w:t>
      </w:r>
      <w:proofErr w:type="spellEnd"/>
      <w:r w:rsidRPr="00784EBD">
        <w:rPr>
          <w:rFonts w:ascii="Times New Roman" w:eastAsiaTheme="minorEastAsia" w:hAnsi="Times New Roman"/>
          <w:szCs w:val="22"/>
          <w:lang w:val="en-ZA" w:eastAsia="en-ZA"/>
        </w:rPr>
        <w:t xml:space="preserve"> S, </w:t>
      </w:r>
      <w:proofErr w:type="spellStart"/>
      <w:r w:rsidRPr="00784EBD">
        <w:rPr>
          <w:rFonts w:ascii="Times New Roman" w:eastAsiaTheme="minorEastAsia" w:hAnsi="Times New Roman"/>
          <w:szCs w:val="22"/>
          <w:lang w:val="en-ZA" w:eastAsia="en-ZA"/>
        </w:rPr>
        <w:t>Sukhovatkin</w:t>
      </w:r>
      <w:proofErr w:type="spellEnd"/>
      <w:r w:rsidRPr="00784EBD">
        <w:rPr>
          <w:rFonts w:ascii="Times New Roman" w:eastAsiaTheme="minorEastAsia" w:hAnsi="Times New Roman"/>
          <w:szCs w:val="22"/>
          <w:lang w:val="en-ZA" w:eastAsia="en-ZA"/>
        </w:rPr>
        <w:t xml:space="preserve"> V, Sargent E H,  </w:t>
      </w:r>
      <w:proofErr w:type="spellStart"/>
      <w:r w:rsidRPr="00784EBD">
        <w:rPr>
          <w:rFonts w:ascii="Times New Roman" w:eastAsiaTheme="minorEastAsia" w:hAnsi="Times New Roman"/>
          <w:szCs w:val="22"/>
          <w:lang w:val="en-ZA" w:eastAsia="en-ZA"/>
        </w:rPr>
        <w:t>Kumacheva</w:t>
      </w:r>
      <w:proofErr w:type="spellEnd"/>
      <w:r w:rsidRPr="00784EBD">
        <w:rPr>
          <w:rFonts w:ascii="Times New Roman" w:eastAsiaTheme="minorEastAsia" w:hAnsi="Times New Roman"/>
          <w:szCs w:val="22"/>
          <w:lang w:val="en-ZA" w:eastAsia="en-ZA"/>
        </w:rPr>
        <w:t xml:space="preserve"> E Langmuir </w:t>
      </w:r>
      <w:r w:rsidRPr="007C560A">
        <w:rPr>
          <w:rFonts w:ascii="Times New Roman" w:eastAsiaTheme="minorEastAsia" w:hAnsi="Times New Roman"/>
          <w:b/>
          <w:szCs w:val="22"/>
          <w:lang w:val="en-ZA" w:eastAsia="en-ZA"/>
        </w:rPr>
        <w:t>21</w:t>
      </w:r>
      <w:r w:rsidRPr="00784EBD">
        <w:rPr>
          <w:rFonts w:ascii="Times New Roman" w:eastAsiaTheme="minorEastAsia" w:hAnsi="Times New Roman"/>
          <w:szCs w:val="22"/>
          <w:lang w:val="en-ZA" w:eastAsia="en-ZA"/>
        </w:rPr>
        <w:t>(3), 1086–1090 (2005).</w:t>
      </w:r>
    </w:p>
    <w:p w:rsidR="00784EBD" w:rsidRPr="00784EBD" w:rsidRDefault="00784EBD" w:rsidP="00784EBD">
      <w:pPr>
        <w:autoSpaceDE w:val="0"/>
        <w:autoSpaceDN w:val="0"/>
        <w:adjustRightInd w:val="0"/>
        <w:spacing w:line="276" w:lineRule="auto"/>
        <w:jc w:val="both"/>
        <w:rPr>
          <w:rFonts w:ascii="Times New Roman" w:eastAsiaTheme="minorEastAsia" w:hAnsi="Times New Roman"/>
          <w:szCs w:val="22"/>
          <w:lang w:val="en-ZA" w:eastAsia="en-ZA"/>
        </w:rPr>
      </w:pPr>
      <w:r w:rsidRPr="00784EBD">
        <w:rPr>
          <w:rFonts w:ascii="Times New Roman" w:eastAsiaTheme="minorEastAsia" w:hAnsi="Times New Roman"/>
          <w:szCs w:val="22"/>
          <w:lang w:val="en-ZA" w:eastAsia="en-ZA"/>
        </w:rPr>
        <w:t xml:space="preserve">[5] </w:t>
      </w:r>
      <w:proofErr w:type="spellStart"/>
      <w:r w:rsidRPr="00784EBD">
        <w:rPr>
          <w:rFonts w:ascii="Times New Roman" w:eastAsiaTheme="minorEastAsia" w:hAnsi="Times New Roman"/>
          <w:szCs w:val="22"/>
          <w:lang w:val="en-ZA" w:eastAsia="en-ZA"/>
        </w:rPr>
        <w:t>Alivisatos</w:t>
      </w:r>
      <w:proofErr w:type="spellEnd"/>
      <w:r w:rsidRPr="00784EBD">
        <w:rPr>
          <w:rFonts w:ascii="Times New Roman" w:eastAsiaTheme="minorEastAsia" w:hAnsi="Times New Roman"/>
          <w:szCs w:val="22"/>
          <w:lang w:val="en-ZA" w:eastAsia="en-ZA"/>
        </w:rPr>
        <w:t xml:space="preserve"> A P Science 271(5251), 933–937 (1996).</w:t>
      </w:r>
    </w:p>
    <w:p w:rsidR="00784EBD" w:rsidRPr="00784EBD" w:rsidRDefault="00784EBD" w:rsidP="00784EBD">
      <w:pPr>
        <w:autoSpaceDE w:val="0"/>
        <w:autoSpaceDN w:val="0"/>
        <w:adjustRightInd w:val="0"/>
        <w:spacing w:line="276" w:lineRule="auto"/>
        <w:jc w:val="both"/>
        <w:rPr>
          <w:rFonts w:ascii="Times New Roman" w:eastAsiaTheme="minorEastAsia" w:hAnsi="Times New Roman"/>
          <w:szCs w:val="22"/>
          <w:lang w:val="en-ZA" w:eastAsia="en-ZA"/>
        </w:rPr>
      </w:pPr>
      <w:r w:rsidRPr="00784EBD">
        <w:rPr>
          <w:rFonts w:ascii="Times New Roman" w:eastAsiaTheme="minorEastAsia" w:hAnsi="Times New Roman"/>
          <w:szCs w:val="22"/>
          <w:lang w:val="en-ZA" w:eastAsia="en-ZA"/>
        </w:rPr>
        <w:t>[6] Hollingsworth J</w:t>
      </w:r>
      <w:r w:rsidR="00D87829">
        <w:rPr>
          <w:rFonts w:ascii="Times New Roman" w:eastAsiaTheme="minorEastAsia" w:hAnsi="Times New Roman"/>
          <w:szCs w:val="22"/>
          <w:lang w:val="en-ZA" w:eastAsia="en-ZA"/>
        </w:rPr>
        <w:t>,</w:t>
      </w:r>
      <w:r w:rsidRPr="00784EBD">
        <w:rPr>
          <w:rFonts w:ascii="Times New Roman" w:eastAsiaTheme="minorEastAsia" w:hAnsi="Times New Roman"/>
          <w:szCs w:val="22"/>
          <w:lang w:val="en-ZA" w:eastAsia="en-ZA"/>
        </w:rPr>
        <w:t xml:space="preserve"> </w:t>
      </w:r>
      <w:proofErr w:type="spellStart"/>
      <w:r w:rsidRPr="00784EBD">
        <w:rPr>
          <w:rFonts w:ascii="Times New Roman" w:eastAsiaTheme="minorEastAsia" w:hAnsi="Times New Roman"/>
          <w:szCs w:val="22"/>
          <w:lang w:val="en-ZA" w:eastAsia="en-ZA"/>
        </w:rPr>
        <w:t>Klimov</w:t>
      </w:r>
      <w:proofErr w:type="spellEnd"/>
      <w:r w:rsidRPr="00784EBD">
        <w:rPr>
          <w:rFonts w:ascii="Times New Roman" w:eastAsiaTheme="minorEastAsia" w:hAnsi="Times New Roman"/>
          <w:szCs w:val="22"/>
          <w:lang w:val="en-ZA" w:eastAsia="en-ZA"/>
        </w:rPr>
        <w:t xml:space="preserve"> V Semiconductor and Metal </w:t>
      </w:r>
      <w:proofErr w:type="spellStart"/>
      <w:r w:rsidRPr="00784EBD">
        <w:rPr>
          <w:rFonts w:ascii="Times New Roman" w:eastAsiaTheme="minorEastAsia" w:hAnsi="Times New Roman"/>
          <w:szCs w:val="22"/>
          <w:lang w:val="en-ZA" w:eastAsia="en-ZA"/>
        </w:rPr>
        <w:t>Nanocrystals</w:t>
      </w:r>
      <w:proofErr w:type="spellEnd"/>
      <w:r w:rsidRPr="00784EBD">
        <w:rPr>
          <w:rFonts w:ascii="Times New Roman" w:eastAsiaTheme="minorEastAsia" w:hAnsi="Times New Roman"/>
          <w:szCs w:val="22"/>
          <w:lang w:val="en-ZA" w:eastAsia="en-ZA"/>
        </w:rPr>
        <w:t xml:space="preserve">: synthesis and Electronic and Optical properties, chapter ’Soft’ Chemical Synthesis and Manipulation of Semiconductor </w:t>
      </w:r>
      <w:proofErr w:type="spellStart"/>
      <w:r w:rsidRPr="00784EBD">
        <w:rPr>
          <w:rFonts w:ascii="Times New Roman" w:eastAsiaTheme="minorEastAsia" w:hAnsi="Times New Roman"/>
          <w:szCs w:val="22"/>
          <w:lang w:val="en-ZA" w:eastAsia="en-ZA"/>
        </w:rPr>
        <w:t>Nanocrystals</w:t>
      </w:r>
      <w:proofErr w:type="spellEnd"/>
      <w:r w:rsidRPr="00784EBD">
        <w:rPr>
          <w:rFonts w:ascii="Times New Roman" w:eastAsiaTheme="minorEastAsia" w:hAnsi="Times New Roman"/>
          <w:szCs w:val="22"/>
          <w:lang w:val="en-ZA" w:eastAsia="en-ZA"/>
        </w:rPr>
        <w:t>, 1–64. New York: Marcel Dekker, Inc. (2004).</w:t>
      </w:r>
    </w:p>
    <w:p w:rsidR="00784EBD" w:rsidRPr="00784EBD" w:rsidRDefault="00784EBD" w:rsidP="00784EBD">
      <w:pPr>
        <w:autoSpaceDE w:val="0"/>
        <w:autoSpaceDN w:val="0"/>
        <w:adjustRightInd w:val="0"/>
        <w:spacing w:line="276" w:lineRule="auto"/>
        <w:jc w:val="both"/>
        <w:rPr>
          <w:rFonts w:ascii="Times New Roman" w:eastAsiaTheme="minorEastAsia" w:hAnsi="Times New Roman"/>
          <w:szCs w:val="22"/>
          <w:lang w:val="en-ZA" w:eastAsia="en-ZA"/>
        </w:rPr>
      </w:pPr>
      <w:r w:rsidRPr="00784EBD">
        <w:rPr>
          <w:rFonts w:ascii="Times New Roman" w:eastAsiaTheme="minorEastAsia" w:hAnsi="Times New Roman"/>
          <w:szCs w:val="22"/>
          <w:lang w:val="en-ZA" w:eastAsia="en-ZA"/>
        </w:rPr>
        <w:t xml:space="preserve">[7] </w:t>
      </w:r>
      <w:proofErr w:type="spellStart"/>
      <w:r w:rsidRPr="00784EBD">
        <w:rPr>
          <w:rFonts w:ascii="Times New Roman" w:eastAsiaTheme="minorEastAsia" w:hAnsi="Times New Roman"/>
          <w:szCs w:val="22"/>
          <w:lang w:val="en-ZA" w:eastAsia="en-ZA"/>
        </w:rPr>
        <w:t>Zrenner</w:t>
      </w:r>
      <w:proofErr w:type="spellEnd"/>
      <w:r w:rsidRPr="00784EBD">
        <w:rPr>
          <w:rFonts w:ascii="Times New Roman" w:eastAsiaTheme="minorEastAsia" w:hAnsi="Times New Roman"/>
          <w:szCs w:val="22"/>
          <w:lang w:val="en-ZA" w:eastAsia="en-ZA"/>
        </w:rPr>
        <w:t xml:space="preserve"> A Journal of Chemical Physics </w:t>
      </w:r>
      <w:r w:rsidRPr="00784EBD">
        <w:rPr>
          <w:rFonts w:ascii="Times New Roman" w:eastAsiaTheme="minorEastAsia" w:hAnsi="Times New Roman"/>
          <w:b/>
          <w:szCs w:val="22"/>
          <w:lang w:val="en-ZA" w:eastAsia="en-ZA"/>
        </w:rPr>
        <w:t>112</w:t>
      </w:r>
      <w:r w:rsidRPr="00784EBD">
        <w:rPr>
          <w:rFonts w:ascii="Times New Roman" w:eastAsiaTheme="minorEastAsia" w:hAnsi="Times New Roman"/>
          <w:szCs w:val="22"/>
          <w:lang w:val="en-ZA" w:eastAsia="en-ZA"/>
        </w:rPr>
        <w:t>(18), 7790–7798 (2000).</w:t>
      </w:r>
    </w:p>
    <w:p w:rsidR="00784EBD" w:rsidRPr="00784EBD" w:rsidRDefault="00784EBD" w:rsidP="00784EBD">
      <w:pPr>
        <w:autoSpaceDE w:val="0"/>
        <w:autoSpaceDN w:val="0"/>
        <w:adjustRightInd w:val="0"/>
        <w:jc w:val="both"/>
        <w:rPr>
          <w:rFonts w:ascii="Times New Roman" w:eastAsiaTheme="minorEastAsia" w:hAnsi="Times New Roman"/>
          <w:szCs w:val="22"/>
          <w:lang w:val="en-US" w:eastAsia="en-ZA"/>
        </w:rPr>
      </w:pPr>
      <w:r w:rsidRPr="00784EBD">
        <w:rPr>
          <w:rFonts w:ascii="Times New Roman" w:eastAsiaTheme="minorEastAsia" w:hAnsi="Times New Roman"/>
          <w:szCs w:val="22"/>
          <w:lang w:val="en-US" w:eastAsia="en-ZA"/>
        </w:rPr>
        <w:t>[</w:t>
      </w:r>
      <w:r w:rsidR="000B4F15">
        <w:rPr>
          <w:rFonts w:ascii="Times New Roman" w:eastAsiaTheme="minorEastAsia" w:hAnsi="Times New Roman"/>
          <w:szCs w:val="22"/>
          <w:lang w:val="en-US" w:eastAsia="en-ZA"/>
        </w:rPr>
        <w:t>8</w:t>
      </w:r>
      <w:r w:rsidRPr="00784EBD">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Dhas</w:t>
      </w:r>
      <w:proofErr w:type="spellEnd"/>
      <w:r w:rsidR="00D87829">
        <w:rPr>
          <w:rFonts w:ascii="Times New Roman" w:eastAsiaTheme="minorEastAsia" w:hAnsi="Times New Roman"/>
          <w:szCs w:val="22"/>
          <w:lang w:val="en-US" w:eastAsia="en-ZA"/>
        </w:rPr>
        <w:t xml:space="preserve"> N A,</w:t>
      </w:r>
      <w:r>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Zaban</w:t>
      </w:r>
      <w:proofErr w:type="spellEnd"/>
      <w:r w:rsidR="00D87829">
        <w:rPr>
          <w:rFonts w:ascii="Times New Roman" w:eastAsiaTheme="minorEastAsia" w:hAnsi="Times New Roman"/>
          <w:szCs w:val="22"/>
          <w:lang w:val="en-US" w:eastAsia="en-ZA"/>
        </w:rPr>
        <w:t xml:space="preserve"> N A,</w:t>
      </w:r>
      <w:r>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Gedanken</w:t>
      </w:r>
      <w:proofErr w:type="spellEnd"/>
      <w:r>
        <w:rPr>
          <w:rFonts w:ascii="Times New Roman" w:eastAsiaTheme="minorEastAsia" w:hAnsi="Times New Roman"/>
          <w:szCs w:val="22"/>
          <w:lang w:val="en-US" w:eastAsia="en-ZA"/>
        </w:rPr>
        <w:t xml:space="preserve"> A</w:t>
      </w:r>
      <w:r w:rsidRPr="00784EBD">
        <w:rPr>
          <w:rFonts w:ascii="Times New Roman" w:eastAsiaTheme="minorEastAsia" w:hAnsi="Times New Roman"/>
          <w:szCs w:val="22"/>
          <w:lang w:val="en-US" w:eastAsia="en-ZA"/>
        </w:rPr>
        <w:t>,</w:t>
      </w:r>
      <w:r>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Chem.</w:t>
      </w:r>
      <w:bookmarkStart w:id="0" w:name="_GoBack"/>
      <w:bookmarkEnd w:id="0"/>
      <w:r w:rsidR="00B82A49">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 xml:space="preserve">mater </w:t>
      </w:r>
      <w:r w:rsidRPr="00784EBD">
        <w:rPr>
          <w:rFonts w:ascii="Times New Roman" w:eastAsiaTheme="minorEastAsia" w:hAnsi="Times New Roman"/>
          <w:b/>
          <w:bCs/>
          <w:szCs w:val="22"/>
          <w:lang w:val="en-US" w:eastAsia="en-ZA"/>
        </w:rPr>
        <w:t>11</w:t>
      </w:r>
      <w:r w:rsidRPr="00784EBD">
        <w:rPr>
          <w:rFonts w:ascii="Times New Roman" w:eastAsiaTheme="minorEastAsia" w:hAnsi="Times New Roman"/>
          <w:szCs w:val="22"/>
          <w:lang w:val="en-US" w:eastAsia="en-ZA"/>
        </w:rPr>
        <w:t>, 806 (1999).</w:t>
      </w:r>
    </w:p>
    <w:p w:rsidR="00784EBD" w:rsidRPr="00784EBD" w:rsidRDefault="00784EBD" w:rsidP="00784EBD">
      <w:pPr>
        <w:autoSpaceDE w:val="0"/>
        <w:autoSpaceDN w:val="0"/>
        <w:adjustRightInd w:val="0"/>
        <w:jc w:val="both"/>
        <w:rPr>
          <w:rFonts w:ascii="Times New Roman" w:eastAsiaTheme="minorEastAsia" w:hAnsi="Times New Roman"/>
          <w:szCs w:val="22"/>
          <w:lang w:val="en-US" w:eastAsia="en-ZA"/>
        </w:rPr>
      </w:pPr>
      <w:r w:rsidRPr="00784EBD">
        <w:rPr>
          <w:rFonts w:ascii="Times New Roman" w:eastAsiaTheme="minorEastAsia" w:hAnsi="Times New Roman"/>
          <w:szCs w:val="22"/>
          <w:lang w:val="en-US" w:eastAsia="en-ZA"/>
        </w:rPr>
        <w:t>[</w:t>
      </w:r>
      <w:r w:rsidR="000B4F15">
        <w:rPr>
          <w:rFonts w:ascii="Times New Roman" w:eastAsiaTheme="minorEastAsia" w:hAnsi="Times New Roman"/>
          <w:szCs w:val="22"/>
          <w:lang w:val="en-US" w:eastAsia="en-ZA"/>
        </w:rPr>
        <w:t>9</w:t>
      </w:r>
      <w:r w:rsidR="007A584A">
        <w:rPr>
          <w:rFonts w:ascii="Times New Roman" w:eastAsiaTheme="minorEastAsia" w:hAnsi="Times New Roman"/>
          <w:szCs w:val="22"/>
          <w:lang w:val="en-US" w:eastAsia="en-ZA"/>
        </w:rPr>
        <w:t>]</w:t>
      </w:r>
      <w:r w:rsidRPr="00784EBD">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Sooklal</w:t>
      </w:r>
      <w:proofErr w:type="spellEnd"/>
      <w:r w:rsidR="00FF1D19">
        <w:rPr>
          <w:rFonts w:ascii="Times New Roman" w:eastAsiaTheme="minorEastAsia" w:hAnsi="Times New Roman"/>
          <w:szCs w:val="22"/>
          <w:lang w:val="en-US" w:eastAsia="en-ZA"/>
        </w:rPr>
        <w:t xml:space="preserve"> K</w:t>
      </w:r>
      <w:r w:rsidRPr="00784EBD">
        <w:rPr>
          <w:rFonts w:ascii="Times New Roman" w:eastAsiaTheme="minorEastAsia" w:hAnsi="Times New Roman"/>
          <w:szCs w:val="22"/>
          <w:lang w:val="en-US" w:eastAsia="en-ZA"/>
        </w:rPr>
        <w:t>,</w:t>
      </w:r>
      <w:r w:rsidR="00FF1D19">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Cullum</w:t>
      </w:r>
      <w:r w:rsidR="00FF1D19">
        <w:rPr>
          <w:rFonts w:ascii="Times New Roman" w:eastAsiaTheme="minorEastAsia" w:hAnsi="Times New Roman"/>
          <w:szCs w:val="22"/>
          <w:lang w:val="en-US" w:eastAsia="en-ZA"/>
        </w:rPr>
        <w:t xml:space="preserve"> B S, </w:t>
      </w:r>
      <w:r w:rsidRPr="00784EBD">
        <w:rPr>
          <w:rFonts w:ascii="Times New Roman" w:eastAsiaTheme="minorEastAsia" w:hAnsi="Times New Roman"/>
          <w:szCs w:val="22"/>
          <w:lang w:val="en-US" w:eastAsia="en-ZA"/>
        </w:rPr>
        <w:t>Angel</w:t>
      </w:r>
      <w:r w:rsidR="00FF1D19">
        <w:rPr>
          <w:rFonts w:ascii="Times New Roman" w:eastAsiaTheme="minorEastAsia" w:hAnsi="Times New Roman"/>
          <w:szCs w:val="22"/>
          <w:lang w:val="en-US" w:eastAsia="en-ZA"/>
        </w:rPr>
        <w:t xml:space="preserve"> S M, </w:t>
      </w:r>
      <w:r w:rsidRPr="00784EBD">
        <w:rPr>
          <w:rFonts w:ascii="Times New Roman" w:eastAsiaTheme="minorEastAsia" w:hAnsi="Times New Roman"/>
          <w:szCs w:val="22"/>
          <w:lang w:val="en-US" w:eastAsia="en-ZA"/>
        </w:rPr>
        <w:t xml:space="preserve">Mur </w:t>
      </w:r>
      <w:r w:rsidR="00FF1D19">
        <w:rPr>
          <w:rFonts w:ascii="Times New Roman" w:eastAsiaTheme="minorEastAsia" w:hAnsi="Times New Roman"/>
          <w:szCs w:val="22"/>
          <w:lang w:val="en-US" w:eastAsia="en-ZA"/>
        </w:rPr>
        <w:t xml:space="preserve">C J </w:t>
      </w:r>
      <w:proofErr w:type="spellStart"/>
      <w:r w:rsidRPr="00784EBD">
        <w:rPr>
          <w:rFonts w:ascii="Times New Roman" w:eastAsiaTheme="minorEastAsia" w:hAnsi="Times New Roman"/>
          <w:szCs w:val="22"/>
          <w:lang w:val="en-US" w:eastAsia="en-ZA"/>
        </w:rPr>
        <w:t>J</w:t>
      </w:r>
      <w:proofErr w:type="spellEnd"/>
      <w:r w:rsidRPr="00784EBD">
        <w:rPr>
          <w:rFonts w:ascii="Times New Roman" w:eastAsiaTheme="minorEastAsia" w:hAnsi="Times New Roman"/>
          <w:szCs w:val="22"/>
          <w:lang w:val="en-US" w:eastAsia="en-ZA"/>
        </w:rPr>
        <w:t>.</w:t>
      </w:r>
      <w:r w:rsidR="00FF1D19">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Phys.</w:t>
      </w:r>
      <w:r w:rsidR="00FF1D19">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Chem.</w:t>
      </w:r>
      <w:r w:rsidRPr="00784EBD">
        <w:rPr>
          <w:rFonts w:ascii="Times New Roman" w:eastAsiaTheme="minorEastAsia" w:hAnsi="Times New Roman"/>
          <w:b/>
          <w:bCs/>
          <w:szCs w:val="22"/>
          <w:lang w:val="en-US" w:eastAsia="en-ZA"/>
        </w:rPr>
        <w:t>100</w:t>
      </w:r>
      <w:r w:rsidRPr="00784EBD">
        <w:rPr>
          <w:rFonts w:ascii="Times New Roman" w:eastAsiaTheme="minorEastAsia" w:hAnsi="Times New Roman"/>
          <w:szCs w:val="22"/>
          <w:lang w:val="en-US" w:eastAsia="en-ZA"/>
        </w:rPr>
        <w:t>, 4551 (1996).</w:t>
      </w:r>
    </w:p>
    <w:p w:rsidR="00784EBD" w:rsidRPr="00784EBD" w:rsidRDefault="00784EBD" w:rsidP="00784EBD">
      <w:pPr>
        <w:autoSpaceDE w:val="0"/>
        <w:autoSpaceDN w:val="0"/>
        <w:adjustRightInd w:val="0"/>
        <w:jc w:val="both"/>
        <w:rPr>
          <w:rFonts w:ascii="Times New Roman" w:eastAsiaTheme="minorEastAsia" w:hAnsi="Times New Roman"/>
          <w:szCs w:val="22"/>
          <w:lang w:val="en-US" w:eastAsia="en-ZA"/>
        </w:rPr>
      </w:pPr>
      <w:r w:rsidRPr="00784EBD">
        <w:rPr>
          <w:rFonts w:ascii="Times New Roman" w:eastAsiaTheme="minorEastAsia" w:hAnsi="Times New Roman"/>
          <w:szCs w:val="22"/>
          <w:lang w:val="en-US" w:eastAsia="en-ZA"/>
        </w:rPr>
        <w:t>[1</w:t>
      </w:r>
      <w:r w:rsidR="000B4F15">
        <w:rPr>
          <w:rFonts w:ascii="Times New Roman" w:eastAsiaTheme="minorEastAsia" w:hAnsi="Times New Roman"/>
          <w:szCs w:val="22"/>
          <w:lang w:val="en-US" w:eastAsia="en-ZA"/>
        </w:rPr>
        <w:t>0</w:t>
      </w:r>
      <w:r w:rsidRPr="00784EBD">
        <w:rPr>
          <w:rFonts w:ascii="Times New Roman" w:eastAsiaTheme="minorEastAsia" w:hAnsi="Times New Roman"/>
          <w:szCs w:val="22"/>
          <w:lang w:val="en-US" w:eastAsia="en-ZA"/>
        </w:rPr>
        <w:t>] Becker</w:t>
      </w:r>
      <w:r>
        <w:rPr>
          <w:rFonts w:ascii="Times New Roman" w:eastAsiaTheme="minorEastAsia" w:hAnsi="Times New Roman"/>
          <w:szCs w:val="22"/>
          <w:lang w:val="en-US" w:eastAsia="en-ZA"/>
        </w:rPr>
        <w:t xml:space="preserve"> W</w:t>
      </w:r>
      <w:r w:rsidR="00FF1D19">
        <w:rPr>
          <w:rFonts w:ascii="Times New Roman" w:eastAsiaTheme="minorEastAsia" w:hAnsi="Times New Roman"/>
          <w:szCs w:val="22"/>
          <w:lang w:val="en-US" w:eastAsia="en-ZA"/>
        </w:rPr>
        <w:t xml:space="preserve"> </w:t>
      </w:r>
      <w:r>
        <w:rPr>
          <w:rFonts w:ascii="Times New Roman" w:eastAsiaTheme="minorEastAsia" w:hAnsi="Times New Roman"/>
          <w:szCs w:val="22"/>
          <w:lang w:val="en-US" w:eastAsia="en-ZA"/>
        </w:rPr>
        <w:t>G</w:t>
      </w:r>
      <w:r w:rsidRPr="00784EBD">
        <w:rPr>
          <w:rFonts w:ascii="Times New Roman" w:eastAsiaTheme="minorEastAsia" w:hAnsi="Times New Roman"/>
          <w:szCs w:val="22"/>
          <w:lang w:val="en-US" w:eastAsia="en-ZA"/>
        </w:rPr>
        <w:t>,</w:t>
      </w:r>
      <w:r>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Bard</w:t>
      </w:r>
      <w:r>
        <w:rPr>
          <w:rFonts w:ascii="Times New Roman" w:eastAsiaTheme="minorEastAsia" w:hAnsi="Times New Roman"/>
          <w:szCs w:val="22"/>
          <w:lang w:val="en-US" w:eastAsia="en-ZA"/>
        </w:rPr>
        <w:t xml:space="preserve"> A</w:t>
      </w:r>
      <w:r w:rsidR="00FF1D19">
        <w:rPr>
          <w:rFonts w:ascii="Times New Roman" w:eastAsiaTheme="minorEastAsia" w:hAnsi="Times New Roman"/>
          <w:szCs w:val="22"/>
          <w:lang w:val="en-US" w:eastAsia="en-ZA"/>
        </w:rPr>
        <w:t xml:space="preserve"> </w:t>
      </w:r>
      <w:r>
        <w:rPr>
          <w:rFonts w:ascii="Times New Roman" w:eastAsiaTheme="minorEastAsia" w:hAnsi="Times New Roman"/>
          <w:szCs w:val="22"/>
          <w:lang w:val="en-US" w:eastAsia="en-ZA"/>
        </w:rPr>
        <w:t>J</w:t>
      </w:r>
      <w:r w:rsidRPr="00784EBD">
        <w:rPr>
          <w:rFonts w:ascii="Times New Roman" w:eastAsiaTheme="minorEastAsia" w:hAnsi="Times New Roman"/>
          <w:szCs w:val="22"/>
          <w:lang w:val="en-US" w:eastAsia="en-ZA"/>
        </w:rPr>
        <w:t>,</w:t>
      </w:r>
      <w:r>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J.</w:t>
      </w:r>
      <w:r>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Phys.</w:t>
      </w:r>
      <w:r>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Chem</w:t>
      </w:r>
      <w:proofErr w:type="spellEnd"/>
      <w:r w:rsidRPr="00784EBD">
        <w:rPr>
          <w:rFonts w:ascii="Times New Roman" w:eastAsiaTheme="minorEastAsia" w:hAnsi="Times New Roman"/>
          <w:szCs w:val="22"/>
          <w:lang w:val="en-US" w:eastAsia="en-ZA"/>
        </w:rPr>
        <w:t xml:space="preserve"> </w:t>
      </w:r>
      <w:r w:rsidRPr="00784EBD">
        <w:rPr>
          <w:rFonts w:ascii="Times New Roman" w:eastAsiaTheme="minorEastAsia" w:hAnsi="Times New Roman"/>
          <w:b/>
          <w:bCs/>
          <w:szCs w:val="22"/>
          <w:lang w:val="en-US" w:eastAsia="en-ZA"/>
        </w:rPr>
        <w:t>87</w:t>
      </w:r>
      <w:r w:rsidRPr="00784EBD">
        <w:rPr>
          <w:rFonts w:ascii="Times New Roman" w:eastAsiaTheme="minorEastAsia" w:hAnsi="Times New Roman"/>
          <w:szCs w:val="22"/>
          <w:lang w:val="en-US" w:eastAsia="en-ZA"/>
        </w:rPr>
        <w:t>, 4888 (1983).</w:t>
      </w:r>
    </w:p>
    <w:p w:rsidR="00784EBD" w:rsidRPr="00784EBD" w:rsidRDefault="00784EBD" w:rsidP="00784EBD">
      <w:pPr>
        <w:autoSpaceDE w:val="0"/>
        <w:autoSpaceDN w:val="0"/>
        <w:adjustRightInd w:val="0"/>
        <w:jc w:val="both"/>
        <w:rPr>
          <w:rFonts w:ascii="Times New Roman" w:eastAsiaTheme="minorEastAsia" w:hAnsi="Times New Roman"/>
          <w:szCs w:val="22"/>
          <w:lang w:val="en-US" w:eastAsia="en-ZA"/>
        </w:rPr>
      </w:pPr>
      <w:r w:rsidRPr="00784EBD">
        <w:rPr>
          <w:rFonts w:ascii="Times New Roman" w:eastAsiaTheme="minorEastAsia" w:hAnsi="Times New Roman"/>
          <w:szCs w:val="22"/>
          <w:lang w:val="en-US" w:eastAsia="en-ZA"/>
        </w:rPr>
        <w:lastRenderedPageBreak/>
        <w:t>[1</w:t>
      </w:r>
      <w:r w:rsidR="000B4F15">
        <w:rPr>
          <w:rFonts w:ascii="Times New Roman" w:eastAsiaTheme="minorEastAsia" w:hAnsi="Times New Roman"/>
          <w:szCs w:val="22"/>
          <w:lang w:val="en-US" w:eastAsia="en-ZA"/>
        </w:rPr>
        <w:t>1</w:t>
      </w:r>
      <w:r w:rsidRPr="00784EBD">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Fernee</w:t>
      </w:r>
      <w:proofErr w:type="spellEnd"/>
      <w:r w:rsidRPr="00784EBD">
        <w:rPr>
          <w:rFonts w:ascii="Times New Roman" w:eastAsiaTheme="minorEastAsia" w:hAnsi="Times New Roman"/>
          <w:szCs w:val="22"/>
          <w:lang w:val="en-US" w:eastAsia="en-ZA"/>
        </w:rPr>
        <w:t xml:space="preserve"> M</w:t>
      </w:r>
      <w:r w:rsidR="00FF1D19">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 xml:space="preserve">J, Watt A, Warner J, Cooper S, </w:t>
      </w:r>
      <w:proofErr w:type="spellStart"/>
      <w:r w:rsidRPr="00784EBD">
        <w:rPr>
          <w:rFonts w:ascii="Times New Roman" w:eastAsiaTheme="minorEastAsia" w:hAnsi="Times New Roman"/>
          <w:szCs w:val="22"/>
          <w:lang w:val="en-US" w:eastAsia="en-ZA"/>
        </w:rPr>
        <w:t>Heckenberg</w:t>
      </w:r>
      <w:proofErr w:type="spellEnd"/>
      <w:r w:rsidRPr="00784EBD">
        <w:rPr>
          <w:rFonts w:ascii="Times New Roman" w:eastAsiaTheme="minorEastAsia" w:hAnsi="Times New Roman"/>
          <w:szCs w:val="22"/>
          <w:lang w:val="en-US" w:eastAsia="en-ZA"/>
        </w:rPr>
        <w:t xml:space="preserve"> N </w:t>
      </w:r>
      <w:proofErr w:type="spellStart"/>
      <w:r w:rsidRPr="00784EBD">
        <w:rPr>
          <w:rFonts w:ascii="Times New Roman" w:eastAsiaTheme="minorEastAsia" w:hAnsi="Times New Roman"/>
          <w:szCs w:val="22"/>
          <w:lang w:val="en-US" w:eastAsia="en-ZA"/>
        </w:rPr>
        <w:t>Rubinsztein</w:t>
      </w:r>
      <w:proofErr w:type="spellEnd"/>
      <w:r w:rsidRPr="00784EBD">
        <w:rPr>
          <w:rFonts w:ascii="Times New Roman" w:eastAsiaTheme="minorEastAsia" w:hAnsi="Times New Roman"/>
          <w:szCs w:val="22"/>
          <w:lang w:val="en-US" w:eastAsia="en-ZA"/>
        </w:rPr>
        <w:t xml:space="preserve">-Dunlop H, Nanotechnology </w:t>
      </w:r>
      <w:r w:rsidRPr="00784EBD">
        <w:rPr>
          <w:rFonts w:ascii="Times New Roman" w:eastAsiaTheme="minorEastAsia" w:hAnsi="Times New Roman"/>
          <w:b/>
          <w:bCs/>
          <w:szCs w:val="22"/>
          <w:lang w:val="en-US" w:eastAsia="en-ZA"/>
        </w:rPr>
        <w:t>14</w:t>
      </w:r>
      <w:r w:rsidRPr="00784EBD">
        <w:rPr>
          <w:rFonts w:ascii="Times New Roman" w:eastAsiaTheme="minorEastAsia" w:hAnsi="Times New Roman"/>
          <w:szCs w:val="22"/>
          <w:lang w:val="en-US" w:eastAsia="en-ZA"/>
        </w:rPr>
        <w:t>(9), 991–997 (2004).</w:t>
      </w:r>
    </w:p>
    <w:p w:rsidR="00784EBD" w:rsidRPr="00784EBD" w:rsidRDefault="00784EBD" w:rsidP="00784EBD">
      <w:pPr>
        <w:autoSpaceDE w:val="0"/>
        <w:autoSpaceDN w:val="0"/>
        <w:adjustRightInd w:val="0"/>
        <w:jc w:val="both"/>
        <w:rPr>
          <w:rFonts w:ascii="Times New Roman" w:eastAsiaTheme="minorEastAsia" w:hAnsi="Times New Roman"/>
          <w:szCs w:val="22"/>
          <w:lang w:val="en-US" w:eastAsia="en-ZA"/>
        </w:rPr>
      </w:pPr>
      <w:r w:rsidRPr="00784EBD">
        <w:rPr>
          <w:rFonts w:ascii="Times New Roman" w:eastAsiaTheme="minorEastAsia" w:hAnsi="Times New Roman"/>
          <w:szCs w:val="22"/>
          <w:lang w:val="en-US" w:eastAsia="en-ZA"/>
        </w:rPr>
        <w:t>[1</w:t>
      </w:r>
      <w:r w:rsidR="000B4F15">
        <w:rPr>
          <w:rFonts w:ascii="Times New Roman" w:eastAsiaTheme="minorEastAsia" w:hAnsi="Times New Roman"/>
          <w:szCs w:val="22"/>
          <w:lang w:val="en-US" w:eastAsia="en-ZA"/>
        </w:rPr>
        <w:t>2</w:t>
      </w:r>
      <w:r w:rsidRPr="00784EBD">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Fernee</w:t>
      </w:r>
      <w:proofErr w:type="spellEnd"/>
      <w:r w:rsidRPr="00784EBD">
        <w:rPr>
          <w:rFonts w:ascii="Times New Roman" w:eastAsiaTheme="minorEastAsia" w:hAnsi="Times New Roman"/>
          <w:szCs w:val="22"/>
          <w:lang w:val="en-US" w:eastAsia="en-ZA"/>
        </w:rPr>
        <w:t xml:space="preserve"> M</w:t>
      </w:r>
      <w:r w:rsidR="00FF1D19">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 xml:space="preserve">J, Watt A, Warner J, Cooper S, </w:t>
      </w:r>
      <w:proofErr w:type="spellStart"/>
      <w:r w:rsidRPr="00784EBD">
        <w:rPr>
          <w:rFonts w:ascii="Times New Roman" w:eastAsiaTheme="minorEastAsia" w:hAnsi="Times New Roman"/>
          <w:szCs w:val="22"/>
          <w:lang w:val="en-US" w:eastAsia="en-ZA"/>
        </w:rPr>
        <w:t>Heckenberg</w:t>
      </w:r>
      <w:proofErr w:type="spellEnd"/>
      <w:r w:rsidRPr="00784EBD">
        <w:rPr>
          <w:rFonts w:ascii="Times New Roman" w:eastAsiaTheme="minorEastAsia" w:hAnsi="Times New Roman"/>
          <w:szCs w:val="22"/>
          <w:lang w:val="en-US" w:eastAsia="en-ZA"/>
        </w:rPr>
        <w:t xml:space="preserve"> N </w:t>
      </w:r>
      <w:proofErr w:type="spellStart"/>
      <w:r w:rsidRPr="00784EBD">
        <w:rPr>
          <w:rFonts w:ascii="Times New Roman" w:eastAsiaTheme="minorEastAsia" w:hAnsi="Times New Roman"/>
          <w:szCs w:val="22"/>
          <w:lang w:val="en-US" w:eastAsia="en-ZA"/>
        </w:rPr>
        <w:t>Rubinsztein</w:t>
      </w:r>
      <w:proofErr w:type="spellEnd"/>
      <w:r w:rsidRPr="00784EBD">
        <w:rPr>
          <w:rFonts w:ascii="Times New Roman" w:eastAsiaTheme="minorEastAsia" w:hAnsi="Times New Roman"/>
          <w:szCs w:val="22"/>
          <w:lang w:val="en-US" w:eastAsia="en-ZA"/>
        </w:rPr>
        <w:t xml:space="preserve">-Dunlop H Nanotechnology </w:t>
      </w:r>
      <w:r w:rsidRPr="00784EBD">
        <w:rPr>
          <w:rFonts w:ascii="Times New Roman" w:eastAsiaTheme="minorEastAsia" w:hAnsi="Times New Roman"/>
          <w:b/>
          <w:bCs/>
          <w:szCs w:val="22"/>
          <w:lang w:val="en-US" w:eastAsia="en-ZA"/>
        </w:rPr>
        <w:t>15</w:t>
      </w:r>
      <w:r w:rsidRPr="00784EBD">
        <w:rPr>
          <w:rFonts w:ascii="Times New Roman" w:eastAsiaTheme="minorEastAsia" w:hAnsi="Times New Roman"/>
          <w:szCs w:val="22"/>
          <w:lang w:val="en-US" w:eastAsia="en-ZA"/>
        </w:rPr>
        <w:t>(9), 1328–</w:t>
      </w:r>
      <w:r w:rsidR="00FF1D19">
        <w:rPr>
          <w:rFonts w:ascii="Times New Roman" w:eastAsiaTheme="minorEastAsia" w:hAnsi="Times New Roman"/>
          <w:szCs w:val="22"/>
          <w:lang w:val="en-US" w:eastAsia="en-ZA"/>
        </w:rPr>
        <w:t>1</w:t>
      </w:r>
      <w:r w:rsidRPr="00784EBD">
        <w:rPr>
          <w:rFonts w:ascii="Times New Roman" w:eastAsiaTheme="minorEastAsia" w:hAnsi="Times New Roman"/>
          <w:szCs w:val="22"/>
          <w:lang w:val="en-US" w:eastAsia="en-ZA"/>
        </w:rPr>
        <w:t>337 (2004).</w:t>
      </w:r>
    </w:p>
    <w:p w:rsidR="00784EBD" w:rsidRPr="00784EBD" w:rsidRDefault="00784EBD" w:rsidP="00784EBD">
      <w:pPr>
        <w:autoSpaceDE w:val="0"/>
        <w:autoSpaceDN w:val="0"/>
        <w:adjustRightInd w:val="0"/>
        <w:jc w:val="both"/>
        <w:rPr>
          <w:rFonts w:ascii="Times New Roman" w:eastAsiaTheme="minorEastAsia" w:hAnsi="Times New Roman"/>
          <w:szCs w:val="22"/>
          <w:lang w:val="en-US" w:eastAsia="en-ZA"/>
        </w:rPr>
      </w:pPr>
      <w:r w:rsidRPr="00784EBD">
        <w:rPr>
          <w:rFonts w:ascii="Times New Roman" w:eastAsiaTheme="minorEastAsia" w:hAnsi="Times New Roman"/>
          <w:szCs w:val="22"/>
          <w:lang w:val="en-US" w:eastAsia="en-ZA"/>
        </w:rPr>
        <w:t>[1</w:t>
      </w:r>
      <w:r w:rsidR="000B4F15">
        <w:rPr>
          <w:rFonts w:ascii="Times New Roman" w:eastAsiaTheme="minorEastAsia" w:hAnsi="Times New Roman"/>
          <w:szCs w:val="22"/>
          <w:lang w:val="en-US" w:eastAsia="en-ZA"/>
        </w:rPr>
        <w:t>3</w:t>
      </w:r>
      <w:r w:rsidRPr="00784EBD">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Capoena</w:t>
      </w:r>
      <w:proofErr w:type="spellEnd"/>
      <w:r w:rsidRPr="00784EBD">
        <w:rPr>
          <w:rFonts w:ascii="Times New Roman" w:eastAsiaTheme="minorEastAsia" w:hAnsi="Times New Roman"/>
          <w:szCs w:val="22"/>
          <w:lang w:val="en-US" w:eastAsia="en-ZA"/>
        </w:rPr>
        <w:t xml:space="preserve"> B, </w:t>
      </w:r>
      <w:proofErr w:type="spellStart"/>
      <w:r w:rsidRPr="00784EBD">
        <w:rPr>
          <w:rFonts w:ascii="Times New Roman" w:eastAsiaTheme="minorEastAsia" w:hAnsi="Times New Roman"/>
          <w:szCs w:val="22"/>
          <w:lang w:val="en-US" w:eastAsia="en-ZA"/>
        </w:rPr>
        <w:t>Martuccib</w:t>
      </w:r>
      <w:proofErr w:type="spellEnd"/>
      <w:r w:rsidRPr="00784EBD">
        <w:rPr>
          <w:rFonts w:ascii="Times New Roman" w:eastAsiaTheme="minorEastAsia" w:hAnsi="Times New Roman"/>
          <w:szCs w:val="22"/>
          <w:lang w:val="en-US" w:eastAsia="en-ZA"/>
        </w:rPr>
        <w:t xml:space="preserve"> A, </w:t>
      </w:r>
      <w:proofErr w:type="spellStart"/>
      <w:r w:rsidRPr="00784EBD">
        <w:rPr>
          <w:rFonts w:ascii="Times New Roman" w:eastAsiaTheme="minorEastAsia" w:hAnsi="Times New Roman"/>
          <w:szCs w:val="22"/>
          <w:lang w:val="en-US" w:eastAsia="en-ZA"/>
        </w:rPr>
        <w:t>Turrellb</w:t>
      </w:r>
      <w:proofErr w:type="spellEnd"/>
      <w:r w:rsidRPr="00784EBD">
        <w:rPr>
          <w:rFonts w:ascii="Times New Roman" w:eastAsiaTheme="minorEastAsia" w:hAnsi="Times New Roman"/>
          <w:szCs w:val="22"/>
          <w:lang w:val="en-US" w:eastAsia="en-ZA"/>
        </w:rPr>
        <w:t xml:space="preserve"> </w:t>
      </w:r>
      <w:proofErr w:type="gramStart"/>
      <w:r w:rsidRPr="00784EBD">
        <w:rPr>
          <w:rFonts w:ascii="Times New Roman" w:eastAsiaTheme="minorEastAsia" w:hAnsi="Times New Roman"/>
          <w:szCs w:val="22"/>
          <w:lang w:val="en-US" w:eastAsia="en-ZA"/>
        </w:rPr>
        <w:t xml:space="preserve">S  </w:t>
      </w:r>
      <w:proofErr w:type="spellStart"/>
      <w:r w:rsidRPr="00784EBD">
        <w:rPr>
          <w:rFonts w:ascii="Times New Roman" w:eastAsiaTheme="minorEastAsia" w:hAnsi="Times New Roman"/>
          <w:szCs w:val="22"/>
          <w:lang w:val="en-US" w:eastAsia="en-ZA"/>
        </w:rPr>
        <w:t>Bouazaoui</w:t>
      </w:r>
      <w:proofErr w:type="spellEnd"/>
      <w:proofErr w:type="gramEnd"/>
      <w:r w:rsidRPr="00784EBD">
        <w:rPr>
          <w:rFonts w:ascii="Times New Roman" w:eastAsiaTheme="minorEastAsia" w:hAnsi="Times New Roman"/>
          <w:szCs w:val="22"/>
          <w:lang w:val="en-US" w:eastAsia="en-ZA"/>
        </w:rPr>
        <w:t xml:space="preserve"> M, J. Mol. </w:t>
      </w:r>
      <w:proofErr w:type="spellStart"/>
      <w:r w:rsidRPr="00784EBD">
        <w:rPr>
          <w:rFonts w:ascii="Times New Roman" w:eastAsiaTheme="minorEastAsia" w:hAnsi="Times New Roman"/>
          <w:szCs w:val="22"/>
          <w:lang w:val="en-US" w:eastAsia="en-ZA"/>
        </w:rPr>
        <w:t>Struct</w:t>
      </w:r>
      <w:proofErr w:type="spellEnd"/>
      <w:r w:rsidRPr="00784EBD">
        <w:rPr>
          <w:rFonts w:ascii="Times New Roman" w:eastAsiaTheme="minorEastAsia" w:hAnsi="Times New Roman"/>
          <w:szCs w:val="22"/>
          <w:lang w:val="en-US" w:eastAsia="en-ZA"/>
        </w:rPr>
        <w:t xml:space="preserve">. </w:t>
      </w:r>
      <w:proofErr w:type="gramStart"/>
      <w:r w:rsidRPr="00784EBD">
        <w:rPr>
          <w:rFonts w:ascii="Times New Roman" w:eastAsiaTheme="minorEastAsia" w:hAnsi="Times New Roman"/>
          <w:b/>
          <w:bCs/>
          <w:szCs w:val="22"/>
          <w:lang w:val="en-US" w:eastAsia="en-ZA"/>
        </w:rPr>
        <w:t>651</w:t>
      </w:r>
      <w:r w:rsidRPr="00784EBD">
        <w:rPr>
          <w:rFonts w:ascii="Times New Roman" w:eastAsiaTheme="minorEastAsia" w:hAnsi="Times New Roman"/>
          <w:szCs w:val="22"/>
          <w:lang w:val="en-US" w:eastAsia="en-ZA"/>
        </w:rPr>
        <w:t>, 467–473 (2003).</w:t>
      </w:r>
      <w:proofErr w:type="gramEnd"/>
    </w:p>
    <w:p w:rsidR="00784EBD" w:rsidRDefault="00784EBD" w:rsidP="00784EBD">
      <w:pPr>
        <w:autoSpaceDE w:val="0"/>
        <w:autoSpaceDN w:val="0"/>
        <w:adjustRightInd w:val="0"/>
        <w:jc w:val="both"/>
        <w:rPr>
          <w:rFonts w:ascii="Times New Roman" w:eastAsiaTheme="minorEastAsia" w:hAnsi="Times New Roman"/>
          <w:szCs w:val="22"/>
          <w:lang w:val="en-US" w:eastAsia="en-ZA"/>
        </w:rPr>
      </w:pPr>
      <w:r w:rsidRPr="00784EBD">
        <w:rPr>
          <w:rFonts w:ascii="Times New Roman" w:eastAsiaTheme="minorEastAsia" w:hAnsi="Times New Roman"/>
          <w:szCs w:val="22"/>
          <w:lang w:val="en-US" w:eastAsia="en-ZA"/>
        </w:rPr>
        <w:t>[1</w:t>
      </w:r>
      <w:r w:rsidR="000B4F15">
        <w:rPr>
          <w:rFonts w:ascii="Times New Roman" w:eastAsiaTheme="minorEastAsia" w:hAnsi="Times New Roman"/>
          <w:szCs w:val="22"/>
          <w:lang w:val="en-US" w:eastAsia="en-ZA"/>
        </w:rPr>
        <w:t>4</w:t>
      </w:r>
      <w:r w:rsidRPr="00784EBD">
        <w:rPr>
          <w:rFonts w:ascii="Times New Roman" w:eastAsiaTheme="minorEastAsia" w:hAnsi="Times New Roman"/>
          <w:szCs w:val="22"/>
          <w:lang w:val="en-US" w:eastAsia="en-ZA"/>
        </w:rPr>
        <w:t xml:space="preserve">] </w:t>
      </w:r>
      <w:proofErr w:type="spellStart"/>
      <w:r w:rsidRPr="00784EBD">
        <w:rPr>
          <w:rFonts w:ascii="Times New Roman" w:eastAsiaTheme="minorEastAsia" w:hAnsi="Times New Roman"/>
          <w:szCs w:val="22"/>
          <w:lang w:val="en-US" w:eastAsia="en-ZA"/>
        </w:rPr>
        <w:t>Fernee</w:t>
      </w:r>
      <w:proofErr w:type="spellEnd"/>
      <w:r w:rsidRPr="00784EBD">
        <w:rPr>
          <w:rFonts w:ascii="Times New Roman" w:eastAsiaTheme="minorEastAsia" w:hAnsi="Times New Roman"/>
          <w:szCs w:val="22"/>
          <w:lang w:val="en-US" w:eastAsia="en-ZA"/>
        </w:rPr>
        <w:t xml:space="preserve"> M</w:t>
      </w:r>
      <w:r w:rsidR="00FF1D19">
        <w:rPr>
          <w:rFonts w:ascii="Times New Roman" w:eastAsiaTheme="minorEastAsia" w:hAnsi="Times New Roman"/>
          <w:szCs w:val="22"/>
          <w:lang w:val="en-US" w:eastAsia="en-ZA"/>
        </w:rPr>
        <w:t xml:space="preserve"> </w:t>
      </w:r>
      <w:r w:rsidRPr="00784EBD">
        <w:rPr>
          <w:rFonts w:ascii="Times New Roman" w:eastAsiaTheme="minorEastAsia" w:hAnsi="Times New Roman"/>
          <w:szCs w:val="22"/>
          <w:lang w:val="en-US" w:eastAsia="en-ZA"/>
        </w:rPr>
        <w:t xml:space="preserve">J, Watt A, Warner J, </w:t>
      </w:r>
      <w:proofErr w:type="spellStart"/>
      <w:r w:rsidRPr="00784EBD">
        <w:rPr>
          <w:rFonts w:ascii="Times New Roman" w:eastAsiaTheme="minorEastAsia" w:hAnsi="Times New Roman"/>
          <w:szCs w:val="22"/>
          <w:lang w:val="en-US" w:eastAsia="en-ZA"/>
        </w:rPr>
        <w:t>Heckenberg</w:t>
      </w:r>
      <w:proofErr w:type="spellEnd"/>
      <w:r w:rsidRPr="00784EBD">
        <w:rPr>
          <w:rFonts w:ascii="Times New Roman" w:eastAsiaTheme="minorEastAsia" w:hAnsi="Times New Roman"/>
          <w:szCs w:val="22"/>
          <w:lang w:val="en-US" w:eastAsia="en-ZA"/>
        </w:rPr>
        <w:t xml:space="preserve"> N </w:t>
      </w:r>
      <w:proofErr w:type="spellStart"/>
      <w:r w:rsidRPr="00784EBD">
        <w:rPr>
          <w:rFonts w:ascii="Times New Roman" w:eastAsiaTheme="minorEastAsia" w:hAnsi="Times New Roman"/>
          <w:szCs w:val="22"/>
          <w:lang w:val="en-US" w:eastAsia="en-ZA"/>
        </w:rPr>
        <w:t>Rubinsztein</w:t>
      </w:r>
      <w:proofErr w:type="spellEnd"/>
      <w:r w:rsidRPr="00784EBD">
        <w:rPr>
          <w:rFonts w:ascii="Times New Roman" w:eastAsiaTheme="minorEastAsia" w:hAnsi="Times New Roman"/>
          <w:szCs w:val="22"/>
          <w:lang w:val="en-US" w:eastAsia="en-ZA"/>
        </w:rPr>
        <w:t xml:space="preserve">-Dunlop H Nanotechnology </w:t>
      </w:r>
      <w:r w:rsidRPr="00784EBD">
        <w:rPr>
          <w:rFonts w:ascii="Times New Roman" w:eastAsiaTheme="minorEastAsia" w:hAnsi="Times New Roman"/>
          <w:b/>
          <w:bCs/>
          <w:szCs w:val="22"/>
          <w:lang w:val="en-US" w:eastAsia="en-ZA"/>
        </w:rPr>
        <w:t>15</w:t>
      </w:r>
      <w:r w:rsidRPr="00784EBD">
        <w:rPr>
          <w:rFonts w:ascii="Times New Roman" w:eastAsiaTheme="minorEastAsia" w:hAnsi="Times New Roman"/>
          <w:szCs w:val="22"/>
          <w:lang w:val="en-US" w:eastAsia="en-ZA"/>
        </w:rPr>
        <w:t>(9), 1351–1355 (2004).</w:t>
      </w:r>
    </w:p>
    <w:p w:rsidR="00492B2C" w:rsidRDefault="006A593C" w:rsidP="006A593C">
      <w:pPr>
        <w:autoSpaceDE w:val="0"/>
        <w:autoSpaceDN w:val="0"/>
        <w:adjustRightInd w:val="0"/>
        <w:jc w:val="both"/>
        <w:rPr>
          <w:rFonts w:ascii="Times New Roman" w:eastAsiaTheme="minorEastAsia" w:hAnsi="Times New Roman"/>
          <w:szCs w:val="22"/>
          <w:lang w:val="en-US" w:eastAsia="en-ZA"/>
        </w:rPr>
      </w:pPr>
      <w:r w:rsidRPr="006A593C">
        <w:rPr>
          <w:rFonts w:ascii="Times New Roman" w:eastAsiaTheme="minorEastAsia" w:hAnsi="Times New Roman"/>
          <w:szCs w:val="22"/>
          <w:lang w:val="en-US" w:eastAsia="en-ZA"/>
        </w:rPr>
        <w:t>[1</w:t>
      </w:r>
      <w:r w:rsidR="000B4F15">
        <w:rPr>
          <w:rFonts w:ascii="Times New Roman" w:eastAsiaTheme="minorEastAsia" w:hAnsi="Times New Roman"/>
          <w:szCs w:val="22"/>
          <w:lang w:val="en-US" w:eastAsia="en-ZA"/>
        </w:rPr>
        <w:t>5</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Patra</w:t>
      </w:r>
      <w:proofErr w:type="spellEnd"/>
      <w:r>
        <w:rPr>
          <w:rFonts w:ascii="Times New Roman" w:eastAsiaTheme="minorEastAsia" w:hAnsi="Times New Roman"/>
          <w:szCs w:val="22"/>
          <w:lang w:val="en-US" w:eastAsia="en-ZA"/>
        </w:rPr>
        <w:t xml:space="preserve"> A</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Ganguli</w:t>
      </w:r>
      <w:proofErr w:type="spellEnd"/>
      <w:r>
        <w:rPr>
          <w:rFonts w:ascii="Times New Roman" w:eastAsiaTheme="minorEastAsia" w:hAnsi="Times New Roman"/>
          <w:szCs w:val="22"/>
          <w:lang w:val="en-US" w:eastAsia="en-ZA"/>
        </w:rPr>
        <w:t xml:space="preserve"> D</w:t>
      </w:r>
      <w:r w:rsidRPr="006A593C">
        <w:rPr>
          <w:rFonts w:ascii="Times New Roman" w:eastAsiaTheme="minorEastAsia" w:hAnsi="Times New Roman"/>
          <w:szCs w:val="22"/>
          <w:lang w:val="en-US" w:eastAsia="en-ZA"/>
        </w:rPr>
        <w:t>, J. Non</w:t>
      </w:r>
      <w:r w:rsidRPr="006A593C">
        <w:rPr>
          <w:rFonts w:ascii="Cambria Math" w:eastAsiaTheme="minorEastAsia" w:hAnsi="Cambria Math" w:cs="Cambria Math"/>
          <w:szCs w:val="22"/>
          <w:lang w:val="en-US" w:eastAsia="en-ZA"/>
        </w:rPr>
        <w:t>‐</w:t>
      </w:r>
      <w:proofErr w:type="spellStart"/>
      <w:r w:rsidRPr="006A593C">
        <w:rPr>
          <w:rFonts w:ascii="Times New Roman" w:eastAsiaTheme="minorEastAsia" w:hAnsi="Times New Roman"/>
          <w:szCs w:val="22"/>
          <w:lang w:val="en-US" w:eastAsia="en-ZA"/>
        </w:rPr>
        <w:t>Cryst</w:t>
      </w:r>
      <w:proofErr w:type="spellEnd"/>
      <w:r w:rsidRPr="006A593C">
        <w:rPr>
          <w:rFonts w:ascii="Times New Roman" w:eastAsiaTheme="minorEastAsia" w:hAnsi="Times New Roman"/>
          <w:szCs w:val="22"/>
          <w:lang w:val="en-US" w:eastAsia="en-ZA"/>
        </w:rPr>
        <w:t xml:space="preserve">. </w:t>
      </w:r>
      <w:proofErr w:type="gramStart"/>
      <w:r w:rsidRPr="006A593C">
        <w:rPr>
          <w:rFonts w:ascii="Times New Roman" w:eastAsiaTheme="minorEastAsia" w:hAnsi="Times New Roman"/>
          <w:szCs w:val="22"/>
          <w:lang w:val="en-US" w:eastAsia="en-ZA"/>
        </w:rPr>
        <w:t xml:space="preserve">Solids </w:t>
      </w:r>
      <w:r w:rsidRPr="00492B2C">
        <w:rPr>
          <w:rFonts w:ascii="Times New Roman" w:eastAsiaTheme="minorEastAsia" w:hAnsi="Times New Roman"/>
          <w:b/>
          <w:szCs w:val="22"/>
          <w:lang w:val="en-US" w:eastAsia="en-ZA"/>
        </w:rPr>
        <w:t>144</w:t>
      </w:r>
      <w:r w:rsidRPr="006A593C">
        <w:rPr>
          <w:rFonts w:ascii="Times New Roman" w:eastAsiaTheme="minorEastAsia" w:hAnsi="Times New Roman"/>
          <w:szCs w:val="22"/>
          <w:lang w:val="en-US" w:eastAsia="en-ZA"/>
        </w:rPr>
        <w:t xml:space="preserve">, </w:t>
      </w:r>
      <w:r>
        <w:rPr>
          <w:rFonts w:ascii="Times New Roman" w:eastAsiaTheme="minorEastAsia" w:hAnsi="Times New Roman"/>
          <w:szCs w:val="22"/>
          <w:lang w:val="en-US" w:eastAsia="en-ZA"/>
        </w:rPr>
        <w:t>1</w:t>
      </w:r>
      <w:r w:rsidRPr="006A593C">
        <w:rPr>
          <w:rFonts w:ascii="Times New Roman" w:eastAsiaTheme="minorEastAsia" w:hAnsi="Times New Roman"/>
          <w:szCs w:val="22"/>
          <w:lang w:val="en-US" w:eastAsia="en-ZA"/>
        </w:rPr>
        <w:t>11 (1992).</w:t>
      </w:r>
      <w:proofErr w:type="gramEnd"/>
      <w:r w:rsidRPr="006A593C">
        <w:rPr>
          <w:rFonts w:ascii="Times New Roman" w:eastAsiaTheme="minorEastAsia" w:hAnsi="Times New Roman"/>
          <w:szCs w:val="22"/>
          <w:lang w:val="en-US" w:eastAsia="en-ZA"/>
        </w:rPr>
        <w:t xml:space="preserve"> </w:t>
      </w:r>
    </w:p>
    <w:p w:rsidR="006A593C" w:rsidRPr="006A593C" w:rsidRDefault="006A593C" w:rsidP="006A593C">
      <w:pPr>
        <w:autoSpaceDE w:val="0"/>
        <w:autoSpaceDN w:val="0"/>
        <w:adjustRightInd w:val="0"/>
        <w:jc w:val="both"/>
        <w:rPr>
          <w:rFonts w:ascii="Times New Roman" w:eastAsiaTheme="minorEastAsia" w:hAnsi="Times New Roman"/>
          <w:szCs w:val="22"/>
          <w:lang w:val="en-US" w:eastAsia="en-ZA"/>
        </w:rPr>
      </w:pPr>
      <w:r w:rsidRPr="006A593C">
        <w:rPr>
          <w:rFonts w:ascii="Times New Roman" w:eastAsiaTheme="minorEastAsia" w:hAnsi="Times New Roman"/>
          <w:szCs w:val="22"/>
          <w:lang w:val="en-US" w:eastAsia="en-ZA"/>
        </w:rPr>
        <w:t>[1</w:t>
      </w:r>
      <w:r w:rsidR="000B4F15">
        <w:rPr>
          <w:rFonts w:ascii="Times New Roman" w:eastAsiaTheme="minorEastAsia" w:hAnsi="Times New Roman"/>
          <w:szCs w:val="22"/>
          <w:lang w:val="en-US" w:eastAsia="en-ZA"/>
        </w:rPr>
        <w:t>6</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Turos</w:t>
      </w:r>
      <w:r w:rsidRPr="006A593C">
        <w:rPr>
          <w:rFonts w:ascii="Cambria Math" w:eastAsiaTheme="minorEastAsia" w:hAnsi="Cambria Math" w:cs="Cambria Math"/>
          <w:szCs w:val="22"/>
          <w:lang w:val="en-US" w:eastAsia="en-ZA"/>
        </w:rPr>
        <w:t>‐</w:t>
      </w:r>
      <w:r w:rsidRPr="006A593C">
        <w:rPr>
          <w:rFonts w:ascii="Times New Roman" w:eastAsiaTheme="minorEastAsia" w:hAnsi="Times New Roman"/>
          <w:szCs w:val="22"/>
          <w:lang w:val="en-US" w:eastAsia="en-ZA"/>
        </w:rPr>
        <w:t>Matysiak</w:t>
      </w:r>
      <w:proofErr w:type="spellEnd"/>
      <w:r>
        <w:rPr>
          <w:rFonts w:ascii="Times New Roman" w:eastAsiaTheme="minorEastAsia" w:hAnsi="Times New Roman"/>
          <w:szCs w:val="22"/>
          <w:lang w:val="en-US" w:eastAsia="en-ZA"/>
        </w:rPr>
        <w:t xml:space="preserve"> R, </w:t>
      </w:r>
      <w:proofErr w:type="spellStart"/>
      <w:r w:rsidRPr="006A593C">
        <w:rPr>
          <w:rFonts w:ascii="Times New Roman" w:eastAsiaTheme="minorEastAsia" w:hAnsi="Times New Roman"/>
          <w:szCs w:val="22"/>
          <w:lang w:val="en-US" w:eastAsia="en-ZA"/>
        </w:rPr>
        <w:t>Gryk</w:t>
      </w:r>
      <w:proofErr w:type="spellEnd"/>
      <w:r>
        <w:rPr>
          <w:rFonts w:ascii="Times New Roman" w:eastAsiaTheme="minorEastAsia" w:hAnsi="Times New Roman"/>
          <w:szCs w:val="22"/>
          <w:lang w:val="en-US" w:eastAsia="en-ZA"/>
        </w:rPr>
        <w:t xml:space="preserve"> W,</w:t>
      </w:r>
      <w:r w:rsidR="00492B2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Grinberg</w:t>
      </w:r>
      <w:proofErr w:type="spellEnd"/>
      <w:r>
        <w:rPr>
          <w:rFonts w:ascii="Times New Roman" w:eastAsiaTheme="minorEastAsia" w:hAnsi="Times New Roman"/>
          <w:szCs w:val="22"/>
          <w:lang w:val="en-US" w:eastAsia="en-ZA"/>
        </w:rPr>
        <w:t xml:space="preserve"> M,</w:t>
      </w:r>
      <w:r w:rsidR="00492B2C">
        <w:rPr>
          <w:rFonts w:ascii="Times New Roman" w:eastAsiaTheme="minorEastAsia" w:hAnsi="Times New Roman"/>
          <w:szCs w:val="22"/>
          <w:lang w:val="en-US" w:eastAsia="en-ZA"/>
        </w:rPr>
        <w:t xml:space="preserve"> </w:t>
      </w:r>
      <w:r w:rsidRPr="006A593C">
        <w:rPr>
          <w:rFonts w:ascii="Times New Roman" w:eastAsiaTheme="minorEastAsia" w:hAnsi="Times New Roman"/>
          <w:szCs w:val="22"/>
          <w:lang w:val="en-US" w:eastAsia="en-ZA"/>
        </w:rPr>
        <w:t>Lin</w:t>
      </w:r>
      <w:r>
        <w:rPr>
          <w:rFonts w:ascii="Times New Roman" w:eastAsiaTheme="minorEastAsia" w:hAnsi="Times New Roman"/>
          <w:szCs w:val="22"/>
          <w:lang w:val="en-US" w:eastAsia="en-ZA"/>
        </w:rPr>
        <w:t xml:space="preserve"> Y S,</w:t>
      </w:r>
      <w:r w:rsidR="00492B2C">
        <w:rPr>
          <w:rFonts w:ascii="Times New Roman" w:eastAsiaTheme="minorEastAsia" w:hAnsi="Times New Roman"/>
          <w:szCs w:val="22"/>
          <w:lang w:val="en-US" w:eastAsia="en-ZA"/>
        </w:rPr>
        <w:t xml:space="preserve"> </w:t>
      </w:r>
      <w:r w:rsidRPr="006A593C">
        <w:rPr>
          <w:rFonts w:ascii="Times New Roman" w:eastAsiaTheme="minorEastAsia" w:hAnsi="Times New Roman"/>
          <w:szCs w:val="22"/>
          <w:lang w:val="en-US" w:eastAsia="en-ZA"/>
        </w:rPr>
        <w:t>Liu</w:t>
      </w:r>
      <w:r>
        <w:rPr>
          <w:rFonts w:ascii="Times New Roman" w:eastAsiaTheme="minorEastAsia" w:hAnsi="Times New Roman"/>
          <w:szCs w:val="22"/>
          <w:lang w:val="en-US" w:eastAsia="en-ZA"/>
        </w:rPr>
        <w:t xml:space="preserve"> R S</w:t>
      </w:r>
      <w:r w:rsidRPr="006A593C">
        <w:rPr>
          <w:rFonts w:ascii="Times New Roman" w:eastAsiaTheme="minorEastAsia" w:hAnsi="Times New Roman"/>
          <w:szCs w:val="22"/>
          <w:lang w:val="en-US" w:eastAsia="en-ZA"/>
        </w:rPr>
        <w:t xml:space="preserve"> J. Phys. </w:t>
      </w:r>
      <w:proofErr w:type="spellStart"/>
      <w:r w:rsidRPr="006A593C">
        <w:rPr>
          <w:rFonts w:ascii="Times New Roman" w:eastAsiaTheme="minorEastAsia" w:hAnsi="Times New Roman"/>
          <w:szCs w:val="22"/>
          <w:lang w:val="en-US" w:eastAsia="en-ZA"/>
        </w:rPr>
        <w:t>Condens</w:t>
      </w:r>
      <w:proofErr w:type="spellEnd"/>
      <w:r w:rsidRPr="006A593C">
        <w:rPr>
          <w:rFonts w:ascii="Times New Roman" w:eastAsiaTheme="minorEastAsia" w:hAnsi="Times New Roman"/>
          <w:szCs w:val="22"/>
          <w:lang w:val="en-US" w:eastAsia="en-ZA"/>
        </w:rPr>
        <w:t xml:space="preserve">. </w:t>
      </w:r>
      <w:proofErr w:type="gramStart"/>
      <w:r w:rsidRPr="006A593C">
        <w:rPr>
          <w:rFonts w:ascii="Times New Roman" w:eastAsiaTheme="minorEastAsia" w:hAnsi="Times New Roman"/>
          <w:szCs w:val="22"/>
          <w:lang w:val="en-US" w:eastAsia="en-ZA"/>
        </w:rPr>
        <w:t>Matter.</w:t>
      </w:r>
      <w:proofErr w:type="gramEnd"/>
      <w:r w:rsidRPr="006A593C">
        <w:rPr>
          <w:rFonts w:ascii="Times New Roman" w:eastAsiaTheme="minorEastAsia" w:hAnsi="Times New Roman"/>
          <w:szCs w:val="22"/>
          <w:lang w:val="en-US" w:eastAsia="en-ZA"/>
        </w:rPr>
        <w:t xml:space="preserve"> </w:t>
      </w:r>
      <w:proofErr w:type="gramStart"/>
      <w:r w:rsidRPr="00492B2C">
        <w:rPr>
          <w:rFonts w:ascii="Times New Roman" w:eastAsiaTheme="minorEastAsia" w:hAnsi="Times New Roman"/>
          <w:b/>
          <w:szCs w:val="22"/>
          <w:lang w:val="en-US" w:eastAsia="en-ZA"/>
        </w:rPr>
        <w:t>18</w:t>
      </w:r>
      <w:r w:rsidRPr="006A593C">
        <w:rPr>
          <w:rFonts w:ascii="Times New Roman" w:eastAsiaTheme="minorEastAsia" w:hAnsi="Times New Roman"/>
          <w:szCs w:val="22"/>
          <w:lang w:val="en-US" w:eastAsia="en-ZA"/>
        </w:rPr>
        <w:t>, 10531(2006).</w:t>
      </w:r>
      <w:proofErr w:type="gramEnd"/>
      <w:r w:rsidRPr="006A593C">
        <w:rPr>
          <w:rFonts w:ascii="Times New Roman" w:eastAsiaTheme="minorEastAsia" w:hAnsi="Times New Roman"/>
          <w:szCs w:val="22"/>
          <w:lang w:val="en-US" w:eastAsia="en-ZA"/>
        </w:rPr>
        <w:t xml:space="preserve"> </w:t>
      </w:r>
    </w:p>
    <w:p w:rsidR="006A593C" w:rsidRPr="006A593C" w:rsidRDefault="006A593C" w:rsidP="006A593C">
      <w:pPr>
        <w:autoSpaceDE w:val="0"/>
        <w:autoSpaceDN w:val="0"/>
        <w:adjustRightInd w:val="0"/>
        <w:jc w:val="both"/>
        <w:rPr>
          <w:rFonts w:ascii="Times New Roman" w:eastAsiaTheme="minorEastAsia" w:hAnsi="Times New Roman"/>
          <w:szCs w:val="22"/>
          <w:lang w:val="en-US" w:eastAsia="en-ZA"/>
        </w:rPr>
      </w:pPr>
      <w:r w:rsidRPr="006A593C">
        <w:rPr>
          <w:rFonts w:ascii="Times New Roman" w:eastAsiaTheme="minorEastAsia" w:hAnsi="Times New Roman"/>
          <w:szCs w:val="22"/>
          <w:lang w:val="en-US" w:eastAsia="en-ZA"/>
        </w:rPr>
        <w:t>[1</w:t>
      </w:r>
      <w:r w:rsidR="000B4F15">
        <w:rPr>
          <w:rFonts w:ascii="Times New Roman" w:eastAsiaTheme="minorEastAsia" w:hAnsi="Times New Roman"/>
          <w:szCs w:val="22"/>
          <w:lang w:val="en-US" w:eastAsia="en-ZA"/>
        </w:rPr>
        <w:t>7</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Reisfeld</w:t>
      </w:r>
      <w:proofErr w:type="spellEnd"/>
      <w:r>
        <w:rPr>
          <w:rFonts w:ascii="Times New Roman" w:eastAsiaTheme="minorEastAsia" w:hAnsi="Times New Roman"/>
          <w:szCs w:val="22"/>
          <w:lang w:val="en-US" w:eastAsia="en-ZA"/>
        </w:rPr>
        <w:t xml:space="preserve"> R</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Patra</w:t>
      </w:r>
      <w:proofErr w:type="spellEnd"/>
      <w:r>
        <w:rPr>
          <w:rFonts w:ascii="Times New Roman" w:eastAsiaTheme="minorEastAsia" w:hAnsi="Times New Roman"/>
          <w:szCs w:val="22"/>
          <w:lang w:val="en-US" w:eastAsia="en-ZA"/>
        </w:rPr>
        <w:t xml:space="preserve"> A</w:t>
      </w:r>
      <w:r w:rsidRPr="006A593C">
        <w:rPr>
          <w:rFonts w:ascii="Times New Roman" w:eastAsiaTheme="minorEastAsia" w:hAnsi="Times New Roman"/>
          <w:szCs w:val="22"/>
          <w:lang w:val="en-US" w:eastAsia="en-ZA"/>
        </w:rPr>
        <w:t>,</w:t>
      </w:r>
      <w:r>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Panczer</w:t>
      </w:r>
      <w:proofErr w:type="spellEnd"/>
      <w:r>
        <w:rPr>
          <w:rFonts w:ascii="Times New Roman" w:eastAsiaTheme="minorEastAsia" w:hAnsi="Times New Roman"/>
          <w:szCs w:val="22"/>
          <w:lang w:val="en-US" w:eastAsia="en-ZA"/>
        </w:rPr>
        <w:t xml:space="preserve"> G</w:t>
      </w:r>
      <w:r w:rsidRPr="006A593C">
        <w:rPr>
          <w:rFonts w:ascii="Times New Roman" w:eastAsiaTheme="minorEastAsia" w:hAnsi="Times New Roman"/>
          <w:szCs w:val="22"/>
          <w:lang w:val="en-US" w:eastAsia="en-ZA"/>
        </w:rPr>
        <w:t xml:space="preserve">, et al., Opt. Mater. </w:t>
      </w:r>
      <w:proofErr w:type="gramStart"/>
      <w:r w:rsidRPr="00492B2C">
        <w:rPr>
          <w:rFonts w:ascii="Times New Roman" w:eastAsiaTheme="minorEastAsia" w:hAnsi="Times New Roman"/>
          <w:b/>
          <w:szCs w:val="22"/>
          <w:lang w:val="en-US" w:eastAsia="en-ZA"/>
        </w:rPr>
        <w:t>13</w:t>
      </w:r>
      <w:r w:rsidRPr="006A593C">
        <w:rPr>
          <w:rFonts w:ascii="Times New Roman" w:eastAsiaTheme="minorEastAsia" w:hAnsi="Times New Roman"/>
          <w:szCs w:val="22"/>
          <w:lang w:val="en-US" w:eastAsia="en-ZA"/>
        </w:rPr>
        <w:t>, 81 (1999).</w:t>
      </w:r>
      <w:proofErr w:type="gramEnd"/>
    </w:p>
    <w:p w:rsidR="006A593C" w:rsidRPr="006A593C" w:rsidRDefault="006A593C" w:rsidP="006A593C">
      <w:pPr>
        <w:autoSpaceDE w:val="0"/>
        <w:autoSpaceDN w:val="0"/>
        <w:adjustRightInd w:val="0"/>
        <w:jc w:val="both"/>
        <w:rPr>
          <w:rFonts w:ascii="Times New Roman" w:eastAsiaTheme="minorEastAsia" w:hAnsi="Times New Roman"/>
          <w:szCs w:val="22"/>
          <w:lang w:val="en-US" w:eastAsia="en-ZA"/>
        </w:rPr>
      </w:pPr>
      <w:r w:rsidRPr="006A593C">
        <w:rPr>
          <w:rFonts w:ascii="Times New Roman" w:eastAsiaTheme="minorEastAsia" w:hAnsi="Times New Roman"/>
          <w:szCs w:val="22"/>
          <w:lang w:val="en-US" w:eastAsia="en-ZA"/>
        </w:rPr>
        <w:t>[1</w:t>
      </w:r>
      <w:r w:rsidR="000B4F15">
        <w:rPr>
          <w:rFonts w:ascii="Times New Roman" w:eastAsiaTheme="minorEastAsia" w:hAnsi="Times New Roman"/>
          <w:szCs w:val="22"/>
          <w:lang w:val="en-US" w:eastAsia="en-ZA"/>
        </w:rPr>
        <w:t>8</w:t>
      </w:r>
      <w:r w:rsidRPr="006A593C">
        <w:rPr>
          <w:rFonts w:ascii="Times New Roman" w:eastAsiaTheme="minorEastAsia" w:hAnsi="Times New Roman"/>
          <w:szCs w:val="22"/>
          <w:lang w:val="en-US" w:eastAsia="en-ZA"/>
        </w:rPr>
        <w:t>]W</w:t>
      </w:r>
      <w:r>
        <w:rPr>
          <w:rFonts w:ascii="Times New Roman" w:eastAsiaTheme="minorEastAsia" w:hAnsi="Times New Roman"/>
          <w:szCs w:val="22"/>
          <w:lang w:val="en-US" w:eastAsia="en-ZA"/>
        </w:rPr>
        <w:t>ang G</w:t>
      </w:r>
      <w:r w:rsidRPr="006A593C">
        <w:rPr>
          <w:rFonts w:ascii="Times New Roman" w:eastAsiaTheme="minorEastAsia" w:hAnsi="Times New Roman"/>
          <w:szCs w:val="22"/>
          <w:lang w:val="en-US" w:eastAsia="en-ZA"/>
        </w:rPr>
        <w:t>, Qin</w:t>
      </w:r>
      <w:r>
        <w:rPr>
          <w:rFonts w:ascii="Times New Roman" w:eastAsiaTheme="minorEastAsia" w:hAnsi="Times New Roman"/>
          <w:szCs w:val="22"/>
          <w:lang w:val="en-US" w:eastAsia="en-ZA"/>
        </w:rPr>
        <w:t xml:space="preserve"> W</w:t>
      </w:r>
      <w:r w:rsidRPr="006A593C">
        <w:rPr>
          <w:rFonts w:ascii="Times New Roman" w:eastAsiaTheme="minorEastAsia" w:hAnsi="Times New Roman"/>
          <w:szCs w:val="22"/>
          <w:lang w:val="en-US" w:eastAsia="en-ZA"/>
        </w:rPr>
        <w:t>, Zhang</w:t>
      </w:r>
      <w:r>
        <w:rPr>
          <w:rFonts w:ascii="Times New Roman" w:eastAsiaTheme="minorEastAsia" w:hAnsi="Times New Roman"/>
          <w:szCs w:val="22"/>
          <w:lang w:val="en-US" w:eastAsia="en-ZA"/>
        </w:rPr>
        <w:t xml:space="preserve"> D</w:t>
      </w:r>
      <w:r w:rsidRPr="006A593C">
        <w:rPr>
          <w:rFonts w:ascii="Times New Roman" w:eastAsiaTheme="minorEastAsia" w:hAnsi="Times New Roman"/>
          <w:szCs w:val="22"/>
          <w:lang w:val="en-US" w:eastAsia="en-ZA"/>
        </w:rPr>
        <w:t>, Wei</w:t>
      </w:r>
      <w:r>
        <w:rPr>
          <w:rFonts w:ascii="Times New Roman" w:eastAsiaTheme="minorEastAsia" w:hAnsi="Times New Roman"/>
          <w:szCs w:val="22"/>
          <w:lang w:val="en-US" w:eastAsia="en-ZA"/>
        </w:rPr>
        <w:t xml:space="preserve"> G</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Zheng</w:t>
      </w:r>
      <w:proofErr w:type="spellEnd"/>
      <w:r>
        <w:rPr>
          <w:rFonts w:ascii="Times New Roman" w:eastAsiaTheme="minorEastAsia" w:hAnsi="Times New Roman"/>
          <w:szCs w:val="22"/>
          <w:lang w:val="en-US" w:eastAsia="en-ZA"/>
        </w:rPr>
        <w:t xml:space="preserve"> K</w:t>
      </w:r>
      <w:r w:rsidRPr="006A593C">
        <w:rPr>
          <w:rFonts w:ascii="Times New Roman" w:eastAsiaTheme="minorEastAsia" w:hAnsi="Times New Roman"/>
          <w:szCs w:val="22"/>
          <w:lang w:val="en-US" w:eastAsia="en-ZA"/>
        </w:rPr>
        <w:t>, Wang</w:t>
      </w:r>
      <w:r>
        <w:rPr>
          <w:rFonts w:ascii="Times New Roman" w:eastAsiaTheme="minorEastAsia" w:hAnsi="Times New Roman"/>
          <w:szCs w:val="22"/>
          <w:lang w:val="en-US" w:eastAsia="en-ZA"/>
        </w:rPr>
        <w:t xml:space="preserve"> L</w:t>
      </w:r>
      <w:r w:rsidRPr="006A593C">
        <w:rPr>
          <w:rFonts w:ascii="Times New Roman" w:eastAsiaTheme="minorEastAsia" w:hAnsi="Times New Roman"/>
          <w:szCs w:val="22"/>
          <w:lang w:val="en-US" w:eastAsia="en-ZA"/>
        </w:rPr>
        <w:t>, Ding</w:t>
      </w:r>
      <w:r>
        <w:rPr>
          <w:rFonts w:ascii="Times New Roman" w:eastAsiaTheme="minorEastAsia" w:hAnsi="Times New Roman"/>
          <w:szCs w:val="22"/>
          <w:lang w:val="en-US" w:eastAsia="en-ZA"/>
        </w:rPr>
        <w:t xml:space="preserve"> F</w:t>
      </w:r>
      <w:r w:rsidRPr="006A593C">
        <w:rPr>
          <w:rFonts w:ascii="Times New Roman" w:eastAsiaTheme="minorEastAsia" w:hAnsi="Times New Roman"/>
          <w:szCs w:val="22"/>
          <w:lang w:val="en-US" w:eastAsia="en-ZA"/>
        </w:rPr>
        <w:t xml:space="preserve">, J. </w:t>
      </w:r>
      <w:proofErr w:type="spellStart"/>
      <w:r w:rsidRPr="006A593C">
        <w:rPr>
          <w:rFonts w:ascii="Times New Roman" w:eastAsiaTheme="minorEastAsia" w:hAnsi="Times New Roman"/>
          <w:szCs w:val="22"/>
          <w:lang w:val="en-US" w:eastAsia="en-ZA"/>
        </w:rPr>
        <w:t>Nanosci</w:t>
      </w:r>
      <w:proofErr w:type="spellEnd"/>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Nanotechnol</w:t>
      </w:r>
      <w:proofErr w:type="spellEnd"/>
      <w:r w:rsidRPr="006A593C">
        <w:rPr>
          <w:rFonts w:ascii="Times New Roman" w:eastAsiaTheme="minorEastAsia" w:hAnsi="Times New Roman"/>
          <w:szCs w:val="22"/>
          <w:lang w:val="en-US" w:eastAsia="en-ZA"/>
        </w:rPr>
        <w:t xml:space="preserve"> </w:t>
      </w:r>
      <w:r w:rsidRPr="00492B2C">
        <w:rPr>
          <w:rFonts w:ascii="Times New Roman" w:eastAsiaTheme="minorEastAsia" w:hAnsi="Times New Roman"/>
          <w:b/>
          <w:szCs w:val="22"/>
          <w:lang w:val="en-US" w:eastAsia="en-ZA"/>
        </w:rPr>
        <w:t>10</w:t>
      </w:r>
      <w:r w:rsidRPr="006A593C">
        <w:rPr>
          <w:rFonts w:ascii="Times New Roman" w:eastAsiaTheme="minorEastAsia" w:hAnsi="Times New Roman"/>
          <w:szCs w:val="22"/>
          <w:lang w:val="en-US" w:eastAsia="en-ZA"/>
        </w:rPr>
        <w:t>, 1939–1942, 2010</w:t>
      </w:r>
    </w:p>
    <w:p w:rsidR="000B4F15" w:rsidRDefault="000B4F15" w:rsidP="00492B2C">
      <w:pPr>
        <w:autoSpaceDE w:val="0"/>
        <w:autoSpaceDN w:val="0"/>
        <w:adjustRightInd w:val="0"/>
        <w:jc w:val="both"/>
        <w:rPr>
          <w:rFonts w:ascii="Times New Roman" w:eastAsiaTheme="minorEastAsia" w:hAnsi="Times New Roman"/>
          <w:szCs w:val="22"/>
          <w:lang w:val="en-US" w:eastAsia="en-ZA"/>
        </w:rPr>
      </w:pPr>
      <w:r>
        <w:rPr>
          <w:rFonts w:ascii="Times New Roman" w:eastAsiaTheme="minorEastAsia" w:hAnsi="Times New Roman"/>
          <w:szCs w:val="22"/>
          <w:lang w:val="en-US" w:eastAsia="en-ZA"/>
        </w:rPr>
        <w:t xml:space="preserve">[19] </w:t>
      </w:r>
      <w:proofErr w:type="spellStart"/>
      <w:r w:rsidRPr="000B4F15">
        <w:rPr>
          <w:rFonts w:ascii="Times New Roman" w:eastAsiaTheme="minorEastAsia" w:hAnsi="Times New Roman"/>
          <w:szCs w:val="22"/>
          <w:lang w:val="en-US" w:eastAsia="en-ZA"/>
        </w:rPr>
        <w:t>Blasse</w:t>
      </w:r>
      <w:proofErr w:type="spellEnd"/>
      <w:r w:rsidR="00A45466">
        <w:rPr>
          <w:rFonts w:ascii="Times New Roman" w:eastAsiaTheme="minorEastAsia" w:hAnsi="Times New Roman"/>
          <w:szCs w:val="22"/>
          <w:lang w:val="en-US" w:eastAsia="en-ZA"/>
        </w:rPr>
        <w:t xml:space="preserve"> G, </w:t>
      </w:r>
      <w:proofErr w:type="spellStart"/>
      <w:r w:rsidRPr="000B4F15">
        <w:rPr>
          <w:rFonts w:ascii="Times New Roman" w:eastAsiaTheme="minorEastAsia" w:hAnsi="Times New Roman"/>
          <w:szCs w:val="22"/>
          <w:lang w:val="en-US" w:eastAsia="en-ZA"/>
        </w:rPr>
        <w:t>Grabmaier</w:t>
      </w:r>
      <w:proofErr w:type="spellEnd"/>
      <w:r w:rsidR="00A45466">
        <w:rPr>
          <w:rFonts w:ascii="Times New Roman" w:eastAsiaTheme="minorEastAsia" w:hAnsi="Times New Roman"/>
          <w:szCs w:val="22"/>
          <w:lang w:val="en-US" w:eastAsia="en-ZA"/>
        </w:rPr>
        <w:t xml:space="preserve"> E C</w:t>
      </w:r>
      <w:r w:rsidRPr="000B4F15">
        <w:rPr>
          <w:rFonts w:ascii="Times New Roman" w:eastAsiaTheme="minorEastAsia" w:hAnsi="Times New Roman"/>
          <w:szCs w:val="22"/>
          <w:lang w:val="en-US" w:eastAsia="en-ZA"/>
        </w:rPr>
        <w:t xml:space="preserve"> Luminescent Materials, Springer-</w:t>
      </w:r>
      <w:proofErr w:type="spellStart"/>
      <w:r w:rsidRPr="000B4F15">
        <w:rPr>
          <w:rFonts w:ascii="Times New Roman" w:eastAsiaTheme="minorEastAsia" w:hAnsi="Times New Roman"/>
          <w:szCs w:val="22"/>
          <w:lang w:val="en-US" w:eastAsia="en-ZA"/>
        </w:rPr>
        <w:t>Verlag</w:t>
      </w:r>
      <w:proofErr w:type="spellEnd"/>
      <w:r w:rsidRPr="000B4F15">
        <w:rPr>
          <w:rFonts w:ascii="Times New Roman" w:eastAsiaTheme="minorEastAsia" w:hAnsi="Times New Roman"/>
          <w:szCs w:val="22"/>
          <w:lang w:val="en-US" w:eastAsia="en-ZA"/>
        </w:rPr>
        <w:t>, Berlin (1994).</w:t>
      </w:r>
    </w:p>
    <w:p w:rsidR="006A593C" w:rsidRPr="006A593C" w:rsidRDefault="006A593C" w:rsidP="006A593C">
      <w:pPr>
        <w:autoSpaceDE w:val="0"/>
        <w:autoSpaceDN w:val="0"/>
        <w:adjustRightInd w:val="0"/>
        <w:jc w:val="both"/>
        <w:rPr>
          <w:rFonts w:ascii="Times New Roman" w:eastAsiaTheme="minorEastAsia" w:hAnsi="Times New Roman"/>
          <w:szCs w:val="22"/>
          <w:lang w:val="en-US" w:eastAsia="en-ZA"/>
        </w:rPr>
      </w:pPr>
      <w:r>
        <w:rPr>
          <w:rFonts w:ascii="Times New Roman" w:eastAsiaTheme="minorEastAsia" w:hAnsi="Times New Roman"/>
          <w:szCs w:val="22"/>
          <w:lang w:val="en-US" w:eastAsia="en-ZA"/>
        </w:rPr>
        <w:t>[</w:t>
      </w:r>
      <w:r w:rsidRPr="006A593C">
        <w:rPr>
          <w:rFonts w:ascii="Times New Roman" w:eastAsiaTheme="minorEastAsia" w:hAnsi="Times New Roman"/>
          <w:szCs w:val="22"/>
          <w:lang w:val="en-US" w:eastAsia="en-ZA"/>
        </w:rPr>
        <w:t>2</w:t>
      </w:r>
      <w:r w:rsidR="000B4F15">
        <w:rPr>
          <w:rFonts w:ascii="Times New Roman" w:eastAsiaTheme="minorEastAsia" w:hAnsi="Times New Roman"/>
          <w:szCs w:val="22"/>
          <w:lang w:val="en-US" w:eastAsia="en-ZA"/>
        </w:rPr>
        <w:t>0</w:t>
      </w:r>
      <w:r>
        <w:rPr>
          <w:rFonts w:ascii="Times New Roman" w:eastAsiaTheme="minorEastAsia" w:hAnsi="Times New Roman"/>
          <w:szCs w:val="22"/>
          <w:lang w:val="en-US" w:eastAsia="en-ZA"/>
        </w:rPr>
        <w:t>]</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Smets</w:t>
      </w:r>
      <w:proofErr w:type="spellEnd"/>
      <w:r>
        <w:rPr>
          <w:rFonts w:ascii="Times New Roman" w:eastAsiaTheme="minorEastAsia" w:hAnsi="Times New Roman"/>
          <w:szCs w:val="22"/>
          <w:lang w:val="en-US" w:eastAsia="en-ZA"/>
        </w:rPr>
        <w:t xml:space="preserve"> B M J</w:t>
      </w:r>
      <w:r w:rsidRPr="006A593C">
        <w:rPr>
          <w:rFonts w:ascii="Times New Roman" w:eastAsiaTheme="minorEastAsia" w:hAnsi="Times New Roman"/>
          <w:szCs w:val="22"/>
          <w:lang w:val="en-US" w:eastAsia="en-ZA"/>
        </w:rPr>
        <w:t xml:space="preserve">, Mater. </w:t>
      </w:r>
      <w:proofErr w:type="gramStart"/>
      <w:r w:rsidRPr="006A593C">
        <w:rPr>
          <w:rFonts w:ascii="Times New Roman" w:eastAsiaTheme="minorEastAsia" w:hAnsi="Times New Roman"/>
          <w:szCs w:val="22"/>
          <w:lang w:val="en-US" w:eastAsia="en-ZA"/>
        </w:rPr>
        <w:t xml:space="preserve">Chem. Phys., </w:t>
      </w:r>
      <w:r w:rsidRPr="00492B2C">
        <w:rPr>
          <w:rFonts w:ascii="Times New Roman" w:eastAsiaTheme="minorEastAsia" w:hAnsi="Times New Roman"/>
          <w:b/>
          <w:szCs w:val="22"/>
          <w:lang w:val="en-US" w:eastAsia="en-ZA"/>
        </w:rPr>
        <w:t>16</w:t>
      </w:r>
      <w:r w:rsidRPr="006A593C">
        <w:rPr>
          <w:rFonts w:ascii="Times New Roman" w:eastAsiaTheme="minorEastAsia" w:hAnsi="Times New Roman"/>
          <w:szCs w:val="22"/>
          <w:lang w:val="en-US" w:eastAsia="en-ZA"/>
        </w:rPr>
        <w:t>, 283 (1987).</w:t>
      </w:r>
      <w:proofErr w:type="gramEnd"/>
    </w:p>
    <w:p w:rsidR="006A593C" w:rsidRPr="006A593C" w:rsidRDefault="006A593C" w:rsidP="006A593C">
      <w:pPr>
        <w:autoSpaceDE w:val="0"/>
        <w:autoSpaceDN w:val="0"/>
        <w:adjustRightInd w:val="0"/>
        <w:jc w:val="both"/>
        <w:rPr>
          <w:rFonts w:ascii="Times New Roman" w:eastAsiaTheme="minorEastAsia" w:hAnsi="Times New Roman"/>
          <w:szCs w:val="22"/>
          <w:lang w:val="en-US" w:eastAsia="en-ZA"/>
        </w:rPr>
      </w:pPr>
      <w:r>
        <w:rPr>
          <w:rFonts w:ascii="Times New Roman" w:eastAsiaTheme="minorEastAsia" w:hAnsi="Times New Roman"/>
          <w:szCs w:val="22"/>
          <w:lang w:val="en-US" w:eastAsia="en-ZA"/>
        </w:rPr>
        <w:t>[</w:t>
      </w:r>
      <w:r w:rsidRPr="006A593C">
        <w:rPr>
          <w:rFonts w:ascii="Times New Roman" w:eastAsiaTheme="minorEastAsia" w:hAnsi="Times New Roman"/>
          <w:szCs w:val="22"/>
          <w:lang w:val="en-US" w:eastAsia="en-ZA"/>
        </w:rPr>
        <w:t>2</w:t>
      </w:r>
      <w:r w:rsidR="000B4F15">
        <w:rPr>
          <w:rFonts w:ascii="Times New Roman" w:eastAsiaTheme="minorEastAsia" w:hAnsi="Times New Roman"/>
          <w:szCs w:val="22"/>
          <w:lang w:val="en-US" w:eastAsia="en-ZA"/>
        </w:rPr>
        <w:t>1</w:t>
      </w:r>
      <w:r>
        <w:rPr>
          <w:rFonts w:ascii="Times New Roman" w:eastAsiaTheme="minorEastAsia" w:hAnsi="Times New Roman"/>
          <w:szCs w:val="22"/>
          <w:lang w:val="en-US" w:eastAsia="en-ZA"/>
        </w:rPr>
        <w:t>]</w:t>
      </w:r>
      <w:r w:rsidR="00492B2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Fouassier</w:t>
      </w:r>
      <w:proofErr w:type="spellEnd"/>
      <w:r>
        <w:rPr>
          <w:rFonts w:ascii="Times New Roman" w:eastAsiaTheme="minorEastAsia" w:hAnsi="Times New Roman"/>
          <w:szCs w:val="22"/>
          <w:lang w:val="en-US" w:eastAsia="en-ZA"/>
        </w:rPr>
        <w:t xml:space="preserve"> C</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Curr</w:t>
      </w:r>
      <w:proofErr w:type="spellEnd"/>
      <w:r w:rsidRPr="006A593C">
        <w:rPr>
          <w:rFonts w:ascii="Times New Roman" w:eastAsiaTheme="minorEastAsia" w:hAnsi="Times New Roman"/>
          <w:szCs w:val="22"/>
          <w:lang w:val="en-US" w:eastAsia="en-ZA"/>
        </w:rPr>
        <w:t xml:space="preserve">. </w:t>
      </w:r>
      <w:proofErr w:type="spellStart"/>
      <w:proofErr w:type="gramStart"/>
      <w:r w:rsidRPr="006A593C">
        <w:rPr>
          <w:rFonts w:ascii="Times New Roman" w:eastAsiaTheme="minorEastAsia" w:hAnsi="Times New Roman"/>
          <w:szCs w:val="22"/>
          <w:lang w:val="en-US" w:eastAsia="en-ZA"/>
        </w:rPr>
        <w:t>Opin</w:t>
      </w:r>
      <w:proofErr w:type="spellEnd"/>
      <w:r w:rsidRPr="006A593C">
        <w:rPr>
          <w:rFonts w:ascii="Times New Roman" w:eastAsiaTheme="minorEastAsia" w:hAnsi="Times New Roman"/>
          <w:szCs w:val="22"/>
          <w:lang w:val="en-US" w:eastAsia="en-ZA"/>
        </w:rPr>
        <w:t>.</w:t>
      </w:r>
      <w:proofErr w:type="gramEnd"/>
      <w:r w:rsidRPr="006A593C">
        <w:rPr>
          <w:rFonts w:ascii="Times New Roman" w:eastAsiaTheme="minorEastAsia" w:hAnsi="Times New Roman"/>
          <w:szCs w:val="22"/>
          <w:lang w:val="en-US" w:eastAsia="en-ZA"/>
        </w:rPr>
        <w:t xml:space="preserve"> </w:t>
      </w:r>
      <w:proofErr w:type="gramStart"/>
      <w:r w:rsidRPr="006A593C">
        <w:rPr>
          <w:rFonts w:ascii="Times New Roman" w:eastAsiaTheme="minorEastAsia" w:hAnsi="Times New Roman"/>
          <w:szCs w:val="22"/>
          <w:lang w:val="en-US" w:eastAsia="en-ZA"/>
        </w:rPr>
        <w:t>Solid State Mater.</w:t>
      </w:r>
      <w:proofErr w:type="gramEnd"/>
      <w:r w:rsidRPr="006A593C">
        <w:rPr>
          <w:rFonts w:ascii="Times New Roman" w:eastAsiaTheme="minorEastAsia" w:hAnsi="Times New Roman"/>
          <w:szCs w:val="22"/>
          <w:lang w:val="en-US" w:eastAsia="en-ZA"/>
        </w:rPr>
        <w:t xml:space="preserve"> </w:t>
      </w:r>
      <w:proofErr w:type="gramStart"/>
      <w:r w:rsidRPr="006A593C">
        <w:rPr>
          <w:rFonts w:ascii="Times New Roman" w:eastAsiaTheme="minorEastAsia" w:hAnsi="Times New Roman"/>
          <w:szCs w:val="22"/>
          <w:lang w:val="en-US" w:eastAsia="en-ZA"/>
        </w:rPr>
        <w:t xml:space="preserve">Sci., </w:t>
      </w:r>
      <w:r w:rsidRPr="00492B2C">
        <w:rPr>
          <w:rFonts w:ascii="Times New Roman" w:eastAsiaTheme="minorEastAsia" w:hAnsi="Times New Roman"/>
          <w:b/>
          <w:szCs w:val="22"/>
          <w:lang w:val="en-US" w:eastAsia="en-ZA"/>
        </w:rPr>
        <w:t>2</w:t>
      </w:r>
      <w:r w:rsidRPr="006A593C">
        <w:rPr>
          <w:rFonts w:ascii="Times New Roman" w:eastAsiaTheme="minorEastAsia" w:hAnsi="Times New Roman"/>
          <w:szCs w:val="22"/>
          <w:lang w:val="en-US" w:eastAsia="en-ZA"/>
        </w:rPr>
        <w:t>, 231 (1997).</w:t>
      </w:r>
      <w:proofErr w:type="gramEnd"/>
    </w:p>
    <w:p w:rsidR="00492B2C" w:rsidRDefault="006A593C" w:rsidP="006A593C">
      <w:pPr>
        <w:autoSpaceDE w:val="0"/>
        <w:autoSpaceDN w:val="0"/>
        <w:adjustRightInd w:val="0"/>
        <w:jc w:val="both"/>
        <w:rPr>
          <w:rFonts w:ascii="Times New Roman" w:eastAsiaTheme="minorEastAsia" w:hAnsi="Times New Roman"/>
          <w:szCs w:val="22"/>
          <w:lang w:val="en-US" w:eastAsia="en-ZA"/>
        </w:rPr>
      </w:pPr>
      <w:r>
        <w:rPr>
          <w:rFonts w:ascii="Times New Roman" w:eastAsiaTheme="minorEastAsia" w:hAnsi="Times New Roman"/>
          <w:szCs w:val="22"/>
          <w:lang w:val="en-US" w:eastAsia="en-ZA"/>
        </w:rPr>
        <w:t>[</w:t>
      </w:r>
      <w:r w:rsidRPr="006A593C">
        <w:rPr>
          <w:rFonts w:ascii="Times New Roman" w:eastAsiaTheme="minorEastAsia" w:hAnsi="Times New Roman"/>
          <w:szCs w:val="22"/>
          <w:lang w:val="en-US" w:eastAsia="en-ZA"/>
        </w:rPr>
        <w:t>2</w:t>
      </w:r>
      <w:r w:rsidR="000B4F15">
        <w:rPr>
          <w:rFonts w:ascii="Times New Roman" w:eastAsiaTheme="minorEastAsia" w:hAnsi="Times New Roman"/>
          <w:szCs w:val="22"/>
          <w:lang w:val="en-US" w:eastAsia="en-ZA"/>
        </w:rPr>
        <w:t>2</w:t>
      </w:r>
      <w:r>
        <w:rPr>
          <w:rFonts w:ascii="Times New Roman" w:eastAsiaTheme="minorEastAsia" w:hAnsi="Times New Roman"/>
          <w:szCs w:val="22"/>
          <w:lang w:val="en-US" w:eastAsia="en-ZA"/>
        </w:rPr>
        <w:t>]</w:t>
      </w:r>
      <w:r w:rsidRPr="006A593C">
        <w:rPr>
          <w:rFonts w:ascii="Times New Roman" w:eastAsiaTheme="minorEastAsia" w:hAnsi="Times New Roman"/>
          <w:szCs w:val="22"/>
          <w:lang w:val="en-US" w:eastAsia="en-ZA"/>
        </w:rPr>
        <w:t xml:space="preserve"> Ronda</w:t>
      </w:r>
      <w:r>
        <w:rPr>
          <w:rFonts w:ascii="Times New Roman" w:eastAsiaTheme="minorEastAsia" w:hAnsi="Times New Roman"/>
          <w:szCs w:val="22"/>
          <w:lang w:val="en-US" w:eastAsia="en-ZA"/>
        </w:rPr>
        <w:t xml:space="preserve"> C R</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Justel</w:t>
      </w:r>
      <w:proofErr w:type="spellEnd"/>
      <w:r>
        <w:rPr>
          <w:rFonts w:ascii="Times New Roman" w:eastAsiaTheme="minorEastAsia" w:hAnsi="Times New Roman"/>
          <w:szCs w:val="22"/>
          <w:lang w:val="en-US" w:eastAsia="en-ZA"/>
        </w:rPr>
        <w:t xml:space="preserve"> T</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Nikol</w:t>
      </w:r>
      <w:proofErr w:type="spellEnd"/>
      <w:r>
        <w:rPr>
          <w:rFonts w:ascii="Times New Roman" w:eastAsiaTheme="minorEastAsia" w:hAnsi="Times New Roman"/>
          <w:szCs w:val="22"/>
          <w:lang w:val="en-US" w:eastAsia="en-ZA"/>
        </w:rPr>
        <w:t xml:space="preserve"> H</w:t>
      </w:r>
      <w:r w:rsidRPr="006A593C">
        <w:rPr>
          <w:rFonts w:ascii="Times New Roman" w:eastAsiaTheme="minorEastAsia" w:hAnsi="Times New Roman"/>
          <w:szCs w:val="22"/>
          <w:lang w:val="en-US" w:eastAsia="en-ZA"/>
        </w:rPr>
        <w:t xml:space="preserve"> J. Alloys Compd., </w:t>
      </w:r>
      <w:r w:rsidRPr="00492B2C">
        <w:rPr>
          <w:rFonts w:ascii="Times New Roman" w:eastAsiaTheme="minorEastAsia" w:hAnsi="Times New Roman"/>
          <w:b/>
          <w:szCs w:val="22"/>
          <w:lang w:val="en-US" w:eastAsia="en-ZA"/>
        </w:rPr>
        <w:t>275-277</w:t>
      </w:r>
      <w:r w:rsidRPr="006A593C">
        <w:rPr>
          <w:rFonts w:ascii="Times New Roman" w:eastAsiaTheme="minorEastAsia" w:hAnsi="Times New Roman"/>
          <w:szCs w:val="22"/>
          <w:lang w:val="en-US" w:eastAsia="en-ZA"/>
        </w:rPr>
        <w:t>, 669 (1998)</w:t>
      </w:r>
      <w:r w:rsidR="00492B2C">
        <w:rPr>
          <w:rFonts w:ascii="Times New Roman" w:eastAsiaTheme="minorEastAsia" w:hAnsi="Times New Roman"/>
          <w:szCs w:val="22"/>
          <w:lang w:val="en-US" w:eastAsia="en-ZA"/>
        </w:rPr>
        <w:t>.</w:t>
      </w:r>
      <w:r w:rsidRPr="006A593C">
        <w:rPr>
          <w:rFonts w:ascii="Times New Roman" w:eastAsiaTheme="minorEastAsia" w:hAnsi="Times New Roman"/>
          <w:szCs w:val="22"/>
          <w:lang w:val="en-US" w:eastAsia="en-ZA"/>
        </w:rPr>
        <w:t xml:space="preserve"> </w:t>
      </w:r>
    </w:p>
    <w:p w:rsidR="000B4F15" w:rsidRDefault="000B4F15" w:rsidP="006A593C">
      <w:pPr>
        <w:autoSpaceDE w:val="0"/>
        <w:autoSpaceDN w:val="0"/>
        <w:adjustRightInd w:val="0"/>
        <w:jc w:val="both"/>
        <w:rPr>
          <w:rFonts w:ascii="Times New Roman" w:eastAsiaTheme="minorEastAsia" w:hAnsi="Times New Roman"/>
          <w:szCs w:val="22"/>
          <w:lang w:val="en-US" w:eastAsia="en-ZA"/>
        </w:rPr>
      </w:pPr>
      <w:r w:rsidRPr="000B4F15">
        <w:rPr>
          <w:rFonts w:ascii="Times New Roman" w:eastAsiaTheme="minorEastAsia" w:hAnsi="Times New Roman"/>
          <w:szCs w:val="22"/>
          <w:lang w:val="en-US" w:eastAsia="en-ZA"/>
        </w:rPr>
        <w:t>[23] Ronda C, Angew. Chem. Int. Ed. 37, 3084</w:t>
      </w:r>
      <w:r>
        <w:rPr>
          <w:rFonts w:ascii="Times New Roman" w:eastAsiaTheme="minorEastAsia" w:hAnsi="Times New Roman"/>
          <w:szCs w:val="22"/>
          <w:lang w:val="en-US" w:eastAsia="en-ZA"/>
        </w:rPr>
        <w:t xml:space="preserve"> (1998).</w:t>
      </w:r>
    </w:p>
    <w:p w:rsidR="006A593C" w:rsidRPr="00784EBD" w:rsidRDefault="006A593C" w:rsidP="006A593C">
      <w:pPr>
        <w:autoSpaceDE w:val="0"/>
        <w:autoSpaceDN w:val="0"/>
        <w:adjustRightInd w:val="0"/>
        <w:jc w:val="both"/>
        <w:rPr>
          <w:rFonts w:ascii="Times New Roman" w:eastAsiaTheme="minorEastAsia" w:hAnsi="Times New Roman"/>
          <w:szCs w:val="22"/>
          <w:lang w:val="en-US" w:eastAsia="en-ZA"/>
        </w:rPr>
      </w:pPr>
      <w:r>
        <w:rPr>
          <w:rFonts w:ascii="Times New Roman" w:eastAsiaTheme="minorEastAsia" w:hAnsi="Times New Roman"/>
          <w:szCs w:val="22"/>
          <w:lang w:val="en-US" w:eastAsia="en-ZA"/>
        </w:rPr>
        <w:t>[</w:t>
      </w:r>
      <w:r w:rsidRPr="006A593C">
        <w:rPr>
          <w:rFonts w:ascii="Times New Roman" w:eastAsiaTheme="minorEastAsia" w:hAnsi="Times New Roman"/>
          <w:szCs w:val="22"/>
          <w:lang w:val="en-US" w:eastAsia="en-ZA"/>
        </w:rPr>
        <w:t>2</w:t>
      </w:r>
      <w:r w:rsidR="005524E0">
        <w:rPr>
          <w:rFonts w:ascii="Times New Roman" w:eastAsiaTheme="minorEastAsia" w:hAnsi="Times New Roman"/>
          <w:szCs w:val="22"/>
          <w:lang w:val="en-US" w:eastAsia="en-ZA"/>
        </w:rPr>
        <w:t>4</w:t>
      </w:r>
      <w:r>
        <w:rPr>
          <w:rFonts w:ascii="Times New Roman" w:eastAsiaTheme="minorEastAsia" w:hAnsi="Times New Roman"/>
          <w:szCs w:val="22"/>
          <w:lang w:val="en-US" w:eastAsia="en-ZA"/>
        </w:rPr>
        <w:t>]</w:t>
      </w:r>
      <w:r w:rsidRPr="006A593C">
        <w:rPr>
          <w:rFonts w:ascii="Times New Roman" w:eastAsiaTheme="minorEastAsia" w:hAnsi="Times New Roman"/>
          <w:szCs w:val="22"/>
          <w:lang w:val="en-US" w:eastAsia="en-ZA"/>
        </w:rPr>
        <w:t xml:space="preserve"> Shea</w:t>
      </w:r>
      <w:r>
        <w:rPr>
          <w:rFonts w:ascii="Times New Roman" w:eastAsiaTheme="minorEastAsia" w:hAnsi="Times New Roman"/>
          <w:szCs w:val="22"/>
          <w:lang w:val="en-US" w:eastAsia="en-ZA"/>
        </w:rPr>
        <w:t xml:space="preserve"> L E</w:t>
      </w:r>
      <w:r w:rsidRPr="006A593C">
        <w:rPr>
          <w:rFonts w:ascii="Times New Roman" w:eastAsiaTheme="minorEastAsia" w:hAnsi="Times New Roman"/>
          <w:szCs w:val="22"/>
          <w:lang w:val="en-US" w:eastAsia="en-ZA"/>
        </w:rPr>
        <w:t xml:space="preserve">, </w:t>
      </w:r>
      <w:proofErr w:type="spellStart"/>
      <w:r w:rsidRPr="006A593C">
        <w:rPr>
          <w:rFonts w:ascii="Times New Roman" w:eastAsiaTheme="minorEastAsia" w:hAnsi="Times New Roman"/>
          <w:szCs w:val="22"/>
          <w:lang w:val="en-US" w:eastAsia="en-ZA"/>
        </w:rPr>
        <w:t>Datta</w:t>
      </w:r>
      <w:proofErr w:type="spellEnd"/>
      <w:r>
        <w:rPr>
          <w:rFonts w:ascii="Times New Roman" w:eastAsiaTheme="minorEastAsia" w:hAnsi="Times New Roman"/>
          <w:szCs w:val="22"/>
          <w:lang w:val="en-US" w:eastAsia="en-ZA"/>
        </w:rPr>
        <w:t xml:space="preserve"> R K</w:t>
      </w:r>
      <w:r w:rsidRPr="006A593C">
        <w:rPr>
          <w:rFonts w:ascii="Times New Roman" w:eastAsiaTheme="minorEastAsia" w:hAnsi="Times New Roman"/>
          <w:szCs w:val="22"/>
          <w:lang w:val="en-US" w:eastAsia="en-ZA"/>
        </w:rPr>
        <w:t>, Brown</w:t>
      </w:r>
      <w:r>
        <w:rPr>
          <w:rFonts w:ascii="Times New Roman" w:eastAsiaTheme="minorEastAsia" w:hAnsi="Times New Roman"/>
          <w:szCs w:val="22"/>
          <w:lang w:val="en-US" w:eastAsia="en-ZA"/>
        </w:rPr>
        <w:t xml:space="preserve"> J J</w:t>
      </w:r>
      <w:r w:rsidR="00492B2C">
        <w:rPr>
          <w:rFonts w:ascii="Times New Roman" w:eastAsiaTheme="minorEastAsia" w:hAnsi="Times New Roman"/>
          <w:szCs w:val="22"/>
          <w:lang w:val="en-US" w:eastAsia="en-ZA"/>
        </w:rPr>
        <w:t xml:space="preserve"> </w:t>
      </w:r>
      <w:r w:rsidRPr="006A593C">
        <w:rPr>
          <w:rFonts w:ascii="Times New Roman" w:eastAsiaTheme="minorEastAsia" w:hAnsi="Times New Roman"/>
          <w:szCs w:val="22"/>
          <w:lang w:val="en-US" w:eastAsia="en-ZA"/>
        </w:rPr>
        <w:t xml:space="preserve">Jr. J. </w:t>
      </w:r>
      <w:proofErr w:type="spellStart"/>
      <w:r w:rsidRPr="006A593C">
        <w:rPr>
          <w:rFonts w:ascii="Times New Roman" w:eastAsiaTheme="minorEastAsia" w:hAnsi="Times New Roman"/>
          <w:szCs w:val="22"/>
          <w:lang w:val="en-US" w:eastAsia="en-ZA"/>
        </w:rPr>
        <w:t>Electrochem</w:t>
      </w:r>
      <w:proofErr w:type="spellEnd"/>
      <w:r w:rsidRPr="006A593C">
        <w:rPr>
          <w:rFonts w:ascii="Times New Roman" w:eastAsiaTheme="minorEastAsia" w:hAnsi="Times New Roman"/>
          <w:szCs w:val="22"/>
          <w:lang w:val="en-US" w:eastAsia="en-ZA"/>
        </w:rPr>
        <w:t xml:space="preserve">. </w:t>
      </w:r>
      <w:proofErr w:type="gramStart"/>
      <w:r w:rsidRPr="006A593C">
        <w:rPr>
          <w:rFonts w:ascii="Times New Roman" w:eastAsiaTheme="minorEastAsia" w:hAnsi="Times New Roman"/>
          <w:szCs w:val="22"/>
          <w:lang w:val="en-US" w:eastAsia="en-ZA"/>
        </w:rPr>
        <w:t xml:space="preserve">Soc., </w:t>
      </w:r>
      <w:r w:rsidRPr="00492B2C">
        <w:rPr>
          <w:rFonts w:ascii="Times New Roman" w:eastAsiaTheme="minorEastAsia" w:hAnsi="Times New Roman"/>
          <w:b/>
          <w:szCs w:val="22"/>
          <w:lang w:val="en-US" w:eastAsia="en-ZA"/>
        </w:rPr>
        <w:t>141</w:t>
      </w:r>
      <w:r w:rsidRPr="006A593C">
        <w:rPr>
          <w:rFonts w:ascii="Times New Roman" w:eastAsiaTheme="minorEastAsia" w:hAnsi="Times New Roman"/>
          <w:szCs w:val="22"/>
          <w:lang w:val="en-US" w:eastAsia="en-ZA"/>
        </w:rPr>
        <w:t>, 1950 (1994).</w:t>
      </w:r>
      <w:proofErr w:type="gramEnd"/>
    </w:p>
    <w:p w:rsidR="001C6441" w:rsidRDefault="001C6441" w:rsidP="001C6441">
      <w:pPr>
        <w:pStyle w:val="BodytextIndented"/>
        <w:ind w:firstLine="0"/>
        <w:jc w:val="left"/>
        <w:rPr>
          <w:rFonts w:ascii="Times New Roman" w:hAnsi="Times New Roman"/>
          <w:sz w:val="24"/>
          <w:szCs w:val="24"/>
        </w:rPr>
      </w:pPr>
    </w:p>
    <w:p w:rsidR="001C6441" w:rsidRDefault="001C6441"/>
    <w:p w:rsidR="00BE0133" w:rsidRDefault="00BE0133"/>
    <w:p w:rsidR="00116BA5" w:rsidRDefault="00116BA5"/>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507E58" w:rsidRDefault="00507E58"/>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324B80" w:rsidRDefault="00324B80"/>
    <w:p w:rsidR="00324B80" w:rsidRDefault="008A6251">
      <w:r>
        <w:t xml:space="preserve"> </w:t>
      </w:r>
    </w:p>
    <w:p w:rsidR="00324B80" w:rsidRDefault="00324B80"/>
    <w:p w:rsidR="00324B80" w:rsidRPr="00C05E48" w:rsidRDefault="00324B80"/>
    <w:sectPr w:rsidR="00324B80" w:rsidRPr="00C05E48" w:rsidSect="004D7C3A">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20" w:rsidRDefault="00C03B20">
      <w:r>
        <w:separator/>
      </w:r>
    </w:p>
  </w:endnote>
  <w:endnote w:type="continuationSeparator" w:id="0">
    <w:p w:rsidR="00C03B20" w:rsidRDefault="00C0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bon">
    <w:altName w:val="Courier New"/>
    <w:charset w:val="00"/>
    <w:family w:val="auto"/>
    <w:pitch w:val="variable"/>
    <w:sig w:usb0="00000003" w:usb1="00000000" w:usb2="00000000" w:usb3="00000000" w:csb0="00000001" w:csb1="00000000"/>
  </w:font>
  <w:font w:name="AdvP6975">
    <w:altName w:val="Arial Unicode MS"/>
    <w:panose1 w:val="00000000000000000000"/>
    <w:charset w:val="81"/>
    <w:family w:val="auto"/>
    <w:notTrueType/>
    <w:pitch w:val="default"/>
    <w:sig w:usb0="00000001" w:usb1="09060000" w:usb2="00000010" w:usb3="00000000" w:csb0="00080000" w:csb1="00000000"/>
  </w:font>
  <w:font w:name="MTSY">
    <w:altName w:val="Arial Unicode MS"/>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2-n101">
    <w:altName w:val="Arial Unicode MS"/>
    <w:panose1 w:val="00000000000000000000"/>
    <w:charset w:val="81"/>
    <w:family w:val="auto"/>
    <w:notTrueType/>
    <w:pitch w:val="default"/>
    <w:sig w:usb0="00000001" w:usb1="09060000" w:usb2="00000010" w:usb3="00000000" w:csb0="00080000" w:csb1="00000000"/>
  </w:font>
  <w:font w:name="AdvOT8608a8d1+22">
    <w:altName w:val="MS Mincho"/>
    <w:panose1 w:val="00000000000000000000"/>
    <w:charset w:val="80"/>
    <w:family w:val="auto"/>
    <w:notTrueType/>
    <w:pitch w:val="default"/>
    <w:sig w:usb0="00000001" w:usb1="08070000" w:usb2="00000010" w:usb3="00000000" w:csb0="00020000" w:csb1="00000000"/>
  </w:font>
  <w:font w:name="OneGulliverA">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20" w:rsidRPr="00043761" w:rsidRDefault="00C03B20">
      <w:pPr>
        <w:pStyle w:val="Bulleted"/>
        <w:numPr>
          <w:ilvl w:val="0"/>
          <w:numId w:val="0"/>
        </w:numPr>
        <w:rPr>
          <w:rFonts w:ascii="Sabon" w:hAnsi="Sabon"/>
          <w:color w:val="auto"/>
          <w:szCs w:val="20"/>
        </w:rPr>
      </w:pPr>
      <w:r>
        <w:separator/>
      </w:r>
    </w:p>
  </w:footnote>
  <w:footnote w:type="continuationSeparator" w:id="0">
    <w:p w:rsidR="00C03B20" w:rsidRDefault="00C0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7" w:rsidRDefault="00C03B20"/>
  <w:p w:rsidR="00052A57" w:rsidRDefault="00C03B20"/>
  <w:p w:rsidR="00052A57" w:rsidRDefault="00C03B20"/>
  <w:p w:rsidR="00052A57" w:rsidRDefault="00C03B20"/>
  <w:p w:rsidR="00052A57" w:rsidRDefault="00C03B20"/>
  <w:p w:rsidR="00052A57" w:rsidRDefault="00C03B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D6C5F2E"/>
    <w:lvl w:ilvl="0">
      <w:start w:val="1"/>
      <w:numFmt w:val="decimal"/>
      <w:pStyle w:val="Section"/>
      <w:suff w:val="nothing"/>
      <w:lvlText w:val="%1.  "/>
      <w:lvlJc w:val="left"/>
      <w:pPr>
        <w:ind w:left="142"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54"/>
    <w:rsid w:val="00000706"/>
    <w:rsid w:val="0000327D"/>
    <w:rsid w:val="00003C3E"/>
    <w:rsid w:val="00023E28"/>
    <w:rsid w:val="00026688"/>
    <w:rsid w:val="000346AE"/>
    <w:rsid w:val="00060A61"/>
    <w:rsid w:val="00061801"/>
    <w:rsid w:val="00073EF3"/>
    <w:rsid w:val="000960A6"/>
    <w:rsid w:val="000B08D9"/>
    <w:rsid w:val="000B4F15"/>
    <w:rsid w:val="000D1000"/>
    <w:rsid w:val="000E04EF"/>
    <w:rsid w:val="000E0C0C"/>
    <w:rsid w:val="000F6AD9"/>
    <w:rsid w:val="000F7075"/>
    <w:rsid w:val="00116BA5"/>
    <w:rsid w:val="00122789"/>
    <w:rsid w:val="0013613F"/>
    <w:rsid w:val="001429F0"/>
    <w:rsid w:val="00145259"/>
    <w:rsid w:val="00160BC9"/>
    <w:rsid w:val="00174D8D"/>
    <w:rsid w:val="001777BF"/>
    <w:rsid w:val="001A385F"/>
    <w:rsid w:val="001A6D52"/>
    <w:rsid w:val="001A7814"/>
    <w:rsid w:val="001B2CB1"/>
    <w:rsid w:val="001C2030"/>
    <w:rsid w:val="001C6441"/>
    <w:rsid w:val="001C7D60"/>
    <w:rsid w:val="001D6BF3"/>
    <w:rsid w:val="001E314A"/>
    <w:rsid w:val="001F10EA"/>
    <w:rsid w:val="0020485D"/>
    <w:rsid w:val="0021632D"/>
    <w:rsid w:val="00281E87"/>
    <w:rsid w:val="002939A3"/>
    <w:rsid w:val="0029435B"/>
    <w:rsid w:val="00297943"/>
    <w:rsid w:val="002A0EEC"/>
    <w:rsid w:val="002A2B3C"/>
    <w:rsid w:val="002A3385"/>
    <w:rsid w:val="002B6765"/>
    <w:rsid w:val="002B6D6D"/>
    <w:rsid w:val="002C3DCE"/>
    <w:rsid w:val="002C45D9"/>
    <w:rsid w:val="002D3CBB"/>
    <w:rsid w:val="0030560B"/>
    <w:rsid w:val="00324B80"/>
    <w:rsid w:val="003275A3"/>
    <w:rsid w:val="0034007E"/>
    <w:rsid w:val="00382CB9"/>
    <w:rsid w:val="003856DF"/>
    <w:rsid w:val="00393D8A"/>
    <w:rsid w:val="003A3088"/>
    <w:rsid w:val="003D29EE"/>
    <w:rsid w:val="003E15C7"/>
    <w:rsid w:val="003F0EFA"/>
    <w:rsid w:val="003F3F52"/>
    <w:rsid w:val="00401229"/>
    <w:rsid w:val="00401F17"/>
    <w:rsid w:val="00412EF2"/>
    <w:rsid w:val="00420024"/>
    <w:rsid w:val="004251EB"/>
    <w:rsid w:val="00442CFD"/>
    <w:rsid w:val="00462064"/>
    <w:rsid w:val="00464ACE"/>
    <w:rsid w:val="0046794A"/>
    <w:rsid w:val="0048517B"/>
    <w:rsid w:val="00490426"/>
    <w:rsid w:val="00492B2C"/>
    <w:rsid w:val="00495726"/>
    <w:rsid w:val="004A7D2C"/>
    <w:rsid w:val="004B4C90"/>
    <w:rsid w:val="004B5010"/>
    <w:rsid w:val="004B773C"/>
    <w:rsid w:val="004C017A"/>
    <w:rsid w:val="004D112B"/>
    <w:rsid w:val="004D2226"/>
    <w:rsid w:val="004D65AA"/>
    <w:rsid w:val="004D7C3A"/>
    <w:rsid w:val="004F68F2"/>
    <w:rsid w:val="00507E58"/>
    <w:rsid w:val="00545BE0"/>
    <w:rsid w:val="005501C0"/>
    <w:rsid w:val="005524E0"/>
    <w:rsid w:val="00581580"/>
    <w:rsid w:val="00581ED0"/>
    <w:rsid w:val="00594F53"/>
    <w:rsid w:val="00595AD8"/>
    <w:rsid w:val="005C44E7"/>
    <w:rsid w:val="005C5A4D"/>
    <w:rsid w:val="005C608C"/>
    <w:rsid w:val="005D171A"/>
    <w:rsid w:val="005E283F"/>
    <w:rsid w:val="005E4EC9"/>
    <w:rsid w:val="006073DD"/>
    <w:rsid w:val="00612B1A"/>
    <w:rsid w:val="0062794F"/>
    <w:rsid w:val="0063197B"/>
    <w:rsid w:val="006352AE"/>
    <w:rsid w:val="0064411B"/>
    <w:rsid w:val="006529B8"/>
    <w:rsid w:val="00683D6D"/>
    <w:rsid w:val="006A593C"/>
    <w:rsid w:val="006C40FA"/>
    <w:rsid w:val="006D2711"/>
    <w:rsid w:val="006D48E6"/>
    <w:rsid w:val="006D4F40"/>
    <w:rsid w:val="006D73AC"/>
    <w:rsid w:val="006E072B"/>
    <w:rsid w:val="006E475C"/>
    <w:rsid w:val="006F21E4"/>
    <w:rsid w:val="006F4144"/>
    <w:rsid w:val="00710258"/>
    <w:rsid w:val="00711D42"/>
    <w:rsid w:val="00727065"/>
    <w:rsid w:val="00732AE5"/>
    <w:rsid w:val="00734646"/>
    <w:rsid w:val="00752878"/>
    <w:rsid w:val="00781B95"/>
    <w:rsid w:val="00784EBD"/>
    <w:rsid w:val="0079069F"/>
    <w:rsid w:val="00790718"/>
    <w:rsid w:val="00796011"/>
    <w:rsid w:val="00797D46"/>
    <w:rsid w:val="007A42F0"/>
    <w:rsid w:val="007A4CC9"/>
    <w:rsid w:val="007A584A"/>
    <w:rsid w:val="007A7354"/>
    <w:rsid w:val="007B10A1"/>
    <w:rsid w:val="007B4B62"/>
    <w:rsid w:val="007B614C"/>
    <w:rsid w:val="007C0E0C"/>
    <w:rsid w:val="007C560A"/>
    <w:rsid w:val="007C6259"/>
    <w:rsid w:val="007D2A25"/>
    <w:rsid w:val="007E1AD7"/>
    <w:rsid w:val="007F171A"/>
    <w:rsid w:val="008010D2"/>
    <w:rsid w:val="008029B9"/>
    <w:rsid w:val="0080571D"/>
    <w:rsid w:val="00810BA8"/>
    <w:rsid w:val="008162B2"/>
    <w:rsid w:val="00820F92"/>
    <w:rsid w:val="008245BD"/>
    <w:rsid w:val="00830400"/>
    <w:rsid w:val="00831060"/>
    <w:rsid w:val="008403F9"/>
    <w:rsid w:val="0085278D"/>
    <w:rsid w:val="008606FD"/>
    <w:rsid w:val="008623EA"/>
    <w:rsid w:val="00871FCD"/>
    <w:rsid w:val="00874D45"/>
    <w:rsid w:val="00890C3E"/>
    <w:rsid w:val="008A6251"/>
    <w:rsid w:val="008B18F0"/>
    <w:rsid w:val="00943998"/>
    <w:rsid w:val="00945746"/>
    <w:rsid w:val="00950487"/>
    <w:rsid w:val="00951E09"/>
    <w:rsid w:val="00951F78"/>
    <w:rsid w:val="009769C0"/>
    <w:rsid w:val="009826F9"/>
    <w:rsid w:val="00982747"/>
    <w:rsid w:val="0099773E"/>
    <w:rsid w:val="009A2C48"/>
    <w:rsid w:val="009B62C6"/>
    <w:rsid w:val="009C7E11"/>
    <w:rsid w:val="009E4221"/>
    <w:rsid w:val="009F10DC"/>
    <w:rsid w:val="00A220BB"/>
    <w:rsid w:val="00A22905"/>
    <w:rsid w:val="00A26310"/>
    <w:rsid w:val="00A441CF"/>
    <w:rsid w:val="00A448BF"/>
    <w:rsid w:val="00A45466"/>
    <w:rsid w:val="00A46E6A"/>
    <w:rsid w:val="00A578FA"/>
    <w:rsid w:val="00A6642A"/>
    <w:rsid w:val="00A75BAB"/>
    <w:rsid w:val="00A810AB"/>
    <w:rsid w:val="00A86BC7"/>
    <w:rsid w:val="00A870AF"/>
    <w:rsid w:val="00A90B75"/>
    <w:rsid w:val="00AA1499"/>
    <w:rsid w:val="00AA3206"/>
    <w:rsid w:val="00AB4CC7"/>
    <w:rsid w:val="00AC356C"/>
    <w:rsid w:val="00AC794E"/>
    <w:rsid w:val="00AD4FC0"/>
    <w:rsid w:val="00AE060B"/>
    <w:rsid w:val="00AE1CCE"/>
    <w:rsid w:val="00B07137"/>
    <w:rsid w:val="00B252FF"/>
    <w:rsid w:val="00B25E06"/>
    <w:rsid w:val="00B43B07"/>
    <w:rsid w:val="00B56D70"/>
    <w:rsid w:val="00B574F9"/>
    <w:rsid w:val="00B6716C"/>
    <w:rsid w:val="00B751B2"/>
    <w:rsid w:val="00B82A49"/>
    <w:rsid w:val="00B932CE"/>
    <w:rsid w:val="00BA18A4"/>
    <w:rsid w:val="00BA34D1"/>
    <w:rsid w:val="00BE0133"/>
    <w:rsid w:val="00BE4C84"/>
    <w:rsid w:val="00C03B20"/>
    <w:rsid w:val="00C109E1"/>
    <w:rsid w:val="00C1545B"/>
    <w:rsid w:val="00C20963"/>
    <w:rsid w:val="00C210AF"/>
    <w:rsid w:val="00C306F2"/>
    <w:rsid w:val="00C31773"/>
    <w:rsid w:val="00C376AC"/>
    <w:rsid w:val="00C45823"/>
    <w:rsid w:val="00C75967"/>
    <w:rsid w:val="00C83A6A"/>
    <w:rsid w:val="00C96454"/>
    <w:rsid w:val="00C96E95"/>
    <w:rsid w:val="00CB01BB"/>
    <w:rsid w:val="00CB72D0"/>
    <w:rsid w:val="00CD46B8"/>
    <w:rsid w:val="00CE1BD9"/>
    <w:rsid w:val="00D10F69"/>
    <w:rsid w:val="00D1247F"/>
    <w:rsid w:val="00D228F3"/>
    <w:rsid w:val="00D32554"/>
    <w:rsid w:val="00D37308"/>
    <w:rsid w:val="00D44F26"/>
    <w:rsid w:val="00D45365"/>
    <w:rsid w:val="00D61396"/>
    <w:rsid w:val="00D61CF6"/>
    <w:rsid w:val="00D72D2D"/>
    <w:rsid w:val="00D74F6F"/>
    <w:rsid w:val="00D77B94"/>
    <w:rsid w:val="00D846DB"/>
    <w:rsid w:val="00D87829"/>
    <w:rsid w:val="00DC1BE1"/>
    <w:rsid w:val="00DC4B29"/>
    <w:rsid w:val="00DD1FF2"/>
    <w:rsid w:val="00DE6736"/>
    <w:rsid w:val="00DF58ED"/>
    <w:rsid w:val="00E02745"/>
    <w:rsid w:val="00E0400A"/>
    <w:rsid w:val="00E074A0"/>
    <w:rsid w:val="00E1315E"/>
    <w:rsid w:val="00E134E9"/>
    <w:rsid w:val="00E14265"/>
    <w:rsid w:val="00E24343"/>
    <w:rsid w:val="00E26CE4"/>
    <w:rsid w:val="00E34022"/>
    <w:rsid w:val="00E36ECE"/>
    <w:rsid w:val="00E416D9"/>
    <w:rsid w:val="00E4332D"/>
    <w:rsid w:val="00E4410C"/>
    <w:rsid w:val="00E471E9"/>
    <w:rsid w:val="00E524F3"/>
    <w:rsid w:val="00E56AC1"/>
    <w:rsid w:val="00E7024E"/>
    <w:rsid w:val="00E915E5"/>
    <w:rsid w:val="00E92A27"/>
    <w:rsid w:val="00EA1661"/>
    <w:rsid w:val="00EF02A0"/>
    <w:rsid w:val="00EF1A5C"/>
    <w:rsid w:val="00F065DD"/>
    <w:rsid w:val="00F077E0"/>
    <w:rsid w:val="00F10710"/>
    <w:rsid w:val="00F23CE0"/>
    <w:rsid w:val="00F265E3"/>
    <w:rsid w:val="00F271C8"/>
    <w:rsid w:val="00F323AC"/>
    <w:rsid w:val="00F42F06"/>
    <w:rsid w:val="00F50BCD"/>
    <w:rsid w:val="00FA6ADA"/>
    <w:rsid w:val="00FC7948"/>
    <w:rsid w:val="00FD1917"/>
    <w:rsid w:val="00FE3709"/>
    <w:rsid w:val="00FF1D19"/>
    <w:rsid w:val="00FF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3A"/>
    <w:rPr>
      <w:rFonts w:ascii="Times" w:hAnsi="Times"/>
      <w:sz w:val="22"/>
      <w:lang w:val="en-GB" w:eastAsia="en-US"/>
    </w:rPr>
  </w:style>
  <w:style w:type="paragraph" w:styleId="Heading1">
    <w:name w:val="heading 1"/>
    <w:basedOn w:val="Normal"/>
    <w:next w:val="Normal"/>
    <w:qFormat/>
    <w:rsid w:val="004D7C3A"/>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4D7C3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D7C3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D7C3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D7C3A"/>
    <w:pPr>
      <w:numPr>
        <w:ilvl w:val="4"/>
        <w:numId w:val="1"/>
      </w:numPr>
      <w:spacing w:before="240" w:after="60"/>
      <w:outlineLvl w:val="4"/>
    </w:pPr>
    <w:rPr>
      <w:b/>
      <w:bCs/>
      <w:i/>
      <w:iCs/>
      <w:sz w:val="26"/>
      <w:szCs w:val="26"/>
    </w:rPr>
  </w:style>
  <w:style w:type="paragraph" w:styleId="Heading6">
    <w:name w:val="heading 6"/>
    <w:basedOn w:val="Normal"/>
    <w:next w:val="Normal"/>
    <w:qFormat/>
    <w:rsid w:val="004D7C3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D7C3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4D7C3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4D7C3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4D7C3A"/>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rsid w:val="004D7C3A"/>
    <w:pPr>
      <w:jc w:val="both"/>
    </w:pPr>
    <w:rPr>
      <w:rFonts w:ascii="Times" w:hAnsi="Times"/>
      <w:iCs/>
      <w:color w:val="000000"/>
      <w:sz w:val="22"/>
      <w:szCs w:val="22"/>
      <w:lang w:val="en-US" w:eastAsia="en-US"/>
    </w:rPr>
  </w:style>
  <w:style w:type="paragraph" w:customStyle="1" w:styleId="BodytextIndented">
    <w:name w:val="BodytextIndented"/>
    <w:basedOn w:val="Bodytext"/>
    <w:rsid w:val="004D7C3A"/>
    <w:pPr>
      <w:ind w:firstLine="284"/>
    </w:pPr>
  </w:style>
  <w:style w:type="character" w:customStyle="1" w:styleId="SubsubsectionChar">
    <w:name w:val="Subsubsection Char"/>
    <w:basedOn w:val="DefaultParagraphFont"/>
    <w:link w:val="Subsubsection"/>
    <w:rsid w:val="004D7C3A"/>
    <w:rPr>
      <w:rFonts w:ascii="Times" w:hAnsi="Times"/>
      <w:i/>
      <w:iCs/>
      <w:color w:val="000000"/>
      <w:sz w:val="22"/>
      <w:szCs w:val="22"/>
      <w:lang w:val="en-GB" w:eastAsia="en-US" w:bidi="ar-SA"/>
    </w:rPr>
  </w:style>
  <w:style w:type="paragraph" w:customStyle="1" w:styleId="Section">
    <w:name w:val="Section"/>
    <w:next w:val="Bodytext"/>
    <w:rsid w:val="004D7C3A"/>
    <w:pPr>
      <w:numPr>
        <w:numId w:val="3"/>
      </w:numPr>
      <w:spacing w:before="240"/>
      <w:ind w:left="0"/>
    </w:pPr>
    <w:rPr>
      <w:rFonts w:ascii="Times" w:hAnsi="Times"/>
      <w:b/>
      <w:iCs/>
      <w:color w:val="000000"/>
      <w:sz w:val="22"/>
      <w:szCs w:val="22"/>
      <w:lang w:val="en-GB" w:eastAsia="en-US"/>
    </w:rPr>
  </w:style>
  <w:style w:type="paragraph" w:styleId="FootnoteText">
    <w:name w:val="footnote text"/>
    <w:basedOn w:val="Normal"/>
    <w:semiHidden/>
    <w:rsid w:val="004D7C3A"/>
    <w:rPr>
      <w:sz w:val="20"/>
    </w:rPr>
  </w:style>
  <w:style w:type="character" w:styleId="FootnoteReference">
    <w:name w:val="footnote reference"/>
    <w:basedOn w:val="DefaultParagraphFont"/>
    <w:semiHidden/>
    <w:rsid w:val="004D7C3A"/>
    <w:rPr>
      <w:rFonts w:ascii="Times New Roman" w:hAnsi="Times New Roman"/>
      <w:sz w:val="22"/>
      <w:szCs w:val="22"/>
      <w:vertAlign w:val="superscript"/>
    </w:rPr>
  </w:style>
  <w:style w:type="paragraph" w:customStyle="1" w:styleId="Bulleted">
    <w:name w:val="Bulleted"/>
    <w:rsid w:val="004D7C3A"/>
    <w:pPr>
      <w:numPr>
        <w:numId w:val="2"/>
      </w:numPr>
      <w:jc w:val="both"/>
    </w:pPr>
    <w:rPr>
      <w:rFonts w:ascii="Times" w:hAnsi="Times"/>
      <w:color w:val="000000"/>
      <w:sz w:val="22"/>
      <w:szCs w:val="22"/>
      <w:lang w:val="en-GB" w:eastAsia="en-US"/>
    </w:rPr>
  </w:style>
  <w:style w:type="paragraph" w:styleId="EndnoteText">
    <w:name w:val="endnote text"/>
    <w:basedOn w:val="Normal"/>
    <w:semiHidden/>
    <w:rsid w:val="004D7C3A"/>
    <w:rPr>
      <w:sz w:val="20"/>
    </w:rPr>
  </w:style>
  <w:style w:type="character" w:styleId="EndnoteReference">
    <w:name w:val="endnote reference"/>
    <w:basedOn w:val="DefaultParagraphFont"/>
    <w:semiHidden/>
    <w:rsid w:val="004D7C3A"/>
    <w:rPr>
      <w:vertAlign w:val="superscript"/>
    </w:rPr>
  </w:style>
  <w:style w:type="paragraph" w:customStyle="1" w:styleId="Subsection">
    <w:name w:val="Subsection"/>
    <w:next w:val="Bodytext"/>
    <w:rsid w:val="004D7C3A"/>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rsid w:val="004D7C3A"/>
    <w:pPr>
      <w:spacing w:after="240"/>
      <w:ind w:left="1418"/>
    </w:pPr>
    <w:rPr>
      <w:rFonts w:ascii="Times" w:hAnsi="Times"/>
      <w:noProof/>
      <w:sz w:val="22"/>
      <w:szCs w:val="22"/>
      <w:lang w:val="en-US" w:eastAsia="en-US"/>
    </w:rPr>
  </w:style>
  <w:style w:type="paragraph" w:customStyle="1" w:styleId="Abstract">
    <w:name w:val="Abstract"/>
    <w:next w:val="Section"/>
    <w:rsid w:val="004D7C3A"/>
    <w:pPr>
      <w:spacing w:after="454"/>
      <w:ind w:left="1418"/>
      <w:jc w:val="both"/>
    </w:pPr>
    <w:rPr>
      <w:rFonts w:ascii="Times" w:hAnsi="Times"/>
      <w:color w:val="000000"/>
      <w:lang w:val="en-GB" w:eastAsia="en-US"/>
    </w:rPr>
  </w:style>
  <w:style w:type="paragraph" w:customStyle="1" w:styleId="Sectionnonumber">
    <w:name w:val="Section (no number)"/>
    <w:next w:val="Bodytext"/>
    <w:rsid w:val="004D7C3A"/>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4D7C3A"/>
  </w:style>
  <w:style w:type="paragraph" w:styleId="Title">
    <w:name w:val="Title"/>
    <w:basedOn w:val="Normal"/>
    <w:next w:val="Authors"/>
    <w:qFormat/>
    <w:rsid w:val="004D7C3A"/>
    <w:pPr>
      <w:spacing w:before="1588" w:after="567"/>
    </w:pPr>
    <w:rPr>
      <w:b/>
      <w:sz w:val="34"/>
      <w:szCs w:val="34"/>
    </w:rPr>
  </w:style>
  <w:style w:type="paragraph" w:customStyle="1" w:styleId="Authors">
    <w:name w:val="Authors"/>
    <w:next w:val="Addresses"/>
    <w:rsid w:val="004D7C3A"/>
    <w:pPr>
      <w:spacing w:after="113"/>
      <w:ind w:left="1418"/>
    </w:pPr>
    <w:rPr>
      <w:rFonts w:ascii="Times" w:hAnsi="Times"/>
      <w:b/>
      <w:sz w:val="22"/>
      <w:szCs w:val="22"/>
      <w:lang w:val="en-GB" w:eastAsia="en-US"/>
    </w:rPr>
  </w:style>
  <w:style w:type="paragraph" w:customStyle="1" w:styleId="Addresses">
    <w:name w:val="Addresses"/>
    <w:next w:val="E-mail"/>
    <w:rsid w:val="004D7C3A"/>
    <w:pPr>
      <w:spacing w:after="240"/>
      <w:ind w:left="1418"/>
    </w:pPr>
    <w:rPr>
      <w:rFonts w:ascii="Times" w:hAnsi="Times"/>
      <w:sz w:val="22"/>
      <w:szCs w:val="22"/>
      <w:lang w:val="en-GB" w:eastAsia="en-US"/>
    </w:rPr>
  </w:style>
  <w:style w:type="paragraph" w:customStyle="1" w:styleId="FigureCaption">
    <w:name w:val="FigureCaption"/>
    <w:rsid w:val="004D7C3A"/>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rsid w:val="004D7C3A"/>
    <w:pPr>
      <w:numPr>
        <w:numId w:val="0"/>
      </w:numPr>
      <w:ind w:left="851" w:hanging="284"/>
    </w:pPr>
  </w:style>
  <w:style w:type="paragraph" w:customStyle="1" w:styleId="Reference">
    <w:name w:val="Reference"/>
    <w:rsid w:val="004D7C3A"/>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paragraph" w:styleId="BalloonText">
    <w:name w:val="Balloon Text"/>
    <w:basedOn w:val="Normal"/>
    <w:link w:val="BalloonTextChar"/>
    <w:uiPriority w:val="99"/>
    <w:semiHidden/>
    <w:unhideWhenUsed/>
    <w:rsid w:val="00D228F3"/>
    <w:rPr>
      <w:rFonts w:ascii="Tahoma" w:hAnsi="Tahoma" w:cs="Tahoma"/>
      <w:sz w:val="16"/>
      <w:szCs w:val="16"/>
    </w:rPr>
  </w:style>
  <w:style w:type="character" w:customStyle="1" w:styleId="BalloonTextChar">
    <w:name w:val="Balloon Text Char"/>
    <w:basedOn w:val="DefaultParagraphFont"/>
    <w:link w:val="BalloonText"/>
    <w:uiPriority w:val="99"/>
    <w:semiHidden/>
    <w:rsid w:val="00D228F3"/>
    <w:rPr>
      <w:rFonts w:ascii="Tahoma" w:hAnsi="Tahoma" w:cs="Tahoma"/>
      <w:sz w:val="16"/>
      <w:szCs w:val="16"/>
      <w:lang w:val="en-GB"/>
    </w:rPr>
  </w:style>
  <w:style w:type="paragraph" w:styleId="Footer">
    <w:name w:val="footer"/>
    <w:basedOn w:val="Normal"/>
    <w:link w:val="FooterChar"/>
    <w:uiPriority w:val="99"/>
    <w:semiHidden/>
    <w:unhideWhenUsed/>
    <w:rsid w:val="001429F0"/>
    <w:pPr>
      <w:tabs>
        <w:tab w:val="center" w:pos="4513"/>
        <w:tab w:val="right" w:pos="9026"/>
      </w:tabs>
    </w:pPr>
  </w:style>
  <w:style w:type="character" w:customStyle="1" w:styleId="FooterChar">
    <w:name w:val="Footer Char"/>
    <w:basedOn w:val="DefaultParagraphFont"/>
    <w:link w:val="Footer"/>
    <w:uiPriority w:val="99"/>
    <w:semiHidden/>
    <w:rsid w:val="001429F0"/>
    <w:rPr>
      <w:rFonts w:ascii="Times" w:hAnsi="Times"/>
      <w:sz w:val="22"/>
      <w:lang w:val="en-GB" w:eastAsia="en-US"/>
    </w:rPr>
  </w:style>
  <w:style w:type="paragraph" w:styleId="Header">
    <w:name w:val="header"/>
    <w:basedOn w:val="Normal"/>
    <w:link w:val="HeaderChar"/>
    <w:uiPriority w:val="99"/>
    <w:semiHidden/>
    <w:unhideWhenUsed/>
    <w:rsid w:val="001429F0"/>
    <w:pPr>
      <w:tabs>
        <w:tab w:val="center" w:pos="4513"/>
        <w:tab w:val="right" w:pos="9026"/>
      </w:tabs>
    </w:pPr>
  </w:style>
  <w:style w:type="character" w:customStyle="1" w:styleId="HeaderChar">
    <w:name w:val="Header Char"/>
    <w:basedOn w:val="DefaultParagraphFont"/>
    <w:link w:val="Header"/>
    <w:uiPriority w:val="99"/>
    <w:semiHidden/>
    <w:rsid w:val="001429F0"/>
    <w:rPr>
      <w:rFonts w:ascii="Times" w:hAnsi="Times"/>
      <w:sz w:val="22"/>
      <w:lang w:val="en-GB" w:eastAsia="en-US"/>
    </w:rPr>
  </w:style>
  <w:style w:type="character" w:styleId="CommentReference">
    <w:name w:val="annotation reference"/>
    <w:basedOn w:val="DefaultParagraphFont"/>
    <w:uiPriority w:val="99"/>
    <w:semiHidden/>
    <w:unhideWhenUsed/>
    <w:rsid w:val="005E283F"/>
    <w:rPr>
      <w:sz w:val="16"/>
      <w:szCs w:val="16"/>
    </w:rPr>
  </w:style>
  <w:style w:type="paragraph" w:styleId="CommentText">
    <w:name w:val="annotation text"/>
    <w:basedOn w:val="Normal"/>
    <w:link w:val="CommentTextChar"/>
    <w:uiPriority w:val="99"/>
    <w:semiHidden/>
    <w:unhideWhenUsed/>
    <w:rsid w:val="005E283F"/>
    <w:rPr>
      <w:sz w:val="20"/>
    </w:rPr>
  </w:style>
  <w:style w:type="character" w:customStyle="1" w:styleId="CommentTextChar">
    <w:name w:val="Comment Text Char"/>
    <w:basedOn w:val="DefaultParagraphFont"/>
    <w:link w:val="CommentText"/>
    <w:uiPriority w:val="99"/>
    <w:semiHidden/>
    <w:rsid w:val="005E283F"/>
    <w:rPr>
      <w:rFonts w:ascii="Times" w:hAnsi="Times"/>
      <w:lang w:val="en-GB" w:eastAsia="en-US"/>
    </w:rPr>
  </w:style>
  <w:style w:type="paragraph" w:styleId="CommentSubject">
    <w:name w:val="annotation subject"/>
    <w:basedOn w:val="CommentText"/>
    <w:next w:val="CommentText"/>
    <w:link w:val="CommentSubjectChar"/>
    <w:uiPriority w:val="99"/>
    <w:semiHidden/>
    <w:unhideWhenUsed/>
    <w:rsid w:val="005E283F"/>
    <w:rPr>
      <w:b/>
      <w:bCs/>
    </w:rPr>
  </w:style>
  <w:style w:type="character" w:customStyle="1" w:styleId="CommentSubjectChar">
    <w:name w:val="Comment Subject Char"/>
    <w:basedOn w:val="CommentTextChar"/>
    <w:link w:val="CommentSubject"/>
    <w:uiPriority w:val="99"/>
    <w:semiHidden/>
    <w:rsid w:val="005E283F"/>
    <w:rPr>
      <w:rFonts w:ascii="Times" w:hAnsi="Times"/>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3A"/>
    <w:rPr>
      <w:rFonts w:ascii="Times" w:hAnsi="Times"/>
      <w:sz w:val="22"/>
      <w:lang w:val="en-GB" w:eastAsia="en-US"/>
    </w:rPr>
  </w:style>
  <w:style w:type="paragraph" w:styleId="Heading1">
    <w:name w:val="heading 1"/>
    <w:basedOn w:val="Normal"/>
    <w:next w:val="Normal"/>
    <w:qFormat/>
    <w:rsid w:val="004D7C3A"/>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4D7C3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D7C3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D7C3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D7C3A"/>
    <w:pPr>
      <w:numPr>
        <w:ilvl w:val="4"/>
        <w:numId w:val="1"/>
      </w:numPr>
      <w:spacing w:before="240" w:after="60"/>
      <w:outlineLvl w:val="4"/>
    </w:pPr>
    <w:rPr>
      <w:b/>
      <w:bCs/>
      <w:i/>
      <w:iCs/>
      <w:sz w:val="26"/>
      <w:szCs w:val="26"/>
    </w:rPr>
  </w:style>
  <w:style w:type="paragraph" w:styleId="Heading6">
    <w:name w:val="heading 6"/>
    <w:basedOn w:val="Normal"/>
    <w:next w:val="Normal"/>
    <w:qFormat/>
    <w:rsid w:val="004D7C3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D7C3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4D7C3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4D7C3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4D7C3A"/>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rsid w:val="004D7C3A"/>
    <w:pPr>
      <w:jc w:val="both"/>
    </w:pPr>
    <w:rPr>
      <w:rFonts w:ascii="Times" w:hAnsi="Times"/>
      <w:iCs/>
      <w:color w:val="000000"/>
      <w:sz w:val="22"/>
      <w:szCs w:val="22"/>
      <w:lang w:val="en-US" w:eastAsia="en-US"/>
    </w:rPr>
  </w:style>
  <w:style w:type="paragraph" w:customStyle="1" w:styleId="BodytextIndented">
    <w:name w:val="BodytextIndented"/>
    <w:basedOn w:val="Bodytext"/>
    <w:rsid w:val="004D7C3A"/>
    <w:pPr>
      <w:ind w:firstLine="284"/>
    </w:pPr>
  </w:style>
  <w:style w:type="character" w:customStyle="1" w:styleId="SubsubsectionChar">
    <w:name w:val="Subsubsection Char"/>
    <w:basedOn w:val="DefaultParagraphFont"/>
    <w:link w:val="Subsubsection"/>
    <w:rsid w:val="004D7C3A"/>
    <w:rPr>
      <w:rFonts w:ascii="Times" w:hAnsi="Times"/>
      <w:i/>
      <w:iCs/>
      <w:color w:val="000000"/>
      <w:sz w:val="22"/>
      <w:szCs w:val="22"/>
      <w:lang w:val="en-GB" w:eastAsia="en-US" w:bidi="ar-SA"/>
    </w:rPr>
  </w:style>
  <w:style w:type="paragraph" w:customStyle="1" w:styleId="Section">
    <w:name w:val="Section"/>
    <w:next w:val="Bodytext"/>
    <w:rsid w:val="004D7C3A"/>
    <w:pPr>
      <w:numPr>
        <w:numId w:val="3"/>
      </w:numPr>
      <w:spacing w:before="240"/>
      <w:ind w:left="0"/>
    </w:pPr>
    <w:rPr>
      <w:rFonts w:ascii="Times" w:hAnsi="Times"/>
      <w:b/>
      <w:iCs/>
      <w:color w:val="000000"/>
      <w:sz w:val="22"/>
      <w:szCs w:val="22"/>
      <w:lang w:val="en-GB" w:eastAsia="en-US"/>
    </w:rPr>
  </w:style>
  <w:style w:type="paragraph" w:styleId="FootnoteText">
    <w:name w:val="footnote text"/>
    <w:basedOn w:val="Normal"/>
    <w:semiHidden/>
    <w:rsid w:val="004D7C3A"/>
    <w:rPr>
      <w:sz w:val="20"/>
    </w:rPr>
  </w:style>
  <w:style w:type="character" w:styleId="FootnoteReference">
    <w:name w:val="footnote reference"/>
    <w:basedOn w:val="DefaultParagraphFont"/>
    <w:semiHidden/>
    <w:rsid w:val="004D7C3A"/>
    <w:rPr>
      <w:rFonts w:ascii="Times New Roman" w:hAnsi="Times New Roman"/>
      <w:sz w:val="22"/>
      <w:szCs w:val="22"/>
      <w:vertAlign w:val="superscript"/>
    </w:rPr>
  </w:style>
  <w:style w:type="paragraph" w:customStyle="1" w:styleId="Bulleted">
    <w:name w:val="Bulleted"/>
    <w:rsid w:val="004D7C3A"/>
    <w:pPr>
      <w:numPr>
        <w:numId w:val="2"/>
      </w:numPr>
      <w:jc w:val="both"/>
    </w:pPr>
    <w:rPr>
      <w:rFonts w:ascii="Times" w:hAnsi="Times"/>
      <w:color w:val="000000"/>
      <w:sz w:val="22"/>
      <w:szCs w:val="22"/>
      <w:lang w:val="en-GB" w:eastAsia="en-US"/>
    </w:rPr>
  </w:style>
  <w:style w:type="paragraph" w:styleId="EndnoteText">
    <w:name w:val="endnote text"/>
    <w:basedOn w:val="Normal"/>
    <w:semiHidden/>
    <w:rsid w:val="004D7C3A"/>
    <w:rPr>
      <w:sz w:val="20"/>
    </w:rPr>
  </w:style>
  <w:style w:type="character" w:styleId="EndnoteReference">
    <w:name w:val="endnote reference"/>
    <w:basedOn w:val="DefaultParagraphFont"/>
    <w:semiHidden/>
    <w:rsid w:val="004D7C3A"/>
    <w:rPr>
      <w:vertAlign w:val="superscript"/>
    </w:rPr>
  </w:style>
  <w:style w:type="paragraph" w:customStyle="1" w:styleId="Subsection">
    <w:name w:val="Subsection"/>
    <w:next w:val="Bodytext"/>
    <w:rsid w:val="004D7C3A"/>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rsid w:val="004D7C3A"/>
    <w:pPr>
      <w:spacing w:after="240"/>
      <w:ind w:left="1418"/>
    </w:pPr>
    <w:rPr>
      <w:rFonts w:ascii="Times" w:hAnsi="Times"/>
      <w:noProof/>
      <w:sz w:val="22"/>
      <w:szCs w:val="22"/>
      <w:lang w:val="en-US" w:eastAsia="en-US"/>
    </w:rPr>
  </w:style>
  <w:style w:type="paragraph" w:customStyle="1" w:styleId="Abstract">
    <w:name w:val="Abstract"/>
    <w:next w:val="Section"/>
    <w:rsid w:val="004D7C3A"/>
    <w:pPr>
      <w:spacing w:after="454"/>
      <w:ind w:left="1418"/>
      <w:jc w:val="both"/>
    </w:pPr>
    <w:rPr>
      <w:rFonts w:ascii="Times" w:hAnsi="Times"/>
      <w:color w:val="000000"/>
      <w:lang w:val="en-GB" w:eastAsia="en-US"/>
    </w:rPr>
  </w:style>
  <w:style w:type="paragraph" w:customStyle="1" w:styleId="Sectionnonumber">
    <w:name w:val="Section (no number)"/>
    <w:next w:val="Bodytext"/>
    <w:rsid w:val="004D7C3A"/>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4D7C3A"/>
  </w:style>
  <w:style w:type="paragraph" w:styleId="Title">
    <w:name w:val="Title"/>
    <w:basedOn w:val="Normal"/>
    <w:next w:val="Authors"/>
    <w:qFormat/>
    <w:rsid w:val="004D7C3A"/>
    <w:pPr>
      <w:spacing w:before="1588" w:after="567"/>
    </w:pPr>
    <w:rPr>
      <w:b/>
      <w:sz w:val="34"/>
      <w:szCs w:val="34"/>
    </w:rPr>
  </w:style>
  <w:style w:type="paragraph" w:customStyle="1" w:styleId="Authors">
    <w:name w:val="Authors"/>
    <w:next w:val="Addresses"/>
    <w:rsid w:val="004D7C3A"/>
    <w:pPr>
      <w:spacing w:after="113"/>
      <w:ind w:left="1418"/>
    </w:pPr>
    <w:rPr>
      <w:rFonts w:ascii="Times" w:hAnsi="Times"/>
      <w:b/>
      <w:sz w:val="22"/>
      <w:szCs w:val="22"/>
      <w:lang w:val="en-GB" w:eastAsia="en-US"/>
    </w:rPr>
  </w:style>
  <w:style w:type="paragraph" w:customStyle="1" w:styleId="Addresses">
    <w:name w:val="Addresses"/>
    <w:next w:val="E-mail"/>
    <w:rsid w:val="004D7C3A"/>
    <w:pPr>
      <w:spacing w:after="240"/>
      <w:ind w:left="1418"/>
    </w:pPr>
    <w:rPr>
      <w:rFonts w:ascii="Times" w:hAnsi="Times"/>
      <w:sz w:val="22"/>
      <w:szCs w:val="22"/>
      <w:lang w:val="en-GB" w:eastAsia="en-US"/>
    </w:rPr>
  </w:style>
  <w:style w:type="paragraph" w:customStyle="1" w:styleId="FigureCaption">
    <w:name w:val="FigureCaption"/>
    <w:rsid w:val="004D7C3A"/>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rsid w:val="004D7C3A"/>
    <w:pPr>
      <w:numPr>
        <w:numId w:val="0"/>
      </w:numPr>
      <w:ind w:left="851" w:hanging="284"/>
    </w:pPr>
  </w:style>
  <w:style w:type="paragraph" w:customStyle="1" w:styleId="Reference">
    <w:name w:val="Reference"/>
    <w:rsid w:val="004D7C3A"/>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paragraph" w:styleId="BalloonText">
    <w:name w:val="Balloon Text"/>
    <w:basedOn w:val="Normal"/>
    <w:link w:val="BalloonTextChar"/>
    <w:uiPriority w:val="99"/>
    <w:semiHidden/>
    <w:unhideWhenUsed/>
    <w:rsid w:val="00D228F3"/>
    <w:rPr>
      <w:rFonts w:ascii="Tahoma" w:hAnsi="Tahoma" w:cs="Tahoma"/>
      <w:sz w:val="16"/>
      <w:szCs w:val="16"/>
    </w:rPr>
  </w:style>
  <w:style w:type="character" w:customStyle="1" w:styleId="BalloonTextChar">
    <w:name w:val="Balloon Text Char"/>
    <w:basedOn w:val="DefaultParagraphFont"/>
    <w:link w:val="BalloonText"/>
    <w:uiPriority w:val="99"/>
    <w:semiHidden/>
    <w:rsid w:val="00D228F3"/>
    <w:rPr>
      <w:rFonts w:ascii="Tahoma" w:hAnsi="Tahoma" w:cs="Tahoma"/>
      <w:sz w:val="16"/>
      <w:szCs w:val="16"/>
      <w:lang w:val="en-GB"/>
    </w:rPr>
  </w:style>
  <w:style w:type="paragraph" w:styleId="Footer">
    <w:name w:val="footer"/>
    <w:basedOn w:val="Normal"/>
    <w:link w:val="FooterChar"/>
    <w:uiPriority w:val="99"/>
    <w:semiHidden/>
    <w:unhideWhenUsed/>
    <w:rsid w:val="001429F0"/>
    <w:pPr>
      <w:tabs>
        <w:tab w:val="center" w:pos="4513"/>
        <w:tab w:val="right" w:pos="9026"/>
      </w:tabs>
    </w:pPr>
  </w:style>
  <w:style w:type="character" w:customStyle="1" w:styleId="FooterChar">
    <w:name w:val="Footer Char"/>
    <w:basedOn w:val="DefaultParagraphFont"/>
    <w:link w:val="Footer"/>
    <w:uiPriority w:val="99"/>
    <w:semiHidden/>
    <w:rsid w:val="001429F0"/>
    <w:rPr>
      <w:rFonts w:ascii="Times" w:hAnsi="Times"/>
      <w:sz w:val="22"/>
      <w:lang w:val="en-GB" w:eastAsia="en-US"/>
    </w:rPr>
  </w:style>
  <w:style w:type="paragraph" w:styleId="Header">
    <w:name w:val="header"/>
    <w:basedOn w:val="Normal"/>
    <w:link w:val="HeaderChar"/>
    <w:uiPriority w:val="99"/>
    <w:semiHidden/>
    <w:unhideWhenUsed/>
    <w:rsid w:val="001429F0"/>
    <w:pPr>
      <w:tabs>
        <w:tab w:val="center" w:pos="4513"/>
        <w:tab w:val="right" w:pos="9026"/>
      </w:tabs>
    </w:pPr>
  </w:style>
  <w:style w:type="character" w:customStyle="1" w:styleId="HeaderChar">
    <w:name w:val="Header Char"/>
    <w:basedOn w:val="DefaultParagraphFont"/>
    <w:link w:val="Header"/>
    <w:uiPriority w:val="99"/>
    <w:semiHidden/>
    <w:rsid w:val="001429F0"/>
    <w:rPr>
      <w:rFonts w:ascii="Times" w:hAnsi="Times"/>
      <w:sz w:val="22"/>
      <w:lang w:val="en-GB" w:eastAsia="en-US"/>
    </w:rPr>
  </w:style>
  <w:style w:type="character" w:styleId="CommentReference">
    <w:name w:val="annotation reference"/>
    <w:basedOn w:val="DefaultParagraphFont"/>
    <w:uiPriority w:val="99"/>
    <w:semiHidden/>
    <w:unhideWhenUsed/>
    <w:rsid w:val="005E283F"/>
    <w:rPr>
      <w:sz w:val="16"/>
      <w:szCs w:val="16"/>
    </w:rPr>
  </w:style>
  <w:style w:type="paragraph" w:styleId="CommentText">
    <w:name w:val="annotation text"/>
    <w:basedOn w:val="Normal"/>
    <w:link w:val="CommentTextChar"/>
    <w:uiPriority w:val="99"/>
    <w:semiHidden/>
    <w:unhideWhenUsed/>
    <w:rsid w:val="005E283F"/>
    <w:rPr>
      <w:sz w:val="20"/>
    </w:rPr>
  </w:style>
  <w:style w:type="character" w:customStyle="1" w:styleId="CommentTextChar">
    <w:name w:val="Comment Text Char"/>
    <w:basedOn w:val="DefaultParagraphFont"/>
    <w:link w:val="CommentText"/>
    <w:uiPriority w:val="99"/>
    <w:semiHidden/>
    <w:rsid w:val="005E283F"/>
    <w:rPr>
      <w:rFonts w:ascii="Times" w:hAnsi="Times"/>
      <w:lang w:val="en-GB" w:eastAsia="en-US"/>
    </w:rPr>
  </w:style>
  <w:style w:type="paragraph" w:styleId="CommentSubject">
    <w:name w:val="annotation subject"/>
    <w:basedOn w:val="CommentText"/>
    <w:next w:val="CommentText"/>
    <w:link w:val="CommentSubjectChar"/>
    <w:uiPriority w:val="99"/>
    <w:semiHidden/>
    <w:unhideWhenUsed/>
    <w:rsid w:val="005E283F"/>
    <w:rPr>
      <w:b/>
      <w:bCs/>
    </w:rPr>
  </w:style>
  <w:style w:type="character" w:customStyle="1" w:styleId="CommentSubjectChar">
    <w:name w:val="Comment Subject Char"/>
    <w:basedOn w:val="CommentTextChar"/>
    <w:link w:val="CommentSubject"/>
    <w:uiPriority w:val="99"/>
    <w:semiHidden/>
    <w:rsid w:val="005E283F"/>
    <w:rPr>
      <w:rFonts w:ascii="Times" w:hAnsi="Times"/>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VP\LOCALS~1\Temp\Temporary%20Directory%201%20for%20SAIP2013Template_Word%5b1%5d.zip\Templat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5199-4DC0-4AFE-A3DD-8A07B260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146</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UVP</dc:creator>
  <cp:keywords>open access, proceedings, template, fast, affordable, flexible</cp:keywords>
  <cp:lastModifiedBy>Francis</cp:lastModifiedBy>
  <cp:revision>50</cp:revision>
  <cp:lastPrinted>2013-07-03T11:34:00Z</cp:lastPrinted>
  <dcterms:created xsi:type="dcterms:W3CDTF">2014-07-13T06:33:00Z</dcterms:created>
  <dcterms:modified xsi:type="dcterms:W3CDTF">2014-07-19T15:19:00Z</dcterms:modified>
</cp:coreProperties>
</file>