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9A" w:rsidRPr="000B049A" w:rsidRDefault="000B049A" w:rsidP="000B049A">
      <w:pPr>
        <w:pStyle w:val="Title"/>
        <w:rPr>
          <w:lang w:val="en-US"/>
        </w:rPr>
      </w:pPr>
      <w:r w:rsidRPr="000B049A">
        <w:rPr>
          <w:lang w:val="en-US"/>
        </w:rPr>
        <w:t xml:space="preserve">Characterization of epitaxial Cr thin films </w:t>
      </w:r>
    </w:p>
    <w:p w:rsidR="00E07FA5" w:rsidRPr="00E07FA5" w:rsidRDefault="000B049A" w:rsidP="00E07FA5">
      <w:pPr>
        <w:pStyle w:val="Authors"/>
      </w:pPr>
      <w:r w:rsidRPr="00E07FA5">
        <w:t>CJ Sheppard</w:t>
      </w:r>
      <w:r w:rsidRPr="00E07FA5">
        <w:rPr>
          <w:vertAlign w:val="superscript"/>
        </w:rPr>
        <w:t>1</w:t>
      </w:r>
      <w:r w:rsidRPr="00E07FA5">
        <w:t xml:space="preserve">, </w:t>
      </w:r>
      <w:r w:rsidR="00E07FA5" w:rsidRPr="00E07FA5">
        <w:t>ARE Prinsloo</w:t>
      </w:r>
      <w:r w:rsidR="00E07FA5" w:rsidRPr="00E07FA5">
        <w:rPr>
          <w:vertAlign w:val="superscript"/>
        </w:rPr>
        <w:t>1</w:t>
      </w:r>
      <w:r w:rsidR="00E07FA5" w:rsidRPr="00E07FA5">
        <w:t xml:space="preserve">, </w:t>
      </w:r>
      <w:r w:rsidRPr="000B049A">
        <w:rPr>
          <w:lang w:val="en-US"/>
        </w:rPr>
        <w:t>PR Fernando</w:t>
      </w:r>
      <w:r w:rsidRPr="000B049A">
        <w:rPr>
          <w:vertAlign w:val="superscript"/>
          <w:lang w:val="en-US"/>
        </w:rPr>
        <w:t>1</w:t>
      </w:r>
      <w:r w:rsidRPr="000B049A">
        <w:rPr>
          <w:lang w:val="en-US"/>
        </w:rPr>
        <w:t xml:space="preserve">, </w:t>
      </w:r>
      <w:r w:rsidR="001813E4" w:rsidRPr="000B049A">
        <w:rPr>
          <w:lang w:val="en-US"/>
        </w:rPr>
        <w:t>ZP Mudau</w:t>
      </w:r>
      <w:r w:rsidR="001813E4" w:rsidRPr="000B049A">
        <w:rPr>
          <w:vertAlign w:val="superscript"/>
          <w:lang w:val="en-US"/>
        </w:rPr>
        <w:t>1</w:t>
      </w:r>
      <w:r w:rsidR="001813E4" w:rsidRPr="000B049A">
        <w:rPr>
          <w:lang w:val="en-US"/>
        </w:rPr>
        <w:t xml:space="preserve">, </w:t>
      </w:r>
      <w:r w:rsidR="00E07FA5" w:rsidRPr="00E07FA5">
        <w:t>AM Venter</w:t>
      </w:r>
      <w:r w:rsidR="00E07FA5" w:rsidRPr="00E07FA5">
        <w:rPr>
          <w:vertAlign w:val="superscript"/>
        </w:rPr>
        <w:t>2</w:t>
      </w:r>
      <w:r>
        <w:t xml:space="preserve"> and</w:t>
      </w:r>
      <w:r w:rsidR="00E07FA5" w:rsidRPr="00E07FA5">
        <w:t xml:space="preserve"> EE Fullerton</w:t>
      </w:r>
      <w:r w:rsidR="00E07FA5" w:rsidRPr="00E07FA5">
        <w:rPr>
          <w:vertAlign w:val="superscript"/>
        </w:rPr>
        <w:t>3</w:t>
      </w:r>
    </w:p>
    <w:p w:rsidR="00E07FA5" w:rsidRPr="00E07FA5" w:rsidRDefault="00E07FA5" w:rsidP="00E07FA5">
      <w:pPr>
        <w:pStyle w:val="Addresses"/>
        <w:rPr>
          <w:vertAlign w:val="superscript"/>
          <w:lang w:val="en-ZA"/>
        </w:rPr>
      </w:pPr>
      <w:r w:rsidRPr="00E07FA5">
        <w:rPr>
          <w:vertAlign w:val="superscript"/>
        </w:rPr>
        <w:t>1</w:t>
      </w:r>
      <w:r w:rsidRPr="00E07FA5">
        <w:t>Department of Physics, University of Johannesburg, PO Box 524, Auckland Park, 2006</w:t>
      </w:r>
      <w:r w:rsidRPr="00E07FA5">
        <w:br/>
      </w:r>
      <w:r w:rsidRPr="00E07FA5">
        <w:rPr>
          <w:vertAlign w:val="superscript"/>
          <w:lang w:val="en-ZA"/>
        </w:rPr>
        <w:t>2</w:t>
      </w:r>
      <w:r w:rsidRPr="00E07FA5">
        <w:rPr>
          <w:lang w:val="en-ZA"/>
        </w:rPr>
        <w:t>Research and Development Division, Necsa Limited, P.O. Box 582, Pretoria 0001, South Africa</w:t>
      </w:r>
      <w:r w:rsidRPr="00E07FA5">
        <w:rPr>
          <w:lang w:val="en-ZA"/>
        </w:rPr>
        <w:br/>
      </w:r>
      <w:r w:rsidRPr="00E07FA5">
        <w:rPr>
          <w:vertAlign w:val="superscript"/>
          <w:lang w:val="en-ZA"/>
        </w:rPr>
        <w:t>3</w:t>
      </w:r>
      <w:r w:rsidR="006147EF" w:rsidRPr="00E07FA5">
        <w:rPr>
          <w:lang w:val="en-ZA"/>
        </w:rPr>
        <w:t>C</w:t>
      </w:r>
      <w:r w:rsidR="006147EF">
        <w:rPr>
          <w:lang w:val="en-ZA"/>
        </w:rPr>
        <w:t>enter for Magnetic Recording Research</w:t>
      </w:r>
      <w:r w:rsidR="006147EF" w:rsidRPr="00E07FA5">
        <w:rPr>
          <w:lang w:val="en-ZA"/>
        </w:rPr>
        <w:t>, University of California</w:t>
      </w:r>
      <w:r w:rsidR="006147EF">
        <w:rPr>
          <w:lang w:val="en-ZA"/>
        </w:rPr>
        <w:t>, San Diego</w:t>
      </w:r>
      <w:r w:rsidR="006147EF" w:rsidRPr="00E07FA5">
        <w:rPr>
          <w:lang w:val="en-ZA"/>
        </w:rPr>
        <w:t>, 9500 Gilman Dr.,</w:t>
      </w:r>
      <w:r w:rsidR="006147EF">
        <w:rPr>
          <w:lang w:val="en-ZA"/>
        </w:rPr>
        <w:t xml:space="preserve"> </w:t>
      </w:r>
      <w:r w:rsidR="006147EF" w:rsidRPr="00E07FA5">
        <w:rPr>
          <w:lang w:val="en-ZA"/>
        </w:rPr>
        <w:t>La Jolla, CA 92093-0401, USA</w:t>
      </w:r>
    </w:p>
    <w:p w:rsidR="00E07FA5" w:rsidRPr="00E07FA5" w:rsidRDefault="00E07FA5" w:rsidP="00E07FA5">
      <w:pPr>
        <w:pStyle w:val="E-mail"/>
      </w:pPr>
      <w:r w:rsidRPr="00E07FA5">
        <w:t xml:space="preserve">Author e-mail address: </w:t>
      </w:r>
      <w:hyperlink r:id="rId8" w:history="1">
        <w:r w:rsidRPr="00E07FA5">
          <w:rPr>
            <w:rStyle w:val="Hyperlink"/>
          </w:rPr>
          <w:t>alettap@uj.ac.za</w:t>
        </w:r>
      </w:hyperlink>
    </w:p>
    <w:p w:rsidR="000B049A" w:rsidRPr="000B049A" w:rsidRDefault="0046134B" w:rsidP="00566DDF">
      <w:pPr>
        <w:pStyle w:val="Abstract"/>
        <w:rPr>
          <w:lang w:val="en-US"/>
        </w:rPr>
      </w:pPr>
      <w:r>
        <w:rPr>
          <w:b/>
        </w:rPr>
        <w:t>Abstract</w:t>
      </w:r>
      <w:r>
        <w:t xml:space="preserve">. </w:t>
      </w:r>
      <w:r w:rsidR="000B049A" w:rsidRPr="000B049A">
        <w:t>Thin films and heterostructures of Cr and Cr alloys show fascinating properties</w:t>
      </w:r>
      <w:r w:rsidR="00B66A57">
        <w:t xml:space="preserve"> that is </w:t>
      </w:r>
      <w:r w:rsidR="000B049A" w:rsidRPr="000B049A">
        <w:t xml:space="preserve">not observed in the bulk material </w:t>
      </w:r>
      <w:r w:rsidR="00566DDF">
        <w:t xml:space="preserve">and research into their magnetic properties </w:t>
      </w:r>
      <w:r w:rsidR="000B049A" w:rsidRPr="000B049A">
        <w:t>giv</w:t>
      </w:r>
      <w:r w:rsidR="00566DDF">
        <w:t>es</w:t>
      </w:r>
      <w:r w:rsidR="000B049A" w:rsidRPr="000B049A">
        <w:t xml:space="preserve"> insight into dimensionalit</w:t>
      </w:r>
      <w:r w:rsidR="00566DDF">
        <w:t>y effects in these materials</w:t>
      </w:r>
      <w:r w:rsidR="000B049A" w:rsidRPr="000B049A">
        <w:t>. This paper reports on the characterization of Cr thin films</w:t>
      </w:r>
      <w:r w:rsidR="00566DDF" w:rsidRPr="000B049A">
        <w:rPr>
          <w:lang w:val="en-US"/>
        </w:rPr>
        <w:t xml:space="preserve"> on MgO(100), MgO(110) and </w:t>
      </w:r>
      <w:r w:rsidR="00E32A4E">
        <w:rPr>
          <w:lang w:val="en-US"/>
        </w:rPr>
        <w:t>fused silica</w:t>
      </w:r>
      <w:r w:rsidR="00566DDF">
        <w:rPr>
          <w:lang w:val="en-US"/>
        </w:rPr>
        <w:t xml:space="preserve"> </w:t>
      </w:r>
      <w:r w:rsidR="00566DDF" w:rsidRPr="000B049A">
        <w:rPr>
          <w:lang w:val="en-US"/>
        </w:rPr>
        <w:t>substrates</w:t>
      </w:r>
      <w:r w:rsidR="00566DDF">
        <w:rPr>
          <w:lang w:val="en-US"/>
        </w:rPr>
        <w:t>,</w:t>
      </w:r>
      <w:r w:rsidR="00566DDF" w:rsidRPr="000B049A">
        <w:rPr>
          <w:lang w:val="en-US"/>
        </w:rPr>
        <w:t xml:space="preserve"> </w:t>
      </w:r>
      <w:r w:rsidR="000B049A" w:rsidRPr="000B049A">
        <w:rPr>
          <w:lang w:val="en-US"/>
        </w:rPr>
        <w:t>of thicknesses 20nm to 320nm. X-ray diffraction (XRD) results showed good epitaxial growth for films prepared on the single</w:t>
      </w:r>
      <w:r w:rsidR="00B66A57">
        <w:rPr>
          <w:lang w:val="en-US"/>
        </w:rPr>
        <w:t>-</w:t>
      </w:r>
      <w:r w:rsidR="000B049A" w:rsidRPr="000B049A">
        <w:rPr>
          <w:lang w:val="en-US"/>
        </w:rPr>
        <w:t xml:space="preserve">crystalline </w:t>
      </w:r>
      <w:r w:rsidR="00B66A57">
        <w:rPr>
          <w:lang w:val="en-US"/>
        </w:rPr>
        <w:t xml:space="preserve">MgO </w:t>
      </w:r>
      <w:r w:rsidR="000B049A" w:rsidRPr="000B049A">
        <w:rPr>
          <w:lang w:val="en-US"/>
        </w:rPr>
        <w:t>substrates, with C</w:t>
      </w:r>
      <w:r w:rsidR="00566DDF">
        <w:rPr>
          <w:lang w:val="en-US"/>
        </w:rPr>
        <w:t>r(002) and Cr(</w:t>
      </w:r>
      <w:r w:rsidR="00B66A57">
        <w:rPr>
          <w:lang w:val="en-US"/>
        </w:rPr>
        <w:t>211</w:t>
      </w:r>
      <w:r w:rsidR="00566DDF">
        <w:rPr>
          <w:lang w:val="en-US"/>
        </w:rPr>
        <w:t>)</w:t>
      </w:r>
      <w:r w:rsidR="000B049A" w:rsidRPr="000B049A">
        <w:rPr>
          <w:lang w:val="en-US"/>
        </w:rPr>
        <w:t xml:space="preserve">, </w:t>
      </w:r>
      <w:r w:rsidR="000B049A" w:rsidRPr="00073B06">
        <w:rPr>
          <w:lang w:val="en-US"/>
        </w:rPr>
        <w:t>whilst th</w:t>
      </w:r>
      <w:r w:rsidR="001813E4" w:rsidRPr="00073B06">
        <w:rPr>
          <w:lang w:val="en-US"/>
        </w:rPr>
        <w:t xml:space="preserve">ose prepared on the polycrystalline </w:t>
      </w:r>
      <w:r w:rsidR="00E32A4E">
        <w:rPr>
          <w:lang w:val="en-US"/>
        </w:rPr>
        <w:t>fused silica</w:t>
      </w:r>
      <w:r w:rsidR="000B049A" w:rsidRPr="00073B06">
        <w:rPr>
          <w:lang w:val="en-US"/>
        </w:rPr>
        <w:t xml:space="preserve"> were polycrystalline. </w:t>
      </w:r>
      <w:r w:rsidR="000B049A" w:rsidRPr="000B049A">
        <w:rPr>
          <w:lang w:val="en-US"/>
        </w:rPr>
        <w:t xml:space="preserve">The mosaicity and coherence length were determined from the XRD results. Standard four-point probe measurements were </w:t>
      </w:r>
      <w:r w:rsidR="00B66A57">
        <w:rPr>
          <w:lang w:val="en-US"/>
        </w:rPr>
        <w:t>performed</w:t>
      </w:r>
      <w:r w:rsidR="00B66A57" w:rsidRPr="000B049A">
        <w:rPr>
          <w:lang w:val="en-US"/>
        </w:rPr>
        <w:t xml:space="preserve"> </w:t>
      </w:r>
      <w:r w:rsidR="00442237">
        <w:rPr>
          <w:lang w:val="en-US"/>
        </w:rPr>
        <w:t>to obtain the resistance</w:t>
      </w:r>
      <w:r w:rsidR="000B049A" w:rsidRPr="000B049A">
        <w:rPr>
          <w:lang w:val="en-US"/>
        </w:rPr>
        <w:t xml:space="preserve"> (</w:t>
      </w:r>
      <w:r w:rsidR="00442237">
        <w:rPr>
          <w:i/>
          <w:lang w:val="en-US"/>
        </w:rPr>
        <w:t>R</w:t>
      </w:r>
      <w:r w:rsidR="000B049A" w:rsidRPr="000B049A">
        <w:rPr>
          <w:lang w:val="en-US"/>
        </w:rPr>
        <w:t>) of the films as function of temperature (</w:t>
      </w:r>
      <w:r w:rsidR="000B049A" w:rsidRPr="000B049A">
        <w:rPr>
          <w:i/>
          <w:lang w:val="en-US"/>
        </w:rPr>
        <w:t>T</w:t>
      </w:r>
      <w:r w:rsidR="000B049A" w:rsidRPr="000B049A">
        <w:rPr>
          <w:lang w:val="en-US"/>
        </w:rPr>
        <w:t>)</w:t>
      </w:r>
      <w:r w:rsidR="00442237">
        <w:rPr>
          <w:lang w:val="en-US"/>
        </w:rPr>
        <w:t xml:space="preserve"> </w:t>
      </w:r>
      <w:r w:rsidR="00B66A57">
        <w:rPr>
          <w:lang w:val="en-US"/>
        </w:rPr>
        <w:t xml:space="preserve">the </w:t>
      </w:r>
      <w:r w:rsidR="000B049A" w:rsidRPr="000B049A">
        <w:rPr>
          <w:lang w:val="en-US"/>
        </w:rPr>
        <w:t xml:space="preserve">anomaly in the </w:t>
      </w:r>
      <w:r w:rsidR="000B049A" w:rsidRPr="000B049A">
        <w:rPr>
          <w:i/>
          <w:lang w:val="en-US"/>
        </w:rPr>
        <w:sym w:font="Symbol" w:char="F072"/>
      </w:r>
      <w:r w:rsidR="000B049A" w:rsidRPr="000B049A">
        <w:rPr>
          <w:lang w:val="en-US"/>
        </w:rPr>
        <w:t>(</w:t>
      </w:r>
      <w:r w:rsidR="000B049A" w:rsidRPr="000B049A">
        <w:rPr>
          <w:i/>
          <w:lang w:val="en-US"/>
        </w:rPr>
        <w:t>T</w:t>
      </w:r>
      <w:r w:rsidR="000B049A" w:rsidRPr="000B049A">
        <w:rPr>
          <w:lang w:val="en-US"/>
        </w:rPr>
        <w:t xml:space="preserve">) curves </w:t>
      </w:r>
      <w:r w:rsidR="00B66A57">
        <w:rPr>
          <w:lang w:val="en-US"/>
        </w:rPr>
        <w:t>was used to determine the</w:t>
      </w:r>
      <w:r w:rsidR="000B049A" w:rsidRPr="000B049A">
        <w:rPr>
          <w:lang w:val="en-US"/>
        </w:rPr>
        <w:t xml:space="preserve"> Néel temperature (</w:t>
      </w:r>
      <w:r w:rsidR="000B049A" w:rsidRPr="000B049A">
        <w:rPr>
          <w:i/>
          <w:lang w:val="en-US"/>
        </w:rPr>
        <w:t>T</w:t>
      </w:r>
      <w:r w:rsidR="000B049A" w:rsidRPr="000B049A">
        <w:rPr>
          <w:vertAlign w:val="subscript"/>
          <w:lang w:val="en-US"/>
        </w:rPr>
        <w:t>N</w:t>
      </w:r>
      <w:r w:rsidR="000B049A" w:rsidRPr="000B049A">
        <w:rPr>
          <w:lang w:val="en-US"/>
        </w:rPr>
        <w:t xml:space="preserve">). </w:t>
      </w:r>
      <w:r w:rsidR="00566DDF" w:rsidRPr="00905995">
        <w:rPr>
          <w:i/>
          <w:lang w:val="en-US"/>
        </w:rPr>
        <w:t>T</w:t>
      </w:r>
      <w:r w:rsidR="00566DDF" w:rsidRPr="00905995">
        <w:rPr>
          <w:vertAlign w:val="subscript"/>
          <w:lang w:val="en-US"/>
        </w:rPr>
        <w:t>N</w:t>
      </w:r>
      <w:r w:rsidR="00566DDF">
        <w:rPr>
          <w:lang w:val="en-US"/>
        </w:rPr>
        <w:t xml:space="preserve"> versus </w:t>
      </w:r>
      <w:r w:rsidR="00536D5D">
        <w:rPr>
          <w:lang w:val="en-US"/>
        </w:rPr>
        <w:t>thickness (</w:t>
      </w:r>
      <w:r w:rsidR="00566DDF" w:rsidRPr="00905995">
        <w:rPr>
          <w:i/>
          <w:lang w:val="en-US"/>
        </w:rPr>
        <w:t>t</w:t>
      </w:r>
      <w:r w:rsidR="00536D5D" w:rsidRPr="00536D5D">
        <w:rPr>
          <w:lang w:val="en-US"/>
        </w:rPr>
        <w:t>)</w:t>
      </w:r>
      <w:r w:rsidR="00566DDF">
        <w:rPr>
          <w:lang w:val="en-US"/>
        </w:rPr>
        <w:t xml:space="preserve"> graphs for the various substrates show the behaviour </w:t>
      </w:r>
      <w:r w:rsidR="003F6173">
        <w:rPr>
          <w:lang w:val="en-US"/>
        </w:rPr>
        <w:t xml:space="preserve">expected </w:t>
      </w:r>
      <w:r w:rsidR="00566DDF">
        <w:rPr>
          <w:lang w:val="en-US"/>
        </w:rPr>
        <w:t xml:space="preserve">for the samples prepared on MgO(110) and </w:t>
      </w:r>
      <w:r w:rsidR="00F5603D">
        <w:rPr>
          <w:lang w:val="en-US"/>
        </w:rPr>
        <w:t>fused silica</w:t>
      </w:r>
      <w:r w:rsidR="00566DDF">
        <w:rPr>
          <w:lang w:val="en-US"/>
        </w:rPr>
        <w:t xml:space="preserve"> substrates, but rather unique behavio</w:t>
      </w:r>
      <w:r w:rsidR="00615FB5">
        <w:rPr>
          <w:lang w:val="en-US"/>
        </w:rPr>
        <w:t>ur is seen in this curve for sa</w:t>
      </w:r>
      <w:r w:rsidR="00566DDF">
        <w:rPr>
          <w:lang w:val="en-US"/>
        </w:rPr>
        <w:t>mples prepared on MgO(100). This might be attributed to i</w:t>
      </w:r>
      <w:r w:rsidR="000B049A" w:rsidRPr="000B049A">
        <w:rPr>
          <w:lang w:val="en-US"/>
        </w:rPr>
        <w:t xml:space="preserve">nternal strain effects </w:t>
      </w:r>
      <w:r w:rsidR="00566DDF">
        <w:rPr>
          <w:lang w:val="en-US"/>
        </w:rPr>
        <w:t xml:space="preserve">in these </w:t>
      </w:r>
      <w:r w:rsidR="000B049A" w:rsidRPr="000B049A">
        <w:rPr>
          <w:lang w:val="en-US"/>
        </w:rPr>
        <w:t>thin film</w:t>
      </w:r>
      <w:r w:rsidR="00615FB5">
        <w:rPr>
          <w:lang w:val="en-US"/>
        </w:rPr>
        <w:t>s</w:t>
      </w:r>
      <w:r w:rsidR="00905995">
        <w:rPr>
          <w:lang w:val="en-US"/>
        </w:rPr>
        <w:t>.</w:t>
      </w:r>
    </w:p>
    <w:p w:rsidR="000D3F27" w:rsidRDefault="00E07FA5">
      <w:pPr>
        <w:pStyle w:val="Section"/>
      </w:pPr>
      <w:r>
        <w:t>Introduction</w:t>
      </w:r>
    </w:p>
    <w:p w:rsidR="00A946AD" w:rsidRDefault="00AF235B" w:rsidP="003C35B6">
      <w:pPr>
        <w:pStyle w:val="Bodytext"/>
        <w:ind w:firstLine="284"/>
      </w:pPr>
      <w:r w:rsidRPr="00AF235B">
        <w:t xml:space="preserve">Cr </w:t>
      </w:r>
      <w:r>
        <w:rPr>
          <w:iCs w:val="0"/>
        </w:rPr>
        <w:t xml:space="preserve">and Cr </w:t>
      </w:r>
      <w:r w:rsidRPr="00AF235B">
        <w:t xml:space="preserve">alloy systems exhibit a </w:t>
      </w:r>
      <w:r w:rsidR="00CA7F14">
        <w:t>large</w:t>
      </w:r>
      <w:r w:rsidRPr="00AF235B">
        <w:t xml:space="preserve"> variety of antiferromagnetic properties and constitute a class of system</w:t>
      </w:r>
      <w:r w:rsidR="00920E41">
        <w:t>s</w:t>
      </w:r>
      <w:r w:rsidRPr="00AF235B">
        <w:t xml:space="preserve"> that undergo</w:t>
      </w:r>
      <w:r w:rsidR="00CA7F14">
        <w:t>es</w:t>
      </w:r>
      <w:r w:rsidRPr="00AF235B">
        <w:t xml:space="preserve"> magnetic phase transitions associated with the </w:t>
      </w:r>
      <w:r w:rsidR="00CA7F14">
        <w:t xml:space="preserve">extent of </w:t>
      </w:r>
      <w:r w:rsidRPr="00AF235B">
        <w:t xml:space="preserve">nesting </w:t>
      </w:r>
      <w:r w:rsidR="00CA7F14">
        <w:t xml:space="preserve">between </w:t>
      </w:r>
      <w:r w:rsidR="00920E41">
        <w:t xml:space="preserve">the hole and conduction bands </w:t>
      </w:r>
      <w:r w:rsidRPr="00AF235B">
        <w:t>of the Fermi surface</w:t>
      </w:r>
      <w:r w:rsidR="003C35B6">
        <w:rPr>
          <w:iCs w:val="0"/>
        </w:rPr>
        <w:t xml:space="preserve"> [1</w:t>
      </w:r>
      <w:r w:rsidR="00A946AD">
        <w:rPr>
          <w:iCs w:val="0"/>
        </w:rPr>
        <w:t>, 2</w:t>
      </w:r>
      <w:r w:rsidR="003C35B6">
        <w:rPr>
          <w:iCs w:val="0"/>
        </w:rPr>
        <w:t>]</w:t>
      </w:r>
      <w:r w:rsidRPr="00AF235B">
        <w:t xml:space="preserve">. The </w:t>
      </w:r>
      <w:r w:rsidR="00CA7F14">
        <w:t xml:space="preserve">interest in </w:t>
      </w:r>
      <w:r w:rsidR="00731107" w:rsidRPr="00AF235B">
        <w:t>the properties of these materials originates</w:t>
      </w:r>
      <w:r w:rsidRPr="00AF235B">
        <w:t xml:space="preserve"> </w:t>
      </w:r>
      <w:r w:rsidR="00CA7F14">
        <w:t xml:space="preserve">from </w:t>
      </w:r>
      <w:r w:rsidRPr="00AF235B">
        <w:t xml:space="preserve">their spin-density-wave (SDW) state </w:t>
      </w:r>
      <w:r w:rsidR="001915EB">
        <w:t xml:space="preserve">which is directly linked to the nested Fermi surface and </w:t>
      </w:r>
      <w:r w:rsidRPr="00AF235B">
        <w:t>whic</w:t>
      </w:r>
      <w:r w:rsidR="003C35B6">
        <w:rPr>
          <w:iCs w:val="0"/>
        </w:rPr>
        <w:t xml:space="preserve">h contributes </w:t>
      </w:r>
      <w:r w:rsidRPr="00AF235B">
        <w:t>to nearly a</w:t>
      </w:r>
      <w:r>
        <w:rPr>
          <w:iCs w:val="0"/>
        </w:rPr>
        <w:t xml:space="preserve">ll the </w:t>
      </w:r>
      <w:r w:rsidR="00FA5A4F">
        <w:rPr>
          <w:iCs w:val="0"/>
        </w:rPr>
        <w:t>magnetic</w:t>
      </w:r>
      <w:r>
        <w:rPr>
          <w:iCs w:val="0"/>
        </w:rPr>
        <w:t xml:space="preserve"> properties </w:t>
      </w:r>
      <w:r w:rsidR="001915EB">
        <w:rPr>
          <w:iCs w:val="0"/>
        </w:rPr>
        <w:t xml:space="preserve">of Cr </w:t>
      </w:r>
      <w:r>
        <w:rPr>
          <w:iCs w:val="0"/>
        </w:rPr>
        <w:t>[1</w:t>
      </w:r>
      <w:r w:rsidR="00A946AD">
        <w:rPr>
          <w:iCs w:val="0"/>
        </w:rPr>
        <w:t>, 2</w:t>
      </w:r>
      <w:r>
        <w:rPr>
          <w:iCs w:val="0"/>
        </w:rPr>
        <w:t>]</w:t>
      </w:r>
      <w:r w:rsidRPr="00AF235B">
        <w:t xml:space="preserve">. </w:t>
      </w:r>
    </w:p>
    <w:p w:rsidR="003C35B6" w:rsidRDefault="00A946AD" w:rsidP="003C35B6">
      <w:pPr>
        <w:pStyle w:val="Bodytext"/>
        <w:ind w:firstLine="284"/>
        <w:rPr>
          <w:lang w:val="en-GB"/>
        </w:rPr>
      </w:pPr>
      <w:r>
        <w:rPr>
          <w:rFonts w:cs="EBIEIO+TimesNewRoman"/>
          <w:sz w:val="23"/>
          <w:szCs w:val="23"/>
        </w:rPr>
        <w:t xml:space="preserve">Bulk Cr is an itinerant antiferromagnet that forms an </w:t>
      </w:r>
      <w:r w:rsidR="005971A4">
        <w:rPr>
          <w:rFonts w:cs="EBIEIO+TimesNewRoman"/>
          <w:sz w:val="23"/>
          <w:szCs w:val="23"/>
        </w:rPr>
        <w:t>incommensurate</w:t>
      </w:r>
      <w:r>
        <w:rPr>
          <w:rFonts w:cs="EBIEIO+TimesNewRoman"/>
          <w:sz w:val="23"/>
          <w:szCs w:val="23"/>
        </w:rPr>
        <w:t xml:space="preserve"> (I</w:t>
      </w:r>
      <w:r w:rsidR="005971A4">
        <w:rPr>
          <w:rFonts w:cs="EBIEIO+TimesNewRoman"/>
          <w:sz w:val="23"/>
          <w:szCs w:val="23"/>
        </w:rPr>
        <w:t>) SDW below its Néel temperature (</w:t>
      </w:r>
      <w:r w:rsidR="005971A4" w:rsidRPr="005971A4">
        <w:rPr>
          <w:rFonts w:cs="EBIEIO+TimesNewRoman"/>
          <w:i/>
          <w:sz w:val="23"/>
          <w:szCs w:val="23"/>
        </w:rPr>
        <w:t>T</w:t>
      </w:r>
      <w:r w:rsidR="005971A4" w:rsidRPr="005971A4">
        <w:rPr>
          <w:rFonts w:cs="EBIEIO+TimesNewRoman"/>
          <w:sz w:val="23"/>
          <w:szCs w:val="23"/>
          <w:vertAlign w:val="subscript"/>
        </w:rPr>
        <w:t>N</w:t>
      </w:r>
      <w:r>
        <w:rPr>
          <w:rFonts w:cs="EBIEIO+TimesNewRoman"/>
          <w:sz w:val="23"/>
          <w:szCs w:val="23"/>
        </w:rPr>
        <w:t xml:space="preserve">) of 311 K. The ISDW is characterized by a </w:t>
      </w:r>
      <w:r w:rsidR="00FD74B8">
        <w:rPr>
          <w:rFonts w:cs="EBIEIO+TimesNewRoman"/>
          <w:sz w:val="23"/>
          <w:szCs w:val="23"/>
        </w:rPr>
        <w:t xml:space="preserve">temperature dependent </w:t>
      </w:r>
      <w:r>
        <w:rPr>
          <w:rFonts w:cs="EBIEIO+TimesNewRoman"/>
          <w:sz w:val="23"/>
          <w:szCs w:val="23"/>
        </w:rPr>
        <w:t xml:space="preserve">wave-vector </w:t>
      </w:r>
      <w:r>
        <w:rPr>
          <w:rFonts w:ascii="EBIFEO+TimesNewRoman,Bold" w:hAnsi="EBIFEO+TimesNewRoman,Bold" w:cs="EBIFEO+TimesNewRoman,Bold"/>
          <w:b/>
          <w:bCs/>
          <w:sz w:val="23"/>
          <w:szCs w:val="23"/>
        </w:rPr>
        <w:t xml:space="preserve">Q </w:t>
      </w:r>
      <w:r>
        <w:rPr>
          <w:rFonts w:cs="EBIEIO+TimesNewRoman"/>
          <w:sz w:val="23"/>
          <w:szCs w:val="23"/>
        </w:rPr>
        <w:t>determined by the nesting of the Fermi surfa</w:t>
      </w:r>
      <w:r w:rsidR="005971A4">
        <w:rPr>
          <w:rFonts w:cs="EBIEIO+TimesNewRoman"/>
          <w:sz w:val="23"/>
          <w:szCs w:val="23"/>
        </w:rPr>
        <w:t xml:space="preserve">ce along the </w:t>
      </w:r>
      <w:r w:rsidR="005971A4">
        <w:rPr>
          <w:rFonts w:cs="EBIEIO+TimesNewRoman"/>
          <w:sz w:val="23"/>
          <w:szCs w:val="23"/>
        </w:rPr>
        <w:sym w:font="Symbol" w:char="F0E1"/>
      </w:r>
      <w:r w:rsidR="005971A4">
        <w:rPr>
          <w:rFonts w:cs="EBIEIO+TimesNewRoman"/>
          <w:sz w:val="23"/>
          <w:szCs w:val="23"/>
        </w:rPr>
        <w:t>001</w:t>
      </w:r>
      <w:r w:rsidR="005971A4">
        <w:rPr>
          <w:rFonts w:cs="EBIEIO+TimesNewRoman"/>
          <w:sz w:val="23"/>
          <w:szCs w:val="23"/>
        </w:rPr>
        <w:sym w:font="Symbol" w:char="F0F1"/>
      </w:r>
      <w:r w:rsidR="00615FB5">
        <w:rPr>
          <w:rFonts w:cs="EBIEIO+TimesNewRoman"/>
          <w:sz w:val="23"/>
          <w:szCs w:val="23"/>
        </w:rPr>
        <w:t>-</w:t>
      </w:r>
      <w:r w:rsidR="005971A4">
        <w:rPr>
          <w:rFonts w:cs="EBIEIO+TimesNewRoman"/>
          <w:sz w:val="23"/>
          <w:szCs w:val="23"/>
        </w:rPr>
        <w:t>directions [2</w:t>
      </w:r>
      <w:r>
        <w:rPr>
          <w:rFonts w:cs="EBIEIO+TimesNewRoman"/>
          <w:sz w:val="23"/>
          <w:szCs w:val="23"/>
        </w:rPr>
        <w:t xml:space="preserve">]. The ISDW period varies from 78 Å at </w:t>
      </w:r>
      <w:r w:rsidR="005971A4" w:rsidRPr="005971A4">
        <w:rPr>
          <w:rFonts w:cs="EBIEIO+TimesNewRoman"/>
          <w:i/>
          <w:sz w:val="23"/>
          <w:szCs w:val="23"/>
          <w:lang w:val="en-GB"/>
        </w:rPr>
        <w:t>T</w:t>
      </w:r>
      <w:r w:rsidR="005971A4" w:rsidRPr="005971A4">
        <w:rPr>
          <w:rFonts w:cs="EBIEIO+TimesNewRoman"/>
          <w:sz w:val="23"/>
          <w:szCs w:val="23"/>
          <w:vertAlign w:val="subscript"/>
          <w:lang w:val="en-GB"/>
        </w:rPr>
        <w:t>N</w:t>
      </w:r>
      <w:r w:rsidR="005971A4" w:rsidRPr="005971A4">
        <w:rPr>
          <w:rFonts w:cs="EBIEIO+TimesNewRoman"/>
          <w:sz w:val="23"/>
          <w:szCs w:val="23"/>
          <w:lang w:val="en-GB"/>
        </w:rPr>
        <w:t xml:space="preserve"> </w:t>
      </w:r>
      <w:r>
        <w:rPr>
          <w:rFonts w:cs="EBIEIO+TimesNewRoman"/>
          <w:sz w:val="23"/>
          <w:szCs w:val="23"/>
        </w:rPr>
        <w:t>to 60 Å at 10 K. This bulk behavio</w:t>
      </w:r>
      <w:r w:rsidR="004B1C63">
        <w:rPr>
          <w:rFonts w:cs="EBIEIO+TimesNewRoman"/>
          <w:sz w:val="23"/>
          <w:szCs w:val="23"/>
        </w:rPr>
        <w:t>u</w:t>
      </w:r>
      <w:r>
        <w:rPr>
          <w:rFonts w:cs="EBIEIO+TimesNewRoman"/>
          <w:sz w:val="23"/>
          <w:szCs w:val="23"/>
        </w:rPr>
        <w:t>r is easily perturbed by strai</w:t>
      </w:r>
      <w:r w:rsidR="005971A4">
        <w:rPr>
          <w:rFonts w:cs="EBIEIO+TimesNewRoman"/>
          <w:sz w:val="23"/>
          <w:szCs w:val="23"/>
        </w:rPr>
        <w:t xml:space="preserve">n or impurities that can alter </w:t>
      </w:r>
      <w:r w:rsidR="005971A4" w:rsidRPr="005971A4">
        <w:rPr>
          <w:rFonts w:cs="EBIEIO+TimesNewRoman"/>
          <w:i/>
          <w:sz w:val="23"/>
          <w:szCs w:val="23"/>
        </w:rPr>
        <w:t>T</w:t>
      </w:r>
      <w:r w:rsidR="005971A4" w:rsidRPr="005971A4">
        <w:rPr>
          <w:rFonts w:cs="EBIEIO+TimesNewRoman"/>
          <w:sz w:val="23"/>
          <w:szCs w:val="23"/>
          <w:vertAlign w:val="subscript"/>
        </w:rPr>
        <w:t>N</w:t>
      </w:r>
      <w:r>
        <w:rPr>
          <w:rFonts w:cs="EBIEIO+TimesNewRoman"/>
          <w:sz w:val="23"/>
          <w:szCs w:val="23"/>
        </w:rPr>
        <w:t>, the spin directions, the ISDW period, or drive the magnetic order to be commens</w:t>
      </w:r>
      <w:r w:rsidR="005C1418">
        <w:rPr>
          <w:rFonts w:cs="EBIEIO+TimesNewRoman"/>
          <w:sz w:val="23"/>
          <w:szCs w:val="23"/>
        </w:rPr>
        <w:t xml:space="preserve">urate with the lattice, resulting in a </w:t>
      </w:r>
      <w:r w:rsidR="00D45BE5">
        <w:rPr>
          <w:rFonts w:cs="EBIEIO+TimesNewRoman"/>
          <w:sz w:val="23"/>
          <w:szCs w:val="23"/>
        </w:rPr>
        <w:t xml:space="preserve">commensurate (C) SDW </w:t>
      </w:r>
      <w:r w:rsidR="005C1418">
        <w:rPr>
          <w:rFonts w:cs="EBIEIO+TimesNewRoman"/>
          <w:sz w:val="23"/>
          <w:szCs w:val="23"/>
        </w:rPr>
        <w:t>phase</w:t>
      </w:r>
      <w:r w:rsidR="005971A4">
        <w:rPr>
          <w:rFonts w:cs="EBIEIO+TimesNewRoman"/>
          <w:sz w:val="23"/>
          <w:szCs w:val="23"/>
        </w:rPr>
        <w:t xml:space="preserve"> [1</w:t>
      </w:r>
      <w:r>
        <w:rPr>
          <w:rFonts w:cs="EBIEIO+TimesNewRoman"/>
          <w:sz w:val="23"/>
          <w:szCs w:val="23"/>
        </w:rPr>
        <w:t xml:space="preserve">, </w:t>
      </w:r>
      <w:r w:rsidR="005971A4">
        <w:rPr>
          <w:rFonts w:cs="EBIEIO+TimesNewRoman"/>
          <w:sz w:val="23"/>
          <w:szCs w:val="23"/>
        </w:rPr>
        <w:t>2</w:t>
      </w:r>
      <w:r>
        <w:rPr>
          <w:rFonts w:cs="EBIEIO+TimesNewRoman"/>
          <w:sz w:val="23"/>
          <w:szCs w:val="23"/>
        </w:rPr>
        <w:t>].</w:t>
      </w:r>
      <w:r w:rsidR="005971A4">
        <w:rPr>
          <w:rFonts w:cs="EBIEIO+TimesNewRoman"/>
          <w:sz w:val="23"/>
          <w:szCs w:val="23"/>
        </w:rPr>
        <w:t xml:space="preserve"> </w:t>
      </w:r>
      <w:r w:rsidR="00C60541">
        <w:rPr>
          <w:rFonts w:cs="EBIEIO+TimesNewRoman"/>
          <w:sz w:val="23"/>
          <w:szCs w:val="23"/>
        </w:rPr>
        <w:t>In view of this, p</w:t>
      </w:r>
      <w:r w:rsidR="003C35B6">
        <w:rPr>
          <w:iCs w:val="0"/>
        </w:rPr>
        <w:t xml:space="preserve">revious research in this field </w:t>
      </w:r>
      <w:r w:rsidR="00C50AE1">
        <w:rPr>
          <w:iCs w:val="0"/>
        </w:rPr>
        <w:t xml:space="preserve">therefore </w:t>
      </w:r>
      <w:r w:rsidR="003C35B6">
        <w:rPr>
          <w:iCs w:val="0"/>
        </w:rPr>
        <w:t xml:space="preserve">suggests that </w:t>
      </w:r>
      <w:r w:rsidR="003C35B6" w:rsidRPr="00AF235B">
        <w:t>once the fund</w:t>
      </w:r>
      <w:r w:rsidR="00C60541">
        <w:t>amental role of the SDW in the</w:t>
      </w:r>
      <w:r w:rsidR="003C35B6" w:rsidRPr="00AF235B">
        <w:t xml:space="preserve"> properties </w:t>
      </w:r>
      <w:r w:rsidR="003C35B6">
        <w:rPr>
          <w:iCs w:val="0"/>
        </w:rPr>
        <w:t xml:space="preserve">in these materials </w:t>
      </w:r>
      <w:r w:rsidR="003C35B6" w:rsidRPr="00AF235B">
        <w:t xml:space="preserve">is understood, </w:t>
      </w:r>
      <w:r w:rsidR="000325F7">
        <w:t>the alloy can be</w:t>
      </w:r>
      <w:r w:rsidR="003C35B6" w:rsidRPr="00AF235B">
        <w:t xml:space="preserve"> tailor</w:t>
      </w:r>
      <w:r w:rsidR="000325F7">
        <w:t>ed</w:t>
      </w:r>
      <w:r w:rsidR="003C35B6" w:rsidRPr="00AF235B">
        <w:t xml:space="preserve"> to give physical properties that can be useful in practical applications</w:t>
      </w:r>
      <w:r w:rsidR="005971A4">
        <w:t xml:space="preserve"> [1, </w:t>
      </w:r>
      <w:r w:rsidR="00731107">
        <w:t>3</w:t>
      </w:r>
      <w:r w:rsidR="005971A4">
        <w:t>]</w:t>
      </w:r>
      <w:r w:rsidR="003C35B6">
        <w:rPr>
          <w:iCs w:val="0"/>
        </w:rPr>
        <w:t>.</w:t>
      </w:r>
      <w:r w:rsidR="003C35B6" w:rsidRPr="00AF235B">
        <w:t xml:space="preserve"> </w:t>
      </w:r>
    </w:p>
    <w:p w:rsidR="00AF235B" w:rsidRDefault="00C60541" w:rsidP="009740C3">
      <w:pPr>
        <w:ind w:firstLine="284"/>
        <w:jc w:val="both"/>
        <w:rPr>
          <w:iCs/>
          <w:color w:val="000000"/>
          <w:szCs w:val="22"/>
        </w:rPr>
      </w:pPr>
      <w:r>
        <w:rPr>
          <w:iCs/>
          <w:color w:val="000000"/>
          <w:szCs w:val="22"/>
        </w:rPr>
        <w:lastRenderedPageBreak/>
        <w:t xml:space="preserve">Taking </w:t>
      </w:r>
      <w:r w:rsidR="00C50AE1">
        <w:rPr>
          <w:iCs/>
          <w:color w:val="000000"/>
          <w:szCs w:val="22"/>
        </w:rPr>
        <w:t>this</w:t>
      </w:r>
      <w:r>
        <w:rPr>
          <w:iCs/>
          <w:color w:val="000000"/>
          <w:szCs w:val="22"/>
        </w:rPr>
        <w:t xml:space="preserve"> into consideration</w:t>
      </w:r>
      <w:r w:rsidR="00FD74B8">
        <w:rPr>
          <w:iCs/>
          <w:color w:val="000000"/>
          <w:szCs w:val="22"/>
        </w:rPr>
        <w:t>,</w:t>
      </w:r>
      <w:r>
        <w:rPr>
          <w:iCs/>
          <w:color w:val="000000"/>
          <w:szCs w:val="22"/>
        </w:rPr>
        <w:t xml:space="preserve"> </w:t>
      </w:r>
      <w:r w:rsidR="00C50AE1">
        <w:rPr>
          <w:iCs/>
          <w:color w:val="000000"/>
          <w:szCs w:val="22"/>
        </w:rPr>
        <w:t xml:space="preserve">significant </w:t>
      </w:r>
      <w:r w:rsidR="00FD74B8">
        <w:rPr>
          <w:iCs/>
          <w:color w:val="000000"/>
          <w:szCs w:val="22"/>
        </w:rPr>
        <w:t xml:space="preserve">research </w:t>
      </w:r>
      <w:r w:rsidR="00AF235B">
        <w:rPr>
          <w:iCs/>
          <w:color w:val="000000"/>
          <w:szCs w:val="22"/>
        </w:rPr>
        <w:t xml:space="preserve">interest </w:t>
      </w:r>
      <w:r w:rsidR="00FD74B8">
        <w:rPr>
          <w:iCs/>
          <w:color w:val="000000"/>
          <w:szCs w:val="22"/>
        </w:rPr>
        <w:t xml:space="preserve">exits </w:t>
      </w:r>
      <w:r w:rsidR="00AF235B">
        <w:rPr>
          <w:iCs/>
          <w:color w:val="000000"/>
          <w:szCs w:val="22"/>
        </w:rPr>
        <w:t xml:space="preserve">in </w:t>
      </w:r>
      <w:r w:rsidR="00AF235B" w:rsidRPr="00AF235B">
        <w:rPr>
          <w:iCs/>
          <w:color w:val="000000"/>
          <w:szCs w:val="22"/>
        </w:rPr>
        <w:t xml:space="preserve">the physical properties of dilute Cr alloys, specifically in their role as </w:t>
      </w:r>
      <w:r w:rsidR="00C50AE1">
        <w:rPr>
          <w:iCs/>
          <w:color w:val="000000"/>
          <w:szCs w:val="22"/>
        </w:rPr>
        <w:t>spacer layers in magnetic multi</w:t>
      </w:r>
      <w:r w:rsidR="00AF235B" w:rsidRPr="00AF235B">
        <w:rPr>
          <w:iCs/>
          <w:color w:val="000000"/>
          <w:szCs w:val="22"/>
        </w:rPr>
        <w:t>layer thin film structures</w:t>
      </w:r>
      <w:r w:rsidR="00356101">
        <w:rPr>
          <w:iCs/>
          <w:color w:val="000000"/>
          <w:szCs w:val="22"/>
        </w:rPr>
        <w:t xml:space="preserve"> </w:t>
      </w:r>
      <w:r w:rsidR="00356101">
        <w:rPr>
          <w:rFonts w:cs="EBIEIO+TimesNewRoman"/>
          <w:sz w:val="23"/>
          <w:szCs w:val="23"/>
        </w:rPr>
        <w:t>[3-</w:t>
      </w:r>
      <w:r w:rsidR="00731107">
        <w:rPr>
          <w:rFonts w:cs="EBIEIO+TimesNewRoman"/>
          <w:sz w:val="23"/>
          <w:szCs w:val="23"/>
        </w:rPr>
        <w:t>7</w:t>
      </w:r>
      <w:r w:rsidR="009740C3">
        <w:rPr>
          <w:rFonts w:cs="EBIEIO+TimesNewRoman"/>
          <w:color w:val="000000"/>
          <w:sz w:val="23"/>
          <w:szCs w:val="23"/>
        </w:rPr>
        <w:t>].</w:t>
      </w:r>
      <w:r w:rsidR="00AF235B" w:rsidRPr="00AF235B">
        <w:rPr>
          <w:iCs/>
          <w:color w:val="000000"/>
          <w:szCs w:val="22"/>
        </w:rPr>
        <w:t xml:space="preserve"> </w:t>
      </w:r>
      <w:r>
        <w:rPr>
          <w:iCs/>
          <w:color w:val="000000"/>
          <w:szCs w:val="22"/>
        </w:rPr>
        <w:t>Results obtained</w:t>
      </w:r>
      <w:r w:rsidR="005C1418">
        <w:t xml:space="preserve"> have revealed</w:t>
      </w:r>
      <w:r w:rsidR="00356101" w:rsidRPr="00E07FA5">
        <w:t xml:space="preserve"> fascinating propertie</w:t>
      </w:r>
      <w:r w:rsidR="00356101">
        <w:t xml:space="preserve">s not </w:t>
      </w:r>
      <w:r>
        <w:t xml:space="preserve">previously </w:t>
      </w:r>
      <w:r w:rsidR="00356101">
        <w:t>observed in bulk material</w:t>
      </w:r>
      <w:r>
        <w:t>s</w:t>
      </w:r>
      <w:r w:rsidR="00356101">
        <w:t>, including</w:t>
      </w:r>
      <w:r w:rsidR="00356101" w:rsidRPr="00AF235B">
        <w:rPr>
          <w:iCs/>
          <w:color w:val="000000"/>
          <w:szCs w:val="22"/>
        </w:rPr>
        <w:t xml:space="preserve"> gia</w:t>
      </w:r>
      <w:r w:rsidR="00D672DA">
        <w:rPr>
          <w:iCs/>
          <w:color w:val="000000"/>
          <w:szCs w:val="22"/>
        </w:rPr>
        <w:t>nt magnetoresistance [3-</w:t>
      </w:r>
      <w:r w:rsidR="00731107">
        <w:rPr>
          <w:iCs/>
          <w:color w:val="000000"/>
          <w:szCs w:val="22"/>
        </w:rPr>
        <w:t>8</w:t>
      </w:r>
      <w:r w:rsidR="00356101">
        <w:rPr>
          <w:iCs/>
          <w:color w:val="000000"/>
          <w:szCs w:val="22"/>
        </w:rPr>
        <w:t>].</w:t>
      </w:r>
      <w:r w:rsidR="00356101" w:rsidRPr="00AF235B">
        <w:rPr>
          <w:iCs/>
          <w:color w:val="000000"/>
          <w:szCs w:val="22"/>
        </w:rPr>
        <w:t xml:space="preserve"> </w:t>
      </w:r>
      <w:r w:rsidR="001915EB">
        <w:rPr>
          <w:iCs/>
          <w:color w:val="000000"/>
          <w:szCs w:val="22"/>
        </w:rPr>
        <w:t>S</w:t>
      </w:r>
      <w:r w:rsidR="009740C3" w:rsidRPr="00AF235B">
        <w:rPr>
          <w:iCs/>
          <w:color w:val="000000"/>
          <w:szCs w:val="22"/>
        </w:rPr>
        <w:t>ince speci</w:t>
      </w:r>
      <w:r w:rsidR="009740C3">
        <w:rPr>
          <w:iCs/>
          <w:color w:val="000000"/>
          <w:szCs w:val="22"/>
        </w:rPr>
        <w:t>fic magnetic properties can be tailored and designed in artificially structured</w:t>
      </w:r>
      <w:r w:rsidR="009740C3" w:rsidRPr="00AF235B">
        <w:rPr>
          <w:iCs/>
          <w:color w:val="000000"/>
          <w:szCs w:val="22"/>
        </w:rPr>
        <w:t xml:space="preserve"> materials</w:t>
      </w:r>
      <w:r>
        <w:rPr>
          <w:iCs/>
          <w:color w:val="000000"/>
          <w:szCs w:val="22"/>
        </w:rPr>
        <w:t xml:space="preserve"> </w:t>
      </w:r>
      <w:r w:rsidR="001915EB">
        <w:rPr>
          <w:iCs/>
          <w:color w:val="000000"/>
          <w:szCs w:val="22"/>
        </w:rPr>
        <w:t xml:space="preserve">this makes </w:t>
      </w:r>
      <w:r w:rsidR="00FD74B8">
        <w:rPr>
          <w:iCs/>
          <w:color w:val="000000"/>
          <w:szCs w:val="22"/>
        </w:rPr>
        <w:t xml:space="preserve">them </w:t>
      </w:r>
      <w:r>
        <w:rPr>
          <w:iCs/>
          <w:color w:val="000000"/>
          <w:szCs w:val="22"/>
        </w:rPr>
        <w:t>useful for practical application</w:t>
      </w:r>
      <w:r w:rsidR="001915EB">
        <w:rPr>
          <w:iCs/>
          <w:color w:val="000000"/>
          <w:szCs w:val="22"/>
        </w:rPr>
        <w:t>s</w:t>
      </w:r>
      <w:r w:rsidR="009740C3" w:rsidRPr="00AF235B">
        <w:rPr>
          <w:iCs/>
          <w:color w:val="000000"/>
          <w:szCs w:val="22"/>
        </w:rPr>
        <w:t xml:space="preserve">. </w:t>
      </w:r>
      <w:r w:rsidR="009258D8">
        <w:rPr>
          <w:iCs/>
          <w:color w:val="000000"/>
          <w:szCs w:val="22"/>
        </w:rPr>
        <w:t>T</w:t>
      </w:r>
      <w:r w:rsidR="00356101">
        <w:rPr>
          <w:rFonts w:cs="EBIEIO+TimesNewRoman"/>
          <w:color w:val="000000"/>
          <w:sz w:val="23"/>
          <w:szCs w:val="23"/>
        </w:rPr>
        <w:t>he magnetic ordering of Cr near surfaces</w:t>
      </w:r>
      <w:r w:rsidR="00FD74B8">
        <w:rPr>
          <w:rFonts w:cs="EBIEIO+TimesNewRoman"/>
          <w:color w:val="000000"/>
          <w:sz w:val="23"/>
          <w:szCs w:val="23"/>
        </w:rPr>
        <w:t>,</w:t>
      </w:r>
      <w:r w:rsidR="00356101">
        <w:rPr>
          <w:rFonts w:cs="EBIEIO+TimesNewRoman"/>
          <w:color w:val="000000"/>
          <w:sz w:val="23"/>
          <w:szCs w:val="23"/>
        </w:rPr>
        <w:t xml:space="preserve"> or in thin layers </w:t>
      </w:r>
      <w:r w:rsidR="00731107" w:rsidRPr="00073B06">
        <w:rPr>
          <w:rFonts w:cs="EBIEIO+TimesNewRoman"/>
          <w:color w:val="000000"/>
          <w:sz w:val="23"/>
          <w:szCs w:val="23"/>
        </w:rPr>
        <w:t>have</w:t>
      </w:r>
      <w:r w:rsidR="00356101" w:rsidRPr="00073B06">
        <w:rPr>
          <w:rFonts w:cs="EBIEIO+TimesNewRoman"/>
          <w:color w:val="000000"/>
          <w:sz w:val="23"/>
          <w:szCs w:val="23"/>
        </w:rPr>
        <w:t xml:space="preserve"> </w:t>
      </w:r>
      <w:r w:rsidR="001915EB">
        <w:rPr>
          <w:rFonts w:cs="EBIEIO+TimesNewRoman"/>
          <w:color w:val="000000"/>
          <w:sz w:val="23"/>
          <w:szCs w:val="23"/>
        </w:rPr>
        <w:t xml:space="preserve">also </w:t>
      </w:r>
      <w:r w:rsidR="00FD74B8">
        <w:rPr>
          <w:rFonts w:cs="EBIEIO+TimesNewRoman"/>
          <w:color w:val="000000"/>
          <w:sz w:val="23"/>
          <w:szCs w:val="23"/>
        </w:rPr>
        <w:t>render</w:t>
      </w:r>
      <w:r w:rsidR="001A6A5D">
        <w:rPr>
          <w:rFonts w:cs="EBIEIO+TimesNewRoman"/>
          <w:color w:val="000000"/>
          <w:sz w:val="23"/>
          <w:szCs w:val="23"/>
        </w:rPr>
        <w:t>ed</w:t>
      </w:r>
      <w:r w:rsidR="00356101">
        <w:rPr>
          <w:rFonts w:cs="EBIEIO+TimesNewRoman"/>
          <w:color w:val="000000"/>
          <w:sz w:val="23"/>
          <w:szCs w:val="23"/>
        </w:rPr>
        <w:t xml:space="preserve"> </w:t>
      </w:r>
      <w:r w:rsidR="009258D8">
        <w:rPr>
          <w:rFonts w:cs="EBIEIO+TimesNewRoman"/>
          <w:color w:val="000000"/>
          <w:sz w:val="23"/>
          <w:szCs w:val="23"/>
        </w:rPr>
        <w:t xml:space="preserve">interesting </w:t>
      </w:r>
      <w:r w:rsidR="00FD74B8">
        <w:rPr>
          <w:rFonts w:cs="EBIEIO+TimesNewRoman"/>
          <w:sz w:val="23"/>
          <w:szCs w:val="23"/>
        </w:rPr>
        <w:t xml:space="preserve">fundamental </w:t>
      </w:r>
      <w:r w:rsidR="00356101">
        <w:rPr>
          <w:rFonts w:cs="EBIEIO+TimesNewRoman"/>
          <w:sz w:val="23"/>
          <w:szCs w:val="23"/>
        </w:rPr>
        <w:t>problem</w:t>
      </w:r>
      <w:r w:rsidR="00FD74B8">
        <w:rPr>
          <w:rFonts w:cs="EBIEIO+TimesNewRoman"/>
          <w:sz w:val="23"/>
          <w:szCs w:val="23"/>
        </w:rPr>
        <w:t>s</w:t>
      </w:r>
      <w:r w:rsidR="00356101">
        <w:rPr>
          <w:rFonts w:cs="EBIEIO+TimesNewRoman"/>
          <w:sz w:val="23"/>
          <w:szCs w:val="23"/>
        </w:rPr>
        <w:t xml:space="preserve"> [3-</w:t>
      </w:r>
      <w:r w:rsidR="00731107">
        <w:rPr>
          <w:rFonts w:cs="EBIEIO+TimesNewRoman"/>
          <w:sz w:val="23"/>
          <w:szCs w:val="23"/>
        </w:rPr>
        <w:t>7</w:t>
      </w:r>
      <w:r w:rsidR="00356101">
        <w:rPr>
          <w:rFonts w:cs="EBIEIO+TimesNewRoman"/>
          <w:sz w:val="23"/>
          <w:szCs w:val="23"/>
        </w:rPr>
        <w:t>]</w:t>
      </w:r>
      <w:r w:rsidR="001915EB">
        <w:rPr>
          <w:rFonts w:cs="EBIEIO+TimesNewRoman"/>
          <w:sz w:val="23"/>
          <w:szCs w:val="23"/>
        </w:rPr>
        <w:t>.</w:t>
      </w:r>
      <w:r w:rsidR="00356101">
        <w:rPr>
          <w:rFonts w:cs="EBIEIO+TimesNewRoman"/>
          <w:sz w:val="23"/>
          <w:szCs w:val="23"/>
        </w:rPr>
        <w:t xml:space="preserve"> </w:t>
      </w:r>
      <w:r w:rsidR="001915EB">
        <w:rPr>
          <w:rFonts w:cs="EBIEIO+TimesNewRoman"/>
          <w:sz w:val="23"/>
          <w:szCs w:val="23"/>
        </w:rPr>
        <w:t>Thus the study of</w:t>
      </w:r>
      <w:r w:rsidR="00356101">
        <w:rPr>
          <w:iCs/>
          <w:color w:val="000000"/>
          <w:szCs w:val="22"/>
        </w:rPr>
        <w:t xml:space="preserve"> SDW effects of</w:t>
      </w:r>
      <w:r w:rsidR="00356101" w:rsidRPr="00AF235B">
        <w:rPr>
          <w:iCs/>
          <w:color w:val="000000"/>
          <w:szCs w:val="22"/>
        </w:rPr>
        <w:t xml:space="preserve"> Cr </w:t>
      </w:r>
      <w:r w:rsidR="00356101">
        <w:rPr>
          <w:iCs/>
          <w:color w:val="000000"/>
          <w:szCs w:val="22"/>
        </w:rPr>
        <w:t xml:space="preserve">and its </w:t>
      </w:r>
      <w:r w:rsidR="00356101" w:rsidRPr="00AF235B">
        <w:rPr>
          <w:iCs/>
          <w:color w:val="000000"/>
          <w:szCs w:val="22"/>
        </w:rPr>
        <w:t>alloys</w:t>
      </w:r>
      <w:r w:rsidR="00356101" w:rsidRPr="00000627">
        <w:rPr>
          <w:iCs/>
          <w:color w:val="000000"/>
          <w:szCs w:val="22"/>
        </w:rPr>
        <w:t xml:space="preserve"> </w:t>
      </w:r>
      <w:r w:rsidR="00356101">
        <w:rPr>
          <w:iCs/>
          <w:color w:val="000000"/>
          <w:szCs w:val="22"/>
        </w:rPr>
        <w:t xml:space="preserve">when </w:t>
      </w:r>
      <w:r w:rsidR="001915EB">
        <w:rPr>
          <w:iCs/>
          <w:color w:val="000000"/>
          <w:szCs w:val="22"/>
        </w:rPr>
        <w:t xml:space="preserve">confined </w:t>
      </w:r>
      <w:r w:rsidR="00356101">
        <w:rPr>
          <w:iCs/>
          <w:color w:val="000000"/>
          <w:szCs w:val="22"/>
        </w:rPr>
        <w:t xml:space="preserve">in </w:t>
      </w:r>
      <w:r w:rsidR="00356101" w:rsidRPr="00AF235B">
        <w:rPr>
          <w:iCs/>
          <w:color w:val="000000"/>
          <w:szCs w:val="22"/>
        </w:rPr>
        <w:t>thin film</w:t>
      </w:r>
      <w:r w:rsidR="00356101">
        <w:rPr>
          <w:iCs/>
          <w:color w:val="000000"/>
          <w:szCs w:val="22"/>
        </w:rPr>
        <w:t>s and multilayer</w:t>
      </w:r>
      <w:r w:rsidR="009258D8">
        <w:rPr>
          <w:iCs/>
          <w:color w:val="000000"/>
          <w:szCs w:val="22"/>
        </w:rPr>
        <w:t xml:space="preserve"> structures</w:t>
      </w:r>
      <w:r w:rsidR="001915EB">
        <w:rPr>
          <w:iCs/>
          <w:color w:val="000000"/>
          <w:szCs w:val="22"/>
        </w:rPr>
        <w:t xml:space="preserve"> provides a fascinating experimental test</w:t>
      </w:r>
      <w:r w:rsidR="00442237">
        <w:rPr>
          <w:iCs/>
          <w:color w:val="000000"/>
          <w:szCs w:val="22"/>
        </w:rPr>
        <w:t xml:space="preserve"> </w:t>
      </w:r>
      <w:r w:rsidR="001915EB">
        <w:rPr>
          <w:iCs/>
          <w:color w:val="000000"/>
          <w:szCs w:val="22"/>
        </w:rPr>
        <w:t>bed and s</w:t>
      </w:r>
      <w:r w:rsidR="00356101">
        <w:rPr>
          <w:iCs/>
          <w:color w:val="000000"/>
          <w:szCs w:val="22"/>
        </w:rPr>
        <w:t>uch</w:t>
      </w:r>
      <w:r w:rsidR="00356101" w:rsidRPr="00AF235B">
        <w:rPr>
          <w:iCs/>
          <w:color w:val="000000"/>
          <w:szCs w:val="22"/>
        </w:rPr>
        <w:t xml:space="preserve"> studi</w:t>
      </w:r>
      <w:r w:rsidR="00356101">
        <w:rPr>
          <w:iCs/>
          <w:color w:val="000000"/>
          <w:szCs w:val="22"/>
        </w:rPr>
        <w:t>es will contribute valuable information on</w:t>
      </w:r>
      <w:r w:rsidR="00356101" w:rsidRPr="00AF235B">
        <w:rPr>
          <w:iCs/>
          <w:color w:val="000000"/>
          <w:szCs w:val="22"/>
        </w:rPr>
        <w:t xml:space="preserve"> dimensionality effects </w:t>
      </w:r>
      <w:r w:rsidR="009740C3">
        <w:rPr>
          <w:iCs/>
          <w:color w:val="000000"/>
          <w:szCs w:val="22"/>
        </w:rPr>
        <w:t>on</w:t>
      </w:r>
      <w:r w:rsidR="00356101" w:rsidRPr="00AF235B">
        <w:rPr>
          <w:iCs/>
          <w:color w:val="000000"/>
          <w:szCs w:val="22"/>
        </w:rPr>
        <w:t xml:space="preserve"> the behaviour of </w:t>
      </w:r>
      <w:r w:rsidR="00356101">
        <w:rPr>
          <w:iCs/>
          <w:color w:val="000000"/>
          <w:szCs w:val="22"/>
        </w:rPr>
        <w:t xml:space="preserve">Cr and </w:t>
      </w:r>
      <w:r w:rsidR="00356101" w:rsidRPr="00AF235B">
        <w:rPr>
          <w:iCs/>
          <w:color w:val="000000"/>
          <w:szCs w:val="22"/>
        </w:rPr>
        <w:t>Cr alloys.</w:t>
      </w:r>
      <w:r w:rsidR="009740C3" w:rsidRPr="009740C3">
        <w:rPr>
          <w:iCs/>
          <w:color w:val="000000"/>
          <w:szCs w:val="22"/>
        </w:rPr>
        <w:t xml:space="preserve"> </w:t>
      </w:r>
    </w:p>
    <w:p w:rsidR="00000627" w:rsidRPr="00AF235B" w:rsidRDefault="001915EB" w:rsidP="00905995">
      <w:pPr>
        <w:ind w:firstLine="284"/>
        <w:jc w:val="both"/>
        <w:rPr>
          <w:iCs/>
          <w:color w:val="000000"/>
          <w:szCs w:val="22"/>
        </w:rPr>
      </w:pPr>
      <w:r>
        <w:rPr>
          <w:iCs/>
          <w:color w:val="000000"/>
          <w:szCs w:val="22"/>
        </w:rPr>
        <w:t>This</w:t>
      </w:r>
      <w:r w:rsidR="00000627">
        <w:rPr>
          <w:iCs/>
          <w:color w:val="000000"/>
          <w:szCs w:val="22"/>
        </w:rPr>
        <w:t xml:space="preserve"> project </w:t>
      </w:r>
      <w:r>
        <w:rPr>
          <w:iCs/>
          <w:color w:val="000000"/>
          <w:szCs w:val="22"/>
        </w:rPr>
        <w:t xml:space="preserve">is </w:t>
      </w:r>
      <w:r w:rsidR="00000627">
        <w:rPr>
          <w:iCs/>
          <w:color w:val="000000"/>
          <w:szCs w:val="22"/>
        </w:rPr>
        <w:t>aiming to link the magnetic properties of Cr and Cr alloy thin films with stress and strain in these films, this paper reports on the magnetic properties of epitaxial and</w:t>
      </w:r>
      <w:r w:rsidR="00905995">
        <w:rPr>
          <w:iCs/>
          <w:color w:val="000000"/>
          <w:szCs w:val="22"/>
        </w:rPr>
        <w:t xml:space="preserve"> polycrystalline Cr thin films.</w:t>
      </w:r>
    </w:p>
    <w:p w:rsidR="00E07FA5" w:rsidRPr="00E07FA5" w:rsidRDefault="00E07FA5" w:rsidP="00E07FA5">
      <w:pPr>
        <w:pStyle w:val="Section"/>
      </w:pPr>
      <w:r>
        <w:t>Experimental</w:t>
      </w:r>
    </w:p>
    <w:p w:rsidR="003A2756" w:rsidRPr="000E675D" w:rsidRDefault="000B049A" w:rsidP="00731107">
      <w:pPr>
        <w:pStyle w:val="Bodytext"/>
        <w:tabs>
          <w:tab w:val="left" w:pos="270"/>
        </w:tabs>
        <w:ind w:firstLine="270"/>
        <w:rPr>
          <w:lang w:val="en-GB"/>
        </w:rPr>
      </w:pPr>
      <w:r>
        <w:rPr>
          <w:lang w:val="en-GB"/>
        </w:rPr>
        <w:t>The Cr</w:t>
      </w:r>
      <w:r w:rsidRPr="000B049A">
        <w:rPr>
          <w:lang w:val="en-GB"/>
        </w:rPr>
        <w:t xml:space="preserve"> films wer</w:t>
      </w:r>
      <w:r>
        <w:rPr>
          <w:lang w:val="en-GB"/>
        </w:rPr>
        <w:t>e prepared using DC magnetron sputtering at 800</w:t>
      </w:r>
      <w:r>
        <w:rPr>
          <w:lang w:val="en-GB"/>
        </w:rPr>
        <w:sym w:font="Symbol" w:char="F0B0"/>
      </w:r>
      <w:r w:rsidRPr="000B049A">
        <w:rPr>
          <w:lang w:val="en-GB"/>
        </w:rPr>
        <w:t xml:space="preserve">C from </w:t>
      </w:r>
      <w:r>
        <w:rPr>
          <w:lang w:val="en-GB"/>
        </w:rPr>
        <w:t xml:space="preserve">an </w:t>
      </w:r>
      <w:r w:rsidRPr="000B049A">
        <w:rPr>
          <w:lang w:val="en-GB"/>
        </w:rPr>
        <w:t>elemental source onto single-cr</w:t>
      </w:r>
      <w:r>
        <w:rPr>
          <w:lang w:val="en-GB"/>
        </w:rPr>
        <w:t>ystal MgO(100), MgO(110)</w:t>
      </w:r>
      <w:r w:rsidRPr="000B049A">
        <w:rPr>
          <w:lang w:val="en-GB"/>
        </w:rPr>
        <w:t xml:space="preserve"> and polycrystalline </w:t>
      </w:r>
      <w:r w:rsidR="00E32A4E">
        <w:rPr>
          <w:lang w:val="en-GB"/>
        </w:rPr>
        <w:t>fused silica</w:t>
      </w:r>
      <w:r w:rsidRPr="000B049A">
        <w:rPr>
          <w:lang w:val="en-GB"/>
        </w:rPr>
        <w:t xml:space="preserve"> substrates. </w:t>
      </w:r>
      <w:r w:rsidR="009258D8">
        <w:rPr>
          <w:lang w:val="en-GB"/>
        </w:rPr>
        <w:t>This renders epitaxial and polycrystalline Cr thin films</w:t>
      </w:r>
      <w:r w:rsidR="001915EB">
        <w:rPr>
          <w:lang w:val="en-GB"/>
        </w:rPr>
        <w:t>, respectively</w:t>
      </w:r>
      <w:r w:rsidR="009258D8">
        <w:rPr>
          <w:lang w:val="en-GB"/>
        </w:rPr>
        <w:t xml:space="preserve">. </w:t>
      </w:r>
      <w:r w:rsidRPr="000B049A">
        <w:rPr>
          <w:lang w:val="en-GB"/>
        </w:rPr>
        <w:t>Films were prepared in a thickness series with thickne</w:t>
      </w:r>
      <w:r>
        <w:rPr>
          <w:lang w:val="en-GB"/>
        </w:rPr>
        <w:t xml:space="preserve">ss </w:t>
      </w:r>
      <w:r w:rsidR="00A4063B">
        <w:rPr>
          <w:lang w:val="en-GB"/>
        </w:rPr>
        <w:t>(</w:t>
      </w:r>
      <w:r w:rsidR="00F03CC3">
        <w:rPr>
          <w:i/>
          <w:lang w:val="en-GB"/>
        </w:rPr>
        <w:t>t</w:t>
      </w:r>
      <w:r w:rsidR="00A4063B">
        <w:rPr>
          <w:lang w:val="en-GB"/>
        </w:rPr>
        <w:t>)</w:t>
      </w:r>
      <w:r>
        <w:rPr>
          <w:lang w:val="en-GB"/>
        </w:rPr>
        <w:t xml:space="preserve"> varying between 20 and 32</w:t>
      </w:r>
      <w:r w:rsidRPr="000B049A">
        <w:rPr>
          <w:lang w:val="en-GB"/>
        </w:rPr>
        <w:t>0 nm</w:t>
      </w:r>
      <w:r>
        <w:rPr>
          <w:lang w:val="en-GB"/>
        </w:rPr>
        <w:t xml:space="preserve">. </w:t>
      </w:r>
      <w:r w:rsidR="009258D8">
        <w:rPr>
          <w:lang w:val="en-GB"/>
        </w:rPr>
        <w:t xml:space="preserve">Each </w:t>
      </w:r>
      <w:r w:rsidRPr="000B049A">
        <w:rPr>
          <w:lang w:val="en-GB"/>
        </w:rPr>
        <w:t xml:space="preserve">film structure was characterized using X-ray diffraction (XRD) techniques. Electrical resistance measurements, using standard DC four-probe methods, were employed to determine the Néel transition temperatures </w:t>
      </w:r>
      <w:r w:rsidR="00615FB5">
        <w:rPr>
          <w:rFonts w:cs="EBIEIO+TimesNewRoman"/>
          <w:sz w:val="23"/>
          <w:szCs w:val="23"/>
        </w:rPr>
        <w:t>(</w:t>
      </w:r>
      <w:r w:rsidR="00615FB5" w:rsidRPr="005971A4">
        <w:rPr>
          <w:rFonts w:cs="EBIEIO+TimesNewRoman"/>
          <w:i/>
          <w:sz w:val="23"/>
          <w:szCs w:val="23"/>
        </w:rPr>
        <w:t>T</w:t>
      </w:r>
      <w:r w:rsidR="00615FB5" w:rsidRPr="005971A4">
        <w:rPr>
          <w:rFonts w:cs="EBIEIO+TimesNewRoman"/>
          <w:sz w:val="23"/>
          <w:szCs w:val="23"/>
          <w:vertAlign w:val="subscript"/>
        </w:rPr>
        <w:t>N</w:t>
      </w:r>
      <w:r w:rsidR="00615FB5">
        <w:rPr>
          <w:rFonts w:cs="EBIEIO+TimesNewRoman"/>
          <w:sz w:val="23"/>
          <w:szCs w:val="23"/>
        </w:rPr>
        <w:t xml:space="preserve">) </w:t>
      </w:r>
      <w:r w:rsidRPr="000B049A">
        <w:rPr>
          <w:lang w:val="en-GB"/>
        </w:rPr>
        <w:t xml:space="preserve">for these </w:t>
      </w:r>
      <w:r w:rsidR="009258D8">
        <w:rPr>
          <w:lang w:val="en-GB"/>
        </w:rPr>
        <w:t>films</w:t>
      </w:r>
      <w:r w:rsidRPr="000B049A">
        <w:rPr>
          <w:lang w:val="en-GB"/>
        </w:rPr>
        <w:t xml:space="preserve">. </w:t>
      </w:r>
    </w:p>
    <w:p w:rsidR="00E07FA5" w:rsidRPr="00E07FA5" w:rsidRDefault="00E07FA5" w:rsidP="003A2756">
      <w:pPr>
        <w:pStyle w:val="Section"/>
      </w:pPr>
      <w:r>
        <w:t>Results</w:t>
      </w:r>
    </w:p>
    <w:p w:rsidR="005D267C" w:rsidRDefault="004250C3" w:rsidP="00F347CD">
      <w:pPr>
        <w:pStyle w:val="Bodytext"/>
        <w:ind w:firstLine="284"/>
        <w:rPr>
          <w:lang w:val="en-GB"/>
        </w:rPr>
      </w:pPr>
      <w:r>
        <w:t>F</w:t>
      </w:r>
      <w:r w:rsidR="007459EC">
        <w:t>igure</w:t>
      </w:r>
      <w:r w:rsidR="001915EB">
        <w:t>s</w:t>
      </w:r>
      <w:r w:rsidR="007459EC">
        <w:t xml:space="preserve"> </w:t>
      </w:r>
      <w:r w:rsidR="004D56D3">
        <w:t>1</w:t>
      </w:r>
      <w:r w:rsidR="00F03CC3">
        <w:t xml:space="preserve">(a), (b) and (c) </w:t>
      </w:r>
      <w:r w:rsidR="004D56D3">
        <w:t>show representative</w:t>
      </w:r>
      <w:r w:rsidR="00B934CC" w:rsidRPr="00B934CC">
        <w:rPr>
          <w:lang w:val="en-GB"/>
        </w:rPr>
        <w:t xml:space="preserve"> X</w:t>
      </w:r>
      <w:r w:rsidR="00B934CC">
        <w:rPr>
          <w:lang w:val="en-GB"/>
        </w:rPr>
        <w:t>RD results</w:t>
      </w:r>
      <w:r w:rsidR="005B6D37">
        <w:rPr>
          <w:lang w:val="en-GB"/>
        </w:rPr>
        <w:t xml:space="preserve"> for </w:t>
      </w:r>
      <w:r w:rsidR="004D56D3">
        <w:rPr>
          <w:lang w:val="en-GB"/>
        </w:rPr>
        <w:t xml:space="preserve">the </w:t>
      </w:r>
      <w:r w:rsidR="005B6D37" w:rsidRPr="00E07FA5">
        <w:rPr>
          <w:lang w:val="en-GB"/>
        </w:rPr>
        <w:t xml:space="preserve">Cr </w:t>
      </w:r>
      <w:r w:rsidR="00F03CC3">
        <w:rPr>
          <w:lang w:val="en-GB"/>
        </w:rPr>
        <w:t xml:space="preserve">thin films </w:t>
      </w:r>
      <w:r w:rsidR="00D8116F">
        <w:rPr>
          <w:lang w:val="en-GB"/>
        </w:rPr>
        <w:t>prepared on MgO(100)</w:t>
      </w:r>
      <w:r w:rsidR="00F03CC3">
        <w:rPr>
          <w:lang w:val="en-GB"/>
        </w:rPr>
        <w:t xml:space="preserve"> </w:t>
      </w:r>
      <w:r w:rsidR="00D8116F">
        <w:rPr>
          <w:lang w:val="en-GB"/>
        </w:rPr>
        <w:t>with</w:t>
      </w:r>
      <w:r w:rsidR="00615CC5">
        <w:rPr>
          <w:lang w:val="en-GB"/>
        </w:rPr>
        <w:t xml:space="preserve"> </w:t>
      </w:r>
      <w:r w:rsidR="00615CC5" w:rsidRPr="00F03CC3">
        <w:rPr>
          <w:i/>
          <w:lang w:val="en-GB"/>
        </w:rPr>
        <w:t>t</w:t>
      </w:r>
      <w:r w:rsidR="00615CC5">
        <w:rPr>
          <w:lang w:val="en-GB"/>
        </w:rPr>
        <w:t xml:space="preserve"> = 40 nm</w:t>
      </w:r>
      <w:r w:rsidR="00D8116F">
        <w:rPr>
          <w:lang w:val="en-GB"/>
        </w:rPr>
        <w:t>,</w:t>
      </w:r>
      <w:r w:rsidR="00615CC5">
        <w:rPr>
          <w:lang w:val="en-GB"/>
        </w:rPr>
        <w:t xml:space="preserve"> </w:t>
      </w:r>
      <w:r w:rsidR="00F03CC3">
        <w:rPr>
          <w:lang w:val="en-GB"/>
        </w:rPr>
        <w:t xml:space="preserve">MgO(110) </w:t>
      </w:r>
      <w:r w:rsidR="00D8116F">
        <w:rPr>
          <w:lang w:val="en-GB"/>
        </w:rPr>
        <w:t xml:space="preserve">with </w:t>
      </w:r>
      <w:r w:rsidR="00D8116F" w:rsidRPr="00F03CC3">
        <w:rPr>
          <w:i/>
          <w:lang w:val="en-GB"/>
        </w:rPr>
        <w:t>t</w:t>
      </w:r>
      <w:r w:rsidR="00D8116F">
        <w:rPr>
          <w:lang w:val="en-GB"/>
        </w:rPr>
        <w:t xml:space="preserve"> = 40 nm </w:t>
      </w:r>
      <w:r w:rsidR="00F03CC3">
        <w:rPr>
          <w:lang w:val="en-GB"/>
        </w:rPr>
        <w:t xml:space="preserve">and </w:t>
      </w:r>
      <w:r w:rsidR="00D8116F">
        <w:rPr>
          <w:lang w:val="en-GB"/>
        </w:rPr>
        <w:t xml:space="preserve">polycrystalline </w:t>
      </w:r>
      <w:r w:rsidR="00E32A4E">
        <w:rPr>
          <w:lang w:val="en-GB"/>
        </w:rPr>
        <w:t>fused silica</w:t>
      </w:r>
      <w:r w:rsidR="00F03CC3">
        <w:rPr>
          <w:lang w:val="en-GB"/>
        </w:rPr>
        <w:t xml:space="preserve"> substrates</w:t>
      </w:r>
      <w:r w:rsidR="00D8116F" w:rsidRPr="00D8116F">
        <w:rPr>
          <w:lang w:val="en-GB"/>
        </w:rPr>
        <w:t xml:space="preserve"> </w:t>
      </w:r>
      <w:r w:rsidR="00D8116F">
        <w:rPr>
          <w:lang w:val="en-GB"/>
        </w:rPr>
        <w:t xml:space="preserve">with </w:t>
      </w:r>
      <w:r w:rsidR="00D8116F" w:rsidRPr="00F03CC3">
        <w:rPr>
          <w:i/>
          <w:lang w:val="en-GB"/>
        </w:rPr>
        <w:t>t</w:t>
      </w:r>
      <w:r w:rsidR="001813E4">
        <w:rPr>
          <w:lang w:val="en-GB"/>
        </w:rPr>
        <w:t xml:space="preserve"> = </w:t>
      </w:r>
      <w:r w:rsidR="005D267C">
        <w:rPr>
          <w:lang w:val="en-GB"/>
        </w:rPr>
        <w:t xml:space="preserve">320 nm, respectively. The results indicate that </w:t>
      </w:r>
      <w:r w:rsidR="005D267C" w:rsidRPr="00B934CC">
        <w:rPr>
          <w:lang w:val="en-GB"/>
        </w:rPr>
        <w:t xml:space="preserve">the </w:t>
      </w:r>
      <w:r w:rsidR="005D267C">
        <w:rPr>
          <w:lang w:val="en-GB"/>
        </w:rPr>
        <w:t xml:space="preserve">samples </w:t>
      </w:r>
      <w:r w:rsidR="005D267C" w:rsidRPr="00B934CC">
        <w:rPr>
          <w:lang w:val="en-GB"/>
        </w:rPr>
        <w:t>prepared on</w:t>
      </w:r>
      <w:r w:rsidR="005D267C">
        <w:rPr>
          <w:lang w:val="en-GB"/>
        </w:rPr>
        <w:t xml:space="preserve"> the</w:t>
      </w:r>
      <w:r w:rsidR="005D267C" w:rsidRPr="00B934CC">
        <w:rPr>
          <w:lang w:val="en-GB"/>
        </w:rPr>
        <w:t xml:space="preserve"> MgO(100) </w:t>
      </w:r>
      <w:r w:rsidR="005D267C">
        <w:rPr>
          <w:lang w:val="en-GB"/>
        </w:rPr>
        <w:t>and MgO(110) are</w:t>
      </w:r>
      <w:r w:rsidR="005D267C" w:rsidRPr="00B934CC">
        <w:rPr>
          <w:lang w:val="en-GB"/>
        </w:rPr>
        <w:t xml:space="preserve"> </w:t>
      </w:r>
      <w:r w:rsidR="009258D8">
        <w:rPr>
          <w:lang w:val="en-GB"/>
        </w:rPr>
        <w:t xml:space="preserve">indeed </w:t>
      </w:r>
      <w:r w:rsidR="005D267C" w:rsidRPr="00B934CC">
        <w:rPr>
          <w:lang w:val="en-GB"/>
        </w:rPr>
        <w:t>epitaxial exhibit</w:t>
      </w:r>
      <w:r w:rsidR="009258D8">
        <w:rPr>
          <w:lang w:val="en-GB"/>
        </w:rPr>
        <w:t>ing</w:t>
      </w:r>
      <w:r w:rsidR="005D267C" w:rsidRPr="00B934CC">
        <w:rPr>
          <w:lang w:val="en-GB"/>
        </w:rPr>
        <w:t xml:space="preserve"> a single crystallograp</w:t>
      </w:r>
      <w:r w:rsidR="005D267C">
        <w:rPr>
          <w:lang w:val="en-GB"/>
        </w:rPr>
        <w:t>hic orientation,</w:t>
      </w:r>
      <w:r w:rsidR="005D267C" w:rsidRPr="00D8116F">
        <w:rPr>
          <w:lang w:val="en-GB"/>
        </w:rPr>
        <w:t xml:space="preserve"> with the Cr </w:t>
      </w:r>
      <w:r w:rsidR="005D267C">
        <w:rPr>
          <w:lang w:val="en-GB"/>
        </w:rPr>
        <w:t xml:space="preserve">layers </w:t>
      </w:r>
      <w:r w:rsidR="005D267C" w:rsidRPr="00B934CC">
        <w:rPr>
          <w:lang w:val="en-GB"/>
        </w:rPr>
        <w:t>showing preferred growth d</w:t>
      </w:r>
      <w:r w:rsidR="005D267C">
        <w:rPr>
          <w:lang w:val="en-GB"/>
        </w:rPr>
        <w:t>irections of (100) and (</w:t>
      </w:r>
      <w:r w:rsidR="000A6F36">
        <w:rPr>
          <w:lang w:val="en-GB"/>
        </w:rPr>
        <w:t>211</w:t>
      </w:r>
      <w:r w:rsidR="005D267C">
        <w:rPr>
          <w:lang w:val="en-GB"/>
        </w:rPr>
        <w:t xml:space="preserve">), as is indicated in figure 1(a) and (b). Samples prepared on polycrystalline </w:t>
      </w:r>
      <w:r w:rsidR="00E32A4E">
        <w:rPr>
          <w:lang w:val="en-GB"/>
        </w:rPr>
        <w:t>fused silica</w:t>
      </w:r>
      <w:r w:rsidR="005D267C">
        <w:rPr>
          <w:lang w:val="en-GB"/>
        </w:rPr>
        <w:t xml:space="preserve"> substrates did not deposit with preferred growth orientation, but show a polycrystalline crystalline structure, as is seen in figure 1(c).  </w:t>
      </w:r>
    </w:p>
    <w:p w:rsidR="005D267C" w:rsidRPr="009471FE" w:rsidRDefault="006450C7" w:rsidP="005D267C">
      <w:pPr>
        <w:pStyle w:val="Bodytext"/>
        <w:ind w:firstLine="284"/>
      </w:pPr>
      <w:r>
        <w:rPr>
          <w:lang w:val="en-GB"/>
        </w:rPr>
        <w:t xml:space="preserve">XRD results from </w:t>
      </w:r>
      <w:r w:rsidR="005D267C">
        <w:rPr>
          <w:lang w:val="en-GB"/>
        </w:rPr>
        <w:t xml:space="preserve">the thin films prepared on MgO(100) and MgO(110) </w:t>
      </w:r>
      <w:r>
        <w:rPr>
          <w:lang w:val="en-GB"/>
        </w:rPr>
        <w:t xml:space="preserve">substrates enabled determination of the lattice parameters, </w:t>
      </w:r>
      <w:r>
        <w:t>t</w:t>
      </w:r>
      <w:r w:rsidR="005D267C" w:rsidRPr="002A4BFE">
        <w:t xml:space="preserve">he </w:t>
      </w:r>
      <w:r w:rsidR="004D2020">
        <w:t>coherence length (length scales over which the films are structurally coherent [9] along the growth direction</w:t>
      </w:r>
      <w:r w:rsidR="00FD4963">
        <w:t>,</w:t>
      </w:r>
      <w:r w:rsidR="004D2020">
        <w:t xml:space="preserve"> </w:t>
      </w:r>
      <w:r w:rsidR="00FD4963">
        <w:t xml:space="preserve">analyzed from </w:t>
      </w:r>
      <w:r w:rsidR="004D2020">
        <w:t xml:space="preserve">the </w:t>
      </w:r>
      <w:r w:rsidR="005D267C" w:rsidRPr="002A4BFE">
        <w:t xml:space="preserve">full-width at half-maximum (FWHM) of the Bragg peaks </w:t>
      </w:r>
      <w:r w:rsidR="004D2020">
        <w:t xml:space="preserve">in conjunction with the </w:t>
      </w:r>
      <w:r w:rsidR="005D267C" w:rsidRPr="002A4BFE">
        <w:t>Debye-Scherrer formula</w:t>
      </w:r>
      <w:r w:rsidR="004D2020">
        <w:t xml:space="preserve"> </w:t>
      </w:r>
      <w:r w:rsidR="005D267C" w:rsidRPr="002A4BFE">
        <w:t>after removing the instrument</w:t>
      </w:r>
      <w:r>
        <w:t>al</w:t>
      </w:r>
      <w:r w:rsidR="005D267C" w:rsidRPr="002A4BFE">
        <w:t xml:space="preserve"> resolution</w:t>
      </w:r>
      <w:r w:rsidR="004D2020">
        <w:t xml:space="preserve">) and </w:t>
      </w:r>
      <w:r w:rsidR="005D267C">
        <w:t>t</w:t>
      </w:r>
      <w:r w:rsidR="005D267C" w:rsidRPr="002A4BFE">
        <w:t xml:space="preserve">he mosaic spread </w:t>
      </w:r>
      <w:r w:rsidR="005D267C">
        <w:t>obtained</w:t>
      </w:r>
      <w:r w:rsidR="005D267C" w:rsidRPr="002A4BFE">
        <w:t xml:space="preserve"> from </w:t>
      </w:r>
      <w:r w:rsidR="005D267C">
        <w:t>the FWHM of the rocking curves [</w:t>
      </w:r>
      <w:r w:rsidR="005D267C" w:rsidRPr="00073B06">
        <w:t>9</w:t>
      </w:r>
      <w:r w:rsidR="005D267C" w:rsidRPr="002A4BFE">
        <w:t>]</w:t>
      </w:r>
      <w:r w:rsidR="005D267C">
        <w:t>.</w:t>
      </w:r>
      <w:r w:rsidR="005D267C" w:rsidRPr="002A4BFE">
        <w:t xml:space="preserve"> </w:t>
      </w:r>
      <w:r w:rsidR="004D2020">
        <w:t xml:space="preserve">Assessment of </w:t>
      </w:r>
      <w:r w:rsidR="005D267C">
        <w:rPr>
          <w:lang w:val="en-GB"/>
        </w:rPr>
        <w:t xml:space="preserve">the results summarized in Table 1 </w:t>
      </w:r>
      <w:r w:rsidR="00FF7593">
        <w:rPr>
          <w:lang w:val="en-GB"/>
        </w:rPr>
        <w:t xml:space="preserve">reveals </w:t>
      </w:r>
      <w:r w:rsidR="005D267C">
        <w:rPr>
          <w:lang w:val="en-GB"/>
        </w:rPr>
        <w:t>that for the films on the MgO(100) the mosa</w:t>
      </w:r>
      <w:r w:rsidR="004B1C63">
        <w:rPr>
          <w:lang w:val="en-GB"/>
        </w:rPr>
        <w:t>i</w:t>
      </w:r>
      <w:r w:rsidR="005D267C">
        <w:rPr>
          <w:lang w:val="en-GB"/>
        </w:rPr>
        <w:t>city decreases and the coherence length i</w:t>
      </w:r>
      <w:r w:rsidR="00FF7593">
        <w:rPr>
          <w:lang w:val="en-GB"/>
        </w:rPr>
        <w:t xml:space="preserve">ncreases </w:t>
      </w:r>
      <w:r w:rsidR="005D267C">
        <w:rPr>
          <w:lang w:val="en-GB"/>
        </w:rPr>
        <w:t>slightly with thickness. Samples prepared on the MgO(110) show no clear general trend in the mosa</w:t>
      </w:r>
      <w:r w:rsidR="004B1C63">
        <w:rPr>
          <w:lang w:val="en-GB"/>
        </w:rPr>
        <w:t>i</w:t>
      </w:r>
      <w:r w:rsidR="005D267C">
        <w:rPr>
          <w:lang w:val="en-GB"/>
        </w:rPr>
        <w:t>city</w:t>
      </w:r>
      <w:r w:rsidR="004D2020">
        <w:rPr>
          <w:lang w:val="en-GB"/>
        </w:rPr>
        <w:t xml:space="preserve"> though </w:t>
      </w:r>
      <w:r w:rsidR="00FF7593">
        <w:rPr>
          <w:lang w:val="en-GB"/>
        </w:rPr>
        <w:t xml:space="preserve">the </w:t>
      </w:r>
      <w:r w:rsidR="005D267C">
        <w:rPr>
          <w:lang w:val="en-GB"/>
        </w:rPr>
        <w:t xml:space="preserve">coherence length </w:t>
      </w:r>
      <w:r w:rsidR="00FF7593">
        <w:rPr>
          <w:lang w:val="en-GB"/>
        </w:rPr>
        <w:t xml:space="preserve">increase slightly </w:t>
      </w:r>
      <w:r w:rsidR="005D267C">
        <w:rPr>
          <w:lang w:val="en-GB"/>
        </w:rPr>
        <w:t xml:space="preserve">as function of Cr thickness. </w:t>
      </w:r>
      <w:bookmarkStart w:id="0" w:name="OLE_LINK1"/>
      <w:bookmarkStart w:id="1" w:name="OLE_LINK2"/>
      <w:r w:rsidR="005D267C" w:rsidRPr="00E52EA2">
        <w:rPr>
          <w:lang w:val="en-GB"/>
        </w:rPr>
        <w:t>This indicates a general trend of improved crystal</w:t>
      </w:r>
      <w:r w:rsidR="004D2020">
        <w:rPr>
          <w:lang w:val="en-GB"/>
        </w:rPr>
        <w:t xml:space="preserve">lite </w:t>
      </w:r>
      <w:r w:rsidR="00FF7593">
        <w:rPr>
          <w:lang w:val="en-GB"/>
        </w:rPr>
        <w:t xml:space="preserve">alignment </w:t>
      </w:r>
      <w:r w:rsidR="005D267C">
        <w:rPr>
          <w:lang w:val="en-GB"/>
        </w:rPr>
        <w:t>with film thickness [7</w:t>
      </w:r>
      <w:r w:rsidR="005D267C" w:rsidRPr="00E52EA2">
        <w:rPr>
          <w:lang w:val="en-GB"/>
        </w:rPr>
        <w:t>,</w:t>
      </w:r>
      <w:r w:rsidR="005D267C">
        <w:rPr>
          <w:lang w:val="en-GB"/>
        </w:rPr>
        <w:t xml:space="preserve"> </w:t>
      </w:r>
      <w:r w:rsidR="005D267C" w:rsidRPr="00073B06">
        <w:rPr>
          <w:lang w:val="en-GB"/>
        </w:rPr>
        <w:t>9</w:t>
      </w:r>
      <w:r w:rsidR="005D267C" w:rsidRPr="00E52EA2">
        <w:rPr>
          <w:lang w:val="en-GB"/>
        </w:rPr>
        <w:t xml:space="preserve">]. </w:t>
      </w:r>
      <w:r w:rsidR="005D267C">
        <w:rPr>
          <w:lang w:val="en-GB"/>
        </w:rPr>
        <w:t xml:space="preserve">It is also noted that </w:t>
      </w:r>
      <w:r w:rsidR="00FF7593">
        <w:rPr>
          <w:lang w:val="en-GB"/>
        </w:rPr>
        <w:t xml:space="preserve">for </w:t>
      </w:r>
      <w:r w:rsidR="005D267C">
        <w:rPr>
          <w:lang w:val="en-GB"/>
        </w:rPr>
        <w:t xml:space="preserve">the </w:t>
      </w:r>
      <w:r w:rsidR="00FF7593">
        <w:rPr>
          <w:lang w:val="en-GB"/>
        </w:rPr>
        <w:t xml:space="preserve">320 nm </w:t>
      </w:r>
      <w:r w:rsidR="005D267C">
        <w:rPr>
          <w:lang w:val="en-GB"/>
        </w:rPr>
        <w:t>Cr samples on both the MgO(100) and MgO(110) substrates, the mosa</w:t>
      </w:r>
      <w:r w:rsidR="004B1C63">
        <w:rPr>
          <w:lang w:val="en-GB"/>
        </w:rPr>
        <w:t>i</w:t>
      </w:r>
      <w:r w:rsidR="005D267C">
        <w:rPr>
          <w:lang w:val="en-GB"/>
        </w:rPr>
        <w:t xml:space="preserve">city and coherence length </w:t>
      </w:r>
      <w:r w:rsidR="00FF7593">
        <w:rPr>
          <w:lang w:val="en-GB"/>
        </w:rPr>
        <w:t xml:space="preserve">have weaker correlation </w:t>
      </w:r>
      <w:r w:rsidR="005D267C">
        <w:rPr>
          <w:lang w:val="en-GB"/>
        </w:rPr>
        <w:t xml:space="preserve">compared </w:t>
      </w:r>
      <w:r w:rsidR="00FF7593">
        <w:rPr>
          <w:lang w:val="en-GB"/>
        </w:rPr>
        <w:t xml:space="preserve">to the </w:t>
      </w:r>
      <w:r w:rsidR="005D267C">
        <w:rPr>
          <w:lang w:val="en-GB"/>
        </w:rPr>
        <w:t>160 nm</w:t>
      </w:r>
      <w:r w:rsidR="00FF7593">
        <w:rPr>
          <w:lang w:val="en-GB"/>
        </w:rPr>
        <w:t xml:space="preserve"> thick film</w:t>
      </w:r>
      <w:r w:rsidR="005D267C">
        <w:rPr>
          <w:lang w:val="en-GB"/>
        </w:rPr>
        <w:t>.</w:t>
      </w:r>
    </w:p>
    <w:bookmarkEnd w:id="0"/>
    <w:bookmarkEnd w:id="1"/>
    <w:p w:rsidR="005A2506" w:rsidRDefault="005D267C" w:rsidP="00237C15">
      <w:pPr>
        <w:pStyle w:val="Bodytext"/>
        <w:ind w:firstLine="270"/>
        <w:rPr>
          <w:noProof/>
          <w:lang w:val="en-GB" w:eastAsia="en-GB"/>
        </w:rPr>
      </w:pPr>
      <w:r w:rsidRPr="00B934CC">
        <w:t>The Néel temperatures (</w:t>
      </w:r>
      <w:r w:rsidRPr="00B934CC">
        <w:rPr>
          <w:i/>
        </w:rPr>
        <w:t>T</w:t>
      </w:r>
      <w:r w:rsidRPr="00B934CC">
        <w:rPr>
          <w:vertAlign w:val="subscript"/>
        </w:rPr>
        <w:t>N</w:t>
      </w:r>
      <w:r w:rsidRPr="00B934CC">
        <w:t>) of the films were determined from anomalies observed in electrical resistance (</w:t>
      </w:r>
      <w:r w:rsidRPr="00B934CC">
        <w:rPr>
          <w:i/>
        </w:rPr>
        <w:t>R</w:t>
      </w:r>
      <w:r w:rsidRPr="00B934CC">
        <w:t>) measurements as a function of temperature (</w:t>
      </w:r>
      <w:r w:rsidRPr="00B934CC">
        <w:rPr>
          <w:i/>
        </w:rPr>
        <w:t>T</w:t>
      </w:r>
      <w:r>
        <w:t>). Representative examples of</w:t>
      </w:r>
      <w:r w:rsidRPr="00B934CC">
        <w:t xml:space="preserve"> </w:t>
      </w:r>
      <w:r w:rsidR="00FF7593">
        <w:t xml:space="preserve">measured </w:t>
      </w:r>
      <w:r w:rsidRPr="00B934CC">
        <w:rPr>
          <w:i/>
        </w:rPr>
        <w:t>R – T</w:t>
      </w:r>
      <w:r w:rsidRPr="00B934CC">
        <w:t xml:space="preserve"> curve</w:t>
      </w:r>
      <w:r>
        <w:t>s</w:t>
      </w:r>
      <w:r w:rsidRPr="00B934CC">
        <w:t xml:space="preserve"> </w:t>
      </w:r>
      <w:r>
        <w:t>are shown in figure</w:t>
      </w:r>
      <w:r w:rsidR="00884E4D">
        <w:t>s</w:t>
      </w:r>
      <w:r>
        <w:t xml:space="preserve"> 2(a), (</w:t>
      </w:r>
      <w:r w:rsidR="00142960">
        <w:t>c) and (d</w:t>
      </w:r>
      <w:r>
        <w:t xml:space="preserve">) </w:t>
      </w:r>
      <w:r w:rsidR="00FF7593">
        <w:t xml:space="preserve">for films </w:t>
      </w:r>
      <w:r w:rsidR="00FF7593" w:rsidRPr="00916311">
        <w:t xml:space="preserve">with </w:t>
      </w:r>
      <w:r w:rsidR="00FF7593" w:rsidRPr="00916311">
        <w:rPr>
          <w:i/>
        </w:rPr>
        <w:t>t</w:t>
      </w:r>
      <w:r w:rsidR="00FF7593">
        <w:rPr>
          <w:vertAlign w:val="subscript"/>
        </w:rPr>
        <w:t xml:space="preserve"> </w:t>
      </w:r>
      <w:r w:rsidR="00FF7593">
        <w:t xml:space="preserve">= 160 nm </w:t>
      </w:r>
      <w:r>
        <w:t xml:space="preserve">on </w:t>
      </w:r>
      <w:r w:rsidR="00FF7593">
        <w:t xml:space="preserve">the </w:t>
      </w:r>
      <w:r>
        <w:t>MgO(100)</w:t>
      </w:r>
      <w:r w:rsidRPr="00916311">
        <w:t xml:space="preserve"> </w:t>
      </w:r>
      <w:r w:rsidR="00FF7593">
        <w:t>substrate</w:t>
      </w:r>
      <w:r>
        <w:t>,</w:t>
      </w:r>
      <w:r w:rsidR="00B4051D" w:rsidRPr="00B4051D">
        <w:rPr>
          <w:i/>
        </w:rPr>
        <w:t xml:space="preserve"> </w:t>
      </w:r>
      <w:r w:rsidR="00B4051D" w:rsidRPr="00916311">
        <w:rPr>
          <w:i/>
        </w:rPr>
        <w:t>t</w:t>
      </w:r>
      <w:r w:rsidR="00B4051D">
        <w:t xml:space="preserve"> = 4</w:t>
      </w:r>
      <w:r w:rsidR="00B4051D" w:rsidRPr="00916311">
        <w:t>0</w:t>
      </w:r>
      <w:r w:rsidR="00B4051D">
        <w:t xml:space="preserve"> </w:t>
      </w:r>
      <w:r w:rsidR="00B4051D" w:rsidRPr="00916311">
        <w:t xml:space="preserve">nm </w:t>
      </w:r>
      <w:r w:rsidR="00B4051D">
        <w:t>on MgO(110)</w:t>
      </w:r>
      <w:r w:rsidR="00B4051D" w:rsidRPr="00916311">
        <w:t xml:space="preserve"> </w:t>
      </w:r>
      <w:r w:rsidR="00B4051D">
        <w:t xml:space="preserve">and </w:t>
      </w:r>
      <w:r w:rsidR="00B4051D" w:rsidRPr="00916311">
        <w:rPr>
          <w:i/>
        </w:rPr>
        <w:t>t</w:t>
      </w:r>
      <w:r w:rsidR="00B4051D">
        <w:t xml:space="preserve"> = 80 nm on polycrystalline </w:t>
      </w:r>
      <w:r w:rsidR="00E32A4E">
        <w:t>fused silica</w:t>
      </w:r>
      <w:r w:rsidR="00B4051D">
        <w:t>, respectively</w:t>
      </w:r>
      <w:r w:rsidR="00B4051D" w:rsidRPr="00916311">
        <w:rPr>
          <w:lang w:val="en-ZA"/>
        </w:rPr>
        <w:t xml:space="preserve">. </w:t>
      </w:r>
      <w:r w:rsidR="00B4051D">
        <w:t>Anomalies in the</w:t>
      </w:r>
      <w:r w:rsidR="00B4051D" w:rsidRPr="005D267C">
        <w:t xml:space="preserve"> </w:t>
      </w:r>
      <w:r w:rsidR="00B4051D">
        <w:t>form of</w:t>
      </w:r>
      <w:r w:rsidR="00B4051D">
        <w:rPr>
          <w:rFonts w:ascii="Times New Roman" w:hAnsi="Times New Roman"/>
        </w:rPr>
        <w:t xml:space="preserve"> humps </w:t>
      </w:r>
      <w:r w:rsidR="00B4051D">
        <w:t xml:space="preserve">are observed in the </w:t>
      </w:r>
      <w:r w:rsidR="00B4051D" w:rsidRPr="000354A5">
        <w:rPr>
          <w:i/>
        </w:rPr>
        <w:t>R – T</w:t>
      </w:r>
      <w:r w:rsidR="00B4051D" w:rsidRPr="000354A5">
        <w:t xml:space="preserve"> </w:t>
      </w:r>
      <w:r w:rsidR="00B4051D">
        <w:t>curves of the samples prepared on the MgO(100) and MgO(110) substrates</w:t>
      </w:r>
      <w:r w:rsidR="00B4051D">
        <w:rPr>
          <w:rFonts w:ascii="Times New Roman" w:hAnsi="Times New Roman"/>
        </w:rPr>
        <w:t>. This behaviour is associated with the formation of the S</w:t>
      </w:r>
      <w:r w:rsidR="00B4051D" w:rsidRPr="009D50BB">
        <w:rPr>
          <w:rFonts w:ascii="Times New Roman" w:hAnsi="Times New Roman"/>
        </w:rPr>
        <w:t xml:space="preserve">DW </w:t>
      </w:r>
      <w:r w:rsidR="00B4051D">
        <w:rPr>
          <w:rFonts w:ascii="Times New Roman" w:hAnsi="Times New Roman"/>
        </w:rPr>
        <w:t>on entering the antiferromagnetic phase on cooling through the Néel temperature</w:t>
      </w:r>
      <w:r w:rsidR="00B4051D">
        <w:t xml:space="preserve"> (</w:t>
      </w:r>
      <w:r w:rsidR="00B4051D" w:rsidRPr="00AE7F73">
        <w:rPr>
          <w:rFonts w:ascii="Times New Roman" w:hAnsi="Times New Roman"/>
          <w:i/>
        </w:rPr>
        <w:t>T</w:t>
      </w:r>
      <w:r w:rsidR="00B4051D" w:rsidRPr="00AE7F73">
        <w:rPr>
          <w:rFonts w:ascii="Times New Roman" w:hAnsi="Times New Roman"/>
          <w:vertAlign w:val="subscript"/>
        </w:rPr>
        <w:t>N</w:t>
      </w:r>
      <w:r w:rsidR="00B4051D">
        <w:rPr>
          <w:rFonts w:ascii="Times New Roman" w:hAnsi="Times New Roman"/>
        </w:rPr>
        <w:t>)</w:t>
      </w:r>
      <w:r w:rsidR="00B4051D">
        <w:t xml:space="preserve"> [1].</w:t>
      </w:r>
      <w:r w:rsidR="00B4051D" w:rsidRPr="009708E6">
        <w:rPr>
          <w:rFonts w:ascii="Times New Roman" w:hAnsi="Times New Roman"/>
        </w:rPr>
        <w:t xml:space="preserve"> </w:t>
      </w:r>
      <w:r w:rsidR="00B4051D">
        <w:rPr>
          <w:rFonts w:ascii="Times New Roman" w:hAnsi="Times New Roman"/>
        </w:rPr>
        <w:t xml:space="preserve">The </w:t>
      </w:r>
      <w:r w:rsidR="00B4051D" w:rsidRPr="006203D9">
        <w:rPr>
          <w:rFonts w:ascii="Times New Roman" w:hAnsi="Times New Roman"/>
        </w:rPr>
        <w:t>sudden increase in</w:t>
      </w:r>
      <w:r w:rsidR="00B4051D">
        <w:rPr>
          <w:rFonts w:ascii="Times New Roman" w:hAnsi="Times New Roman"/>
        </w:rPr>
        <w:t xml:space="preserve"> </w:t>
      </w:r>
      <w:r w:rsidR="00B4051D" w:rsidRPr="006203D9">
        <w:rPr>
          <w:rFonts w:ascii="Times New Roman" w:hAnsi="Times New Roman"/>
        </w:rPr>
        <w:t xml:space="preserve">resistivity on cooling through </w:t>
      </w:r>
      <w:r w:rsidR="00B4051D" w:rsidRPr="006203D9">
        <w:rPr>
          <w:rFonts w:ascii="Times New Roman" w:hAnsi="Times New Roman"/>
          <w:i/>
        </w:rPr>
        <w:t>T</w:t>
      </w:r>
      <w:r w:rsidR="00B4051D" w:rsidRPr="006203D9">
        <w:rPr>
          <w:rFonts w:ascii="Times New Roman" w:hAnsi="Times New Roman"/>
          <w:vertAlign w:val="subscript"/>
        </w:rPr>
        <w:t>N</w:t>
      </w:r>
      <w:r w:rsidR="00B4051D">
        <w:rPr>
          <w:rFonts w:ascii="Times New Roman" w:hAnsi="Times New Roman"/>
        </w:rPr>
        <w:t xml:space="preserve"> finds</w:t>
      </w:r>
      <w:r w:rsidR="00B4051D" w:rsidRPr="006203D9">
        <w:rPr>
          <w:rFonts w:ascii="Times New Roman" w:hAnsi="Times New Roman"/>
        </w:rPr>
        <w:t xml:space="preserve"> </w:t>
      </w:r>
      <w:r w:rsidR="00B4051D">
        <w:rPr>
          <w:rFonts w:ascii="Times New Roman" w:hAnsi="Times New Roman"/>
        </w:rPr>
        <w:t xml:space="preserve">its origin in the nesting </w:t>
      </w:r>
      <w:r w:rsidR="00B4051D" w:rsidRPr="006203D9">
        <w:rPr>
          <w:rFonts w:ascii="Times New Roman" w:hAnsi="Times New Roman"/>
        </w:rPr>
        <w:t xml:space="preserve">of electron and hole Fermi surfaces </w:t>
      </w:r>
      <w:r w:rsidR="00B4051D">
        <w:rPr>
          <w:rFonts w:ascii="Times New Roman" w:hAnsi="Times New Roman"/>
        </w:rPr>
        <w:t>[1]</w:t>
      </w:r>
      <w:r w:rsidR="00B4051D" w:rsidRPr="006203D9">
        <w:rPr>
          <w:rFonts w:ascii="Times New Roman" w:hAnsi="Times New Roman"/>
        </w:rPr>
        <w:t xml:space="preserve">. </w:t>
      </w: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5D267C" w:rsidTr="00DB412D">
        <w:tc>
          <w:tcPr>
            <w:tcW w:w="4643" w:type="dxa"/>
          </w:tcPr>
          <w:p w:rsidR="00BC6D10" w:rsidRDefault="007C1CB1" w:rsidP="00421142">
            <w:pPr>
              <w:pStyle w:val="Bodytext"/>
              <w:jc w:val="center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0.95pt;margin-top:9.65pt;width:31.95pt;height:23.3pt;z-index:25171660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" filled="f" stroked="f">
                  <v:textbox>
                    <w:txbxContent>
                      <w:p w:rsidR="00B66A57" w:rsidRPr="00EA4E7D" w:rsidRDefault="00B66A57">
                        <w:pPr>
                          <w:rPr>
                            <w:lang w:val="en-ZA"/>
                          </w:rPr>
                        </w:pPr>
                        <w:r>
                          <w:rPr>
                            <w:lang w:val="en-ZA"/>
                          </w:rPr>
                          <w:t>(a)</w:t>
                        </w:r>
                      </w:p>
                    </w:txbxContent>
                  </v:textbox>
                </v:shape>
              </w:pict>
            </w:r>
            <w:r w:rsidR="00BC6D10">
              <w:rPr>
                <w:noProof/>
                <w:lang w:val="en-ZA" w:eastAsia="en-ZA"/>
              </w:rPr>
              <w:drawing>
                <wp:anchor distT="0" distB="0" distL="114300" distR="114300" simplePos="0" relativeHeight="251721727" behindDoc="1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0</wp:posOffset>
                  </wp:positionV>
                  <wp:extent cx="2788920" cy="2289106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rd Mgo10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0895" t="7962" r="10840"/>
                          <a:stretch/>
                        </pic:blipFill>
                        <pic:spPr bwMode="auto">
                          <a:xfrm>
                            <a:off x="0" y="0"/>
                            <a:ext cx="2788920" cy="2289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C6D10" w:rsidRDefault="00BC6D10" w:rsidP="00421142">
            <w:pPr>
              <w:pStyle w:val="Bodytext"/>
              <w:jc w:val="center"/>
              <w:rPr>
                <w:noProof/>
                <w:lang w:val="en-ZA" w:eastAsia="en-ZA"/>
              </w:rPr>
            </w:pPr>
          </w:p>
          <w:p w:rsidR="005D267C" w:rsidRDefault="00BC6D10" w:rsidP="00421142">
            <w:pPr>
              <w:pStyle w:val="Bodytext"/>
              <w:jc w:val="center"/>
              <w:rPr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722751" behindDoc="1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1957070</wp:posOffset>
                  </wp:positionV>
                  <wp:extent cx="2842260" cy="2359025"/>
                  <wp:effectExtent l="0" t="0" r="0" b="31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359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4" w:type="dxa"/>
          </w:tcPr>
          <w:p w:rsidR="005D267C" w:rsidRDefault="007C1CB1" w:rsidP="00421142">
            <w:pPr>
              <w:pStyle w:val="Bodytext"/>
              <w:jc w:val="center"/>
              <w:rPr>
                <w:lang w:val="en-GB"/>
              </w:rPr>
            </w:pPr>
            <w:r>
              <w:rPr>
                <w:noProof/>
                <w:lang w:val="en-ZA" w:eastAsia="en-ZA"/>
              </w:rPr>
              <w:pict>
                <v:shape id="_x0000_s1027" type="#_x0000_t202" style="position:absolute;left:0;text-align:left;margin-left:21.05pt;margin-top:9.8pt;width:28.9pt;height:20.45pt;z-index:25171455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" filled="f" stroked="f">
                  <v:textbox>
                    <w:txbxContent>
                      <w:p w:rsidR="00B66A57" w:rsidRPr="001813E4" w:rsidRDefault="00B66A57" w:rsidP="00EA4E7D">
                        <w:pPr>
                          <w:rPr>
                            <w:lang w:val="en-ZA"/>
                          </w:rPr>
                        </w:pPr>
                        <w:r>
                          <w:rPr>
                            <w:lang w:val="en-ZA"/>
                          </w:rPr>
                          <w:t>(b)</w:t>
                        </w:r>
                      </w:p>
                    </w:txbxContent>
                  </v:textbox>
                </v:shape>
              </w:pict>
            </w:r>
            <w:r w:rsidR="005D267C">
              <w:rPr>
                <w:noProof/>
                <w:lang w:val="en-ZA" w:eastAsia="en-ZA"/>
              </w:rPr>
              <w:drawing>
                <wp:inline distT="0" distB="0" distL="0" distR="0">
                  <wp:extent cx="2796540" cy="2277735"/>
                  <wp:effectExtent l="0" t="0" r="381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516" cy="2280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67C" w:rsidTr="00DB412D">
        <w:tc>
          <w:tcPr>
            <w:tcW w:w="4643" w:type="dxa"/>
          </w:tcPr>
          <w:p w:rsidR="005D267C" w:rsidRDefault="007C1CB1" w:rsidP="00421142">
            <w:pPr>
              <w:pStyle w:val="Bodytext"/>
              <w:jc w:val="center"/>
              <w:rPr>
                <w:lang w:val="en-GB"/>
              </w:rPr>
            </w:pPr>
            <w:r>
              <w:rPr>
                <w:noProof/>
                <w:lang w:val="en-ZA" w:eastAsia="en-ZA"/>
              </w:rPr>
              <w:pict>
                <v:shape id="_x0000_s1028" type="#_x0000_t202" style="position:absolute;left:0;text-align:left;margin-left:28.5pt;margin-top:12.15pt;width:28.4pt;height:19.85pt;z-index:251718655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" filled="f" stroked="f">
                  <v:textbox style="mso-fit-shape-to-text:t">
                    <w:txbxContent>
                      <w:p w:rsidR="00B66A57" w:rsidRPr="00EA4E7D" w:rsidRDefault="00B66A57">
                        <w:pPr>
                          <w:rPr>
                            <w:lang w:val="en-ZA"/>
                          </w:rPr>
                        </w:pPr>
                        <w:r>
                          <w:rPr>
                            <w:lang w:val="en-ZA"/>
                          </w:rPr>
                          <w:t>(c)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44" w:type="dxa"/>
          </w:tcPr>
          <w:p w:rsidR="005D267C" w:rsidRDefault="005D267C" w:rsidP="002D7A85">
            <w:pPr>
              <w:pStyle w:val="Bodytext"/>
              <w:rPr>
                <w:lang w:val="en-GB"/>
              </w:rPr>
            </w:pPr>
          </w:p>
          <w:p w:rsidR="00DB412D" w:rsidRDefault="00DB412D" w:rsidP="00421142">
            <w:pPr>
              <w:spacing w:after="200" w:line="276" w:lineRule="auto"/>
              <w:rPr>
                <w:b/>
                <w:iCs/>
                <w:lang w:val="en-US"/>
              </w:rPr>
            </w:pPr>
          </w:p>
          <w:p w:rsidR="00421142" w:rsidRPr="000B54CB" w:rsidRDefault="00421142" w:rsidP="00CC4382">
            <w:pPr>
              <w:spacing w:after="200" w:line="276" w:lineRule="auto"/>
              <w:ind w:left="177"/>
              <w:jc w:val="both"/>
              <w:rPr>
                <w:iCs/>
              </w:rPr>
            </w:pPr>
            <w:r w:rsidRPr="000B54CB">
              <w:rPr>
                <w:b/>
                <w:iCs/>
                <w:lang w:val="en-US"/>
              </w:rPr>
              <w:t xml:space="preserve">Figure 1: </w:t>
            </w:r>
            <w:r w:rsidR="00CC4382" w:rsidRPr="00CC4382">
              <w:rPr>
                <w:i/>
                <w:iCs/>
                <w:lang w:val="en-ZA"/>
              </w:rPr>
              <w:t>θ-</w:t>
            </w:r>
            <w:r w:rsidR="00CC4382" w:rsidRPr="00CC4382">
              <w:rPr>
                <w:iCs/>
                <w:lang w:val="en-ZA"/>
              </w:rPr>
              <w:t>2</w:t>
            </w:r>
            <w:r w:rsidR="00CC4382" w:rsidRPr="00CC4382">
              <w:rPr>
                <w:i/>
                <w:iCs/>
                <w:lang w:val="en-ZA"/>
              </w:rPr>
              <w:t xml:space="preserve">θ </w:t>
            </w:r>
            <w:r w:rsidR="00CC4382" w:rsidRPr="00CC4382">
              <w:rPr>
                <w:iCs/>
                <w:lang w:val="en-ZA"/>
              </w:rPr>
              <w:t>XRD scans (Bragg-Brentano geometry) in which the scattering vector is maintained normal to the plane of the film</w:t>
            </w:r>
            <w:r w:rsidRPr="00CC4382">
              <w:rPr>
                <w:iCs/>
              </w:rPr>
              <w:t>, for</w:t>
            </w:r>
            <w:r w:rsidRPr="000B54CB">
              <w:rPr>
                <w:iCs/>
              </w:rPr>
              <w:t xml:space="preserve"> Cr </w:t>
            </w:r>
            <w:r w:rsidR="004B1C63">
              <w:rPr>
                <w:iCs/>
              </w:rPr>
              <w:t>film</w:t>
            </w:r>
            <w:r w:rsidR="00694C7C">
              <w:rPr>
                <w:iCs/>
              </w:rPr>
              <w:t>s</w:t>
            </w:r>
            <w:r w:rsidRPr="000B54CB">
              <w:rPr>
                <w:iCs/>
              </w:rPr>
              <w:t xml:space="preserve"> prepared on (a) MgO(100), (b) MgO(110) with </w:t>
            </w:r>
            <w:r w:rsidRPr="000B54CB">
              <w:rPr>
                <w:i/>
                <w:iCs/>
              </w:rPr>
              <w:t>t</w:t>
            </w:r>
            <w:r w:rsidRPr="000B54CB">
              <w:rPr>
                <w:iCs/>
              </w:rPr>
              <w:t xml:space="preserve"> = 40 nm and (c) polycrystalline </w:t>
            </w:r>
            <w:r w:rsidR="00E32A4E">
              <w:rPr>
                <w:iCs/>
              </w:rPr>
              <w:t>fused silica</w:t>
            </w:r>
            <w:r w:rsidRPr="000B54CB">
              <w:rPr>
                <w:iCs/>
              </w:rPr>
              <w:t xml:space="preserve"> with </w:t>
            </w:r>
            <w:r w:rsidRPr="000B54CB">
              <w:rPr>
                <w:i/>
                <w:iCs/>
              </w:rPr>
              <w:t>t</w:t>
            </w:r>
            <w:r w:rsidRPr="000B54CB">
              <w:rPr>
                <w:iCs/>
              </w:rPr>
              <w:t xml:space="preserve"> = 320 nm.</w:t>
            </w:r>
          </w:p>
          <w:p w:rsidR="00421142" w:rsidRPr="00421142" w:rsidRDefault="00421142" w:rsidP="00421142">
            <w:pPr>
              <w:pStyle w:val="BodytextIndented"/>
              <w:rPr>
                <w:lang w:val="en-GB"/>
              </w:rPr>
            </w:pPr>
          </w:p>
        </w:tc>
      </w:tr>
      <w:tr w:rsidR="00CC4382" w:rsidTr="00DB412D">
        <w:tc>
          <w:tcPr>
            <w:tcW w:w="4643" w:type="dxa"/>
          </w:tcPr>
          <w:p w:rsidR="00CC4382" w:rsidRDefault="00CC4382" w:rsidP="00421142">
            <w:pPr>
              <w:pStyle w:val="Bodytext"/>
              <w:jc w:val="center"/>
              <w:rPr>
                <w:noProof/>
                <w:lang w:val="en-ZA" w:eastAsia="en-ZA"/>
              </w:rPr>
            </w:pPr>
          </w:p>
        </w:tc>
        <w:tc>
          <w:tcPr>
            <w:tcW w:w="4644" w:type="dxa"/>
          </w:tcPr>
          <w:p w:rsidR="00CC4382" w:rsidRDefault="00CC4382" w:rsidP="002D7A85">
            <w:pPr>
              <w:pStyle w:val="Bodytext"/>
              <w:rPr>
                <w:lang w:val="en-GB"/>
              </w:rPr>
            </w:pPr>
          </w:p>
        </w:tc>
      </w:tr>
    </w:tbl>
    <w:p w:rsidR="005A2506" w:rsidRDefault="005A2506" w:rsidP="005A2506">
      <w:pPr>
        <w:pStyle w:val="Bodytext"/>
        <w:rPr>
          <w:lang w:val="en-GB"/>
        </w:rPr>
      </w:pPr>
    </w:p>
    <w:p w:rsidR="002C46AD" w:rsidRDefault="002C46AD" w:rsidP="00C53E9A">
      <w:pPr>
        <w:pStyle w:val="BodytextIndented"/>
        <w:rPr>
          <w:lang w:val="en-GB"/>
        </w:rPr>
      </w:pPr>
    </w:p>
    <w:p w:rsidR="00DB412D" w:rsidRDefault="00DB412D" w:rsidP="00C53E9A">
      <w:pPr>
        <w:pStyle w:val="BodytextIndented"/>
        <w:rPr>
          <w:lang w:val="en-GB"/>
        </w:rPr>
      </w:pPr>
    </w:p>
    <w:p w:rsidR="008F4E46" w:rsidRDefault="008F4E46" w:rsidP="00CD4B6B">
      <w:pPr>
        <w:pStyle w:val="BodytextIndented"/>
        <w:ind w:firstLine="0"/>
        <w:rPr>
          <w:lang w:val="en-GB"/>
        </w:rPr>
      </w:pPr>
    </w:p>
    <w:p w:rsidR="00B4051D" w:rsidRDefault="00B4051D" w:rsidP="00CD4B6B">
      <w:pPr>
        <w:pStyle w:val="BodytextIndented"/>
        <w:ind w:firstLine="0"/>
        <w:rPr>
          <w:lang w:val="en-GB"/>
        </w:rPr>
      </w:pPr>
    </w:p>
    <w:tbl>
      <w:tblPr>
        <w:tblStyle w:val="TableGrid"/>
        <w:tblW w:w="0" w:type="auto"/>
        <w:jc w:val="center"/>
        <w:tblLook w:val="01E0"/>
      </w:tblPr>
      <w:tblGrid>
        <w:gridCol w:w="669"/>
        <w:gridCol w:w="711"/>
        <w:gridCol w:w="950"/>
        <w:gridCol w:w="724"/>
        <w:gridCol w:w="889"/>
        <w:gridCol w:w="711"/>
        <w:gridCol w:w="950"/>
        <w:gridCol w:w="669"/>
        <w:gridCol w:w="889"/>
      </w:tblGrid>
      <w:tr w:rsidR="00AF4605" w:rsidRPr="00AF4605" w:rsidTr="00F93D3C">
        <w:trPr>
          <w:jc w:val="center"/>
        </w:trPr>
        <w:tc>
          <w:tcPr>
            <w:tcW w:w="0" w:type="auto"/>
            <w:vMerge w:val="restart"/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</w:p>
          <w:p w:rsidR="00AF4605" w:rsidRPr="00AF4605" w:rsidRDefault="00425D8F" w:rsidP="003F164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t</w:t>
            </w:r>
          </w:p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F4605">
              <w:rPr>
                <w:rFonts w:ascii="Times New Roman" w:hAnsi="Times New Roman"/>
                <w:b/>
                <w:szCs w:val="22"/>
              </w:rPr>
              <w:t>(nm)</w:t>
            </w:r>
          </w:p>
        </w:tc>
        <w:tc>
          <w:tcPr>
            <w:tcW w:w="0" w:type="auto"/>
            <w:gridSpan w:val="4"/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F4605">
              <w:rPr>
                <w:rFonts w:ascii="Times New Roman" w:hAnsi="Times New Roman"/>
                <w:b/>
                <w:szCs w:val="22"/>
              </w:rPr>
              <w:t>MgO(100)</w:t>
            </w:r>
          </w:p>
        </w:tc>
        <w:tc>
          <w:tcPr>
            <w:tcW w:w="0" w:type="auto"/>
            <w:gridSpan w:val="4"/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MgO(110)</w:t>
            </w:r>
          </w:p>
        </w:tc>
      </w:tr>
      <w:tr w:rsidR="00AF4605" w:rsidRPr="00AF4605" w:rsidTr="00F93D3C">
        <w:trPr>
          <w:trHeight w:val="274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F4605">
              <w:rPr>
                <w:rFonts w:ascii="Times New Roman" w:hAnsi="Times New Roman"/>
                <w:b/>
                <w:i/>
                <w:szCs w:val="22"/>
              </w:rPr>
              <w:t>a</w:t>
            </w:r>
            <w:r w:rsidRPr="003C5B61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C5B61">
              <w:rPr>
                <w:rFonts w:ascii="Times New Roman" w:hAnsi="Times New Roman"/>
                <w:b/>
                <w:szCs w:val="22"/>
              </w:rPr>
              <w:t>(Å)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F4605">
              <w:rPr>
                <w:rFonts w:ascii="Times New Roman" w:hAnsi="Times New Roman"/>
                <w:b/>
                <w:szCs w:val="22"/>
              </w:rPr>
              <w:t>FWHM</w:t>
            </w:r>
          </w:p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F4605">
              <w:rPr>
                <w:rFonts w:ascii="Times New Roman" w:hAnsi="Times New Roman"/>
                <w:b/>
                <w:szCs w:val="22"/>
              </w:rPr>
              <w:t>(200)</w:t>
            </w:r>
            <w:r w:rsidRPr="00AF4605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Cs w:val="22"/>
                <w:vertAlign w:val="subscript"/>
              </w:rPr>
            </w:pPr>
            <w:r w:rsidRPr="00AF4605">
              <w:rPr>
                <w:rFonts w:ascii="Times New Roman" w:hAnsi="Times New Roman"/>
                <w:b/>
                <w:i/>
                <w:szCs w:val="22"/>
              </w:rPr>
              <w:t>T</w:t>
            </w:r>
            <w:r w:rsidRPr="00AF4605">
              <w:rPr>
                <w:rFonts w:ascii="Times New Roman" w:hAnsi="Times New Roman"/>
                <w:b/>
                <w:szCs w:val="22"/>
                <w:vertAlign w:val="subscript"/>
              </w:rPr>
              <w:t>coh</w:t>
            </w:r>
          </w:p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F4605">
              <w:rPr>
                <w:rFonts w:ascii="Times New Roman" w:hAnsi="Times New Roman"/>
                <w:b/>
                <w:szCs w:val="22"/>
              </w:rPr>
              <w:t xml:space="preserve"> (nm)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F4605">
              <w:rPr>
                <w:rFonts w:ascii="Times New Roman" w:hAnsi="Times New Roman"/>
                <w:b/>
                <w:szCs w:val="22"/>
              </w:rPr>
              <w:t>Mosaic</w:t>
            </w:r>
          </w:p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F4605">
              <w:rPr>
                <w:rFonts w:ascii="Times New Roman" w:hAnsi="Times New Roman"/>
                <w:b/>
                <w:szCs w:val="22"/>
              </w:rPr>
              <w:t>(200)</w:t>
            </w:r>
            <w:r w:rsidRPr="00AF4605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F4605">
              <w:rPr>
                <w:rFonts w:ascii="Times New Roman" w:hAnsi="Times New Roman"/>
                <w:b/>
                <w:i/>
                <w:szCs w:val="22"/>
              </w:rPr>
              <w:t>a</w:t>
            </w:r>
            <w:r w:rsidRPr="003C5B61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C5B61">
              <w:rPr>
                <w:rFonts w:ascii="Times New Roman" w:hAnsi="Times New Roman"/>
                <w:b/>
                <w:szCs w:val="22"/>
              </w:rPr>
              <w:t>(Å)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F4605">
              <w:rPr>
                <w:rFonts w:ascii="Times New Roman" w:hAnsi="Times New Roman"/>
                <w:b/>
                <w:szCs w:val="22"/>
              </w:rPr>
              <w:t>FWHM</w:t>
            </w:r>
          </w:p>
          <w:p w:rsidR="00AF4605" w:rsidRPr="00AF4605" w:rsidRDefault="00AF4605" w:rsidP="00F61797">
            <w:pPr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F4605">
              <w:rPr>
                <w:rFonts w:ascii="Times New Roman" w:hAnsi="Times New Roman"/>
                <w:b/>
                <w:szCs w:val="22"/>
              </w:rPr>
              <w:t>(</w:t>
            </w:r>
            <w:r w:rsidR="00F61797">
              <w:rPr>
                <w:rFonts w:ascii="Times New Roman" w:hAnsi="Times New Roman"/>
                <w:b/>
                <w:szCs w:val="22"/>
              </w:rPr>
              <w:t>2</w:t>
            </w:r>
            <w:r w:rsidRPr="00AF4605">
              <w:rPr>
                <w:rFonts w:ascii="Times New Roman" w:hAnsi="Times New Roman"/>
                <w:b/>
                <w:szCs w:val="22"/>
              </w:rPr>
              <w:t>11)</w:t>
            </w:r>
            <w:r w:rsidRPr="00AF4605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F4605">
              <w:rPr>
                <w:rFonts w:ascii="Times New Roman" w:hAnsi="Times New Roman"/>
                <w:b/>
                <w:i/>
                <w:szCs w:val="22"/>
              </w:rPr>
              <w:t>T</w:t>
            </w:r>
            <w:r w:rsidRPr="00AF4605">
              <w:rPr>
                <w:rFonts w:ascii="Times New Roman" w:hAnsi="Times New Roman"/>
                <w:b/>
                <w:szCs w:val="22"/>
                <w:vertAlign w:val="subscript"/>
              </w:rPr>
              <w:t>coh</w:t>
            </w:r>
            <w:r w:rsidRPr="00AF4605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F4605">
              <w:rPr>
                <w:rFonts w:ascii="Times New Roman" w:hAnsi="Times New Roman"/>
                <w:b/>
                <w:szCs w:val="22"/>
              </w:rPr>
              <w:t>(nm)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F4605">
              <w:rPr>
                <w:rFonts w:ascii="Times New Roman" w:hAnsi="Times New Roman"/>
                <w:b/>
                <w:szCs w:val="22"/>
              </w:rPr>
              <w:t>Mosaic</w:t>
            </w:r>
          </w:p>
          <w:p w:rsidR="00AF4605" w:rsidRPr="00AF4605" w:rsidRDefault="00AF4605" w:rsidP="00F61797">
            <w:pPr>
              <w:spacing w:line="36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F4605">
              <w:rPr>
                <w:rFonts w:ascii="Times New Roman" w:hAnsi="Times New Roman"/>
                <w:b/>
                <w:szCs w:val="22"/>
              </w:rPr>
              <w:t>(</w:t>
            </w:r>
            <w:r w:rsidR="00F61797">
              <w:rPr>
                <w:rFonts w:ascii="Times New Roman" w:hAnsi="Times New Roman"/>
                <w:b/>
                <w:szCs w:val="22"/>
              </w:rPr>
              <w:t>2</w:t>
            </w:r>
            <w:r w:rsidRPr="00AF4605">
              <w:rPr>
                <w:rFonts w:ascii="Times New Roman" w:hAnsi="Times New Roman"/>
                <w:b/>
                <w:szCs w:val="22"/>
              </w:rPr>
              <w:t>11)</w:t>
            </w:r>
            <w:r w:rsidRPr="00AF4605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AF4605" w:rsidRPr="00AF4605" w:rsidTr="00F93D3C">
        <w:trPr>
          <w:jc w:val="center"/>
        </w:trPr>
        <w:tc>
          <w:tcPr>
            <w:tcW w:w="0" w:type="auto"/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AF4605">
              <w:rPr>
                <w:rFonts w:ascii="Times New Roman" w:hAnsi="Times New Roman"/>
                <w:szCs w:val="22"/>
              </w:rPr>
              <w:t xml:space="preserve">20 </w:t>
            </w:r>
          </w:p>
        </w:tc>
        <w:tc>
          <w:tcPr>
            <w:tcW w:w="0" w:type="auto"/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AF4605">
              <w:rPr>
                <w:rFonts w:ascii="Times New Roman" w:hAnsi="Times New Roman"/>
                <w:szCs w:val="22"/>
              </w:rPr>
              <w:t>2.890</w:t>
            </w:r>
          </w:p>
        </w:tc>
        <w:tc>
          <w:tcPr>
            <w:tcW w:w="0" w:type="auto"/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AF4605">
              <w:rPr>
                <w:rFonts w:ascii="Times New Roman" w:hAnsi="Times New Roman"/>
                <w:szCs w:val="22"/>
              </w:rPr>
              <w:t>1.71</w:t>
            </w:r>
            <w:r w:rsidR="00F93D3C" w:rsidRPr="00AF4605">
              <w:rPr>
                <w:rFonts w:ascii="Times New Roman" w:hAnsi="Times New Roman"/>
                <w:szCs w:val="22"/>
              </w:rPr>
              <w:t>°</w:t>
            </w:r>
          </w:p>
        </w:tc>
        <w:tc>
          <w:tcPr>
            <w:tcW w:w="0" w:type="auto"/>
          </w:tcPr>
          <w:p w:rsidR="00AF4605" w:rsidRPr="00AF4605" w:rsidRDefault="003F1646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0" w:type="auto"/>
          </w:tcPr>
          <w:p w:rsidR="00AF4605" w:rsidRPr="00AF4605" w:rsidRDefault="003F1646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1.71</w:t>
            </w:r>
            <w:r w:rsidR="00F93D3C" w:rsidRPr="00AF4605">
              <w:rPr>
                <w:rFonts w:ascii="Times New Roman" w:hAnsi="Times New Roman"/>
                <w:szCs w:val="22"/>
              </w:rPr>
              <w:t>°</w:t>
            </w:r>
          </w:p>
        </w:tc>
        <w:tc>
          <w:tcPr>
            <w:tcW w:w="0" w:type="auto"/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F4605" w:rsidRPr="00AF4605" w:rsidTr="00F93D3C">
        <w:trPr>
          <w:jc w:val="center"/>
        </w:trPr>
        <w:tc>
          <w:tcPr>
            <w:tcW w:w="0" w:type="auto"/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AF4605">
              <w:rPr>
                <w:rFonts w:ascii="Times New Roman" w:hAnsi="Times New Roman"/>
                <w:szCs w:val="22"/>
              </w:rPr>
              <w:t xml:space="preserve">40 </w:t>
            </w:r>
          </w:p>
        </w:tc>
        <w:tc>
          <w:tcPr>
            <w:tcW w:w="0" w:type="auto"/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AF4605">
              <w:rPr>
                <w:rFonts w:ascii="Times New Roman" w:hAnsi="Times New Roman"/>
                <w:szCs w:val="22"/>
              </w:rPr>
              <w:t>2.886</w:t>
            </w:r>
          </w:p>
        </w:tc>
        <w:tc>
          <w:tcPr>
            <w:tcW w:w="0" w:type="auto"/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AF4605">
              <w:rPr>
                <w:rFonts w:ascii="Times New Roman" w:hAnsi="Times New Roman"/>
                <w:szCs w:val="22"/>
              </w:rPr>
              <w:t>0.79</w:t>
            </w:r>
            <w:r w:rsidR="00F93D3C" w:rsidRPr="00F93D3C">
              <w:rPr>
                <w:rFonts w:ascii="Times New Roman" w:hAnsi="Times New Roman"/>
                <w:szCs w:val="22"/>
              </w:rPr>
              <w:t>°</w:t>
            </w:r>
          </w:p>
        </w:tc>
        <w:tc>
          <w:tcPr>
            <w:tcW w:w="0" w:type="auto"/>
          </w:tcPr>
          <w:p w:rsidR="00AF4605" w:rsidRPr="00AF4605" w:rsidRDefault="003F1646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0" w:type="auto"/>
          </w:tcPr>
          <w:p w:rsidR="00AF4605" w:rsidRPr="00AF4605" w:rsidRDefault="003F1646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0.80</w:t>
            </w:r>
            <w:r w:rsidR="00F93D3C" w:rsidRPr="00F93D3C">
              <w:rPr>
                <w:rFonts w:ascii="Times New Roman" w:hAnsi="Times New Roman"/>
                <w:szCs w:val="22"/>
              </w:rPr>
              <w:t>°</w:t>
            </w:r>
          </w:p>
        </w:tc>
        <w:tc>
          <w:tcPr>
            <w:tcW w:w="0" w:type="auto"/>
          </w:tcPr>
          <w:p w:rsidR="00AF4605" w:rsidRPr="003C5B61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3C5B61">
              <w:rPr>
                <w:rFonts w:ascii="Times New Roman" w:hAnsi="Times New Roman"/>
                <w:szCs w:val="22"/>
              </w:rPr>
              <w:t>2.885</w:t>
            </w:r>
          </w:p>
        </w:tc>
        <w:tc>
          <w:tcPr>
            <w:tcW w:w="0" w:type="auto"/>
          </w:tcPr>
          <w:p w:rsidR="00AF4605" w:rsidRPr="00AF4605" w:rsidRDefault="003F1646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0.5</w:t>
            </w:r>
            <w:r w:rsidR="00F93D3C" w:rsidRPr="00F93D3C">
              <w:rPr>
                <w:rFonts w:ascii="Times New Roman" w:hAnsi="Times New Roman"/>
                <w:szCs w:val="22"/>
              </w:rPr>
              <w:t>8</w:t>
            </w:r>
            <w:r w:rsidRPr="00AF4605">
              <w:rPr>
                <w:rFonts w:ascii="Times New Roman" w:hAnsi="Times New Roman"/>
                <w:szCs w:val="22"/>
              </w:rPr>
              <w:t>°</w:t>
            </w:r>
          </w:p>
        </w:tc>
        <w:tc>
          <w:tcPr>
            <w:tcW w:w="0" w:type="auto"/>
          </w:tcPr>
          <w:p w:rsidR="00AF4605" w:rsidRPr="003C5B61" w:rsidRDefault="003F1646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</w:t>
            </w:r>
          </w:p>
        </w:tc>
        <w:tc>
          <w:tcPr>
            <w:tcW w:w="0" w:type="auto"/>
          </w:tcPr>
          <w:p w:rsidR="00AF4605" w:rsidRPr="003C5B61" w:rsidRDefault="003F1646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0.5</w:t>
            </w:r>
            <w:r w:rsidR="00AF4605" w:rsidRPr="003C5B61">
              <w:rPr>
                <w:rFonts w:ascii="Times New Roman" w:hAnsi="Times New Roman"/>
                <w:szCs w:val="22"/>
              </w:rPr>
              <w:t>8</w:t>
            </w:r>
            <w:r w:rsidRPr="00AF4605">
              <w:rPr>
                <w:rFonts w:ascii="Times New Roman" w:hAnsi="Times New Roman"/>
                <w:szCs w:val="22"/>
              </w:rPr>
              <w:t>°</w:t>
            </w:r>
          </w:p>
        </w:tc>
      </w:tr>
      <w:tr w:rsidR="00AF4605" w:rsidRPr="00AF4605" w:rsidTr="00F93D3C">
        <w:trPr>
          <w:jc w:val="center"/>
        </w:trPr>
        <w:tc>
          <w:tcPr>
            <w:tcW w:w="0" w:type="auto"/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AF4605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0" w:type="auto"/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AF4605">
              <w:rPr>
                <w:rFonts w:ascii="Times New Roman" w:hAnsi="Times New Roman"/>
                <w:szCs w:val="22"/>
              </w:rPr>
              <w:t>2.886</w:t>
            </w:r>
          </w:p>
        </w:tc>
        <w:tc>
          <w:tcPr>
            <w:tcW w:w="0" w:type="auto"/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AF4605">
              <w:rPr>
                <w:rFonts w:ascii="Times New Roman" w:hAnsi="Times New Roman"/>
                <w:szCs w:val="22"/>
              </w:rPr>
              <w:t>0.81</w:t>
            </w:r>
            <w:r w:rsidR="00F93D3C" w:rsidRPr="00F93D3C">
              <w:rPr>
                <w:rFonts w:ascii="Times New Roman" w:hAnsi="Times New Roman"/>
                <w:szCs w:val="22"/>
              </w:rPr>
              <w:t>°</w:t>
            </w:r>
          </w:p>
        </w:tc>
        <w:tc>
          <w:tcPr>
            <w:tcW w:w="0" w:type="auto"/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AF4605">
              <w:rPr>
                <w:rFonts w:ascii="Times New Roman" w:hAnsi="Times New Roman"/>
                <w:szCs w:val="22"/>
              </w:rPr>
              <w:t>2</w:t>
            </w:r>
            <w:r w:rsidR="003F164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0" w:type="auto"/>
          </w:tcPr>
          <w:p w:rsidR="00AF4605" w:rsidRPr="00AF4605" w:rsidRDefault="003F1646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0.8</w:t>
            </w:r>
            <w:r w:rsidR="00AF4605" w:rsidRPr="00AF4605">
              <w:rPr>
                <w:rFonts w:ascii="Times New Roman" w:hAnsi="Times New Roman"/>
                <w:szCs w:val="22"/>
              </w:rPr>
              <w:t>2</w:t>
            </w:r>
            <w:r w:rsidR="00F93D3C" w:rsidRPr="00F93D3C">
              <w:rPr>
                <w:rFonts w:ascii="Times New Roman" w:hAnsi="Times New Roman"/>
                <w:szCs w:val="22"/>
              </w:rPr>
              <w:t>°</w:t>
            </w:r>
          </w:p>
        </w:tc>
        <w:tc>
          <w:tcPr>
            <w:tcW w:w="0" w:type="auto"/>
          </w:tcPr>
          <w:p w:rsidR="00AF4605" w:rsidRPr="003C5B61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3C5B61">
              <w:rPr>
                <w:rFonts w:ascii="Times New Roman" w:hAnsi="Times New Roman"/>
                <w:szCs w:val="22"/>
              </w:rPr>
              <w:t>2.890</w:t>
            </w:r>
          </w:p>
        </w:tc>
        <w:tc>
          <w:tcPr>
            <w:tcW w:w="0" w:type="auto"/>
          </w:tcPr>
          <w:p w:rsidR="00AF4605" w:rsidRPr="00AF4605" w:rsidRDefault="003F1646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0.84</w:t>
            </w:r>
            <w:r w:rsidRPr="003F1646">
              <w:rPr>
                <w:rFonts w:ascii="Times New Roman" w:hAnsi="Times New Roman"/>
                <w:szCs w:val="22"/>
              </w:rPr>
              <w:t>°</w:t>
            </w:r>
          </w:p>
        </w:tc>
        <w:tc>
          <w:tcPr>
            <w:tcW w:w="0" w:type="auto"/>
          </w:tcPr>
          <w:p w:rsidR="00AF4605" w:rsidRPr="003C5B61" w:rsidRDefault="003F1646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AF4605" w:rsidRPr="003C5B61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0" w:type="auto"/>
          </w:tcPr>
          <w:p w:rsidR="00AF4605" w:rsidRPr="003C5B61" w:rsidRDefault="003F1646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0.84</w:t>
            </w:r>
            <w:r w:rsidRPr="003F1646">
              <w:rPr>
                <w:rFonts w:ascii="Times New Roman" w:hAnsi="Times New Roman"/>
                <w:szCs w:val="22"/>
              </w:rPr>
              <w:t>°</w:t>
            </w:r>
          </w:p>
        </w:tc>
      </w:tr>
      <w:tr w:rsidR="00AF4605" w:rsidRPr="00AF4605" w:rsidTr="00F93D3C">
        <w:trPr>
          <w:jc w:val="center"/>
        </w:trPr>
        <w:tc>
          <w:tcPr>
            <w:tcW w:w="0" w:type="auto"/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AF4605">
              <w:rPr>
                <w:rFonts w:ascii="Times New Roman" w:hAnsi="Times New Roman"/>
                <w:szCs w:val="22"/>
              </w:rPr>
              <w:t xml:space="preserve">160 </w:t>
            </w:r>
          </w:p>
        </w:tc>
        <w:tc>
          <w:tcPr>
            <w:tcW w:w="0" w:type="auto"/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AF4605">
              <w:rPr>
                <w:rFonts w:ascii="Times New Roman" w:hAnsi="Times New Roman"/>
                <w:szCs w:val="22"/>
              </w:rPr>
              <w:t>2.886</w:t>
            </w:r>
          </w:p>
        </w:tc>
        <w:tc>
          <w:tcPr>
            <w:tcW w:w="0" w:type="auto"/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AF4605">
              <w:rPr>
                <w:rFonts w:ascii="Times New Roman" w:hAnsi="Times New Roman"/>
                <w:szCs w:val="22"/>
              </w:rPr>
              <w:t>0.40</w:t>
            </w:r>
            <w:r w:rsidR="00F93D3C" w:rsidRPr="00F93D3C">
              <w:rPr>
                <w:rFonts w:ascii="Times New Roman" w:hAnsi="Times New Roman"/>
                <w:szCs w:val="22"/>
              </w:rPr>
              <w:t>°</w:t>
            </w:r>
          </w:p>
        </w:tc>
        <w:tc>
          <w:tcPr>
            <w:tcW w:w="0" w:type="auto"/>
          </w:tcPr>
          <w:p w:rsidR="00AF4605" w:rsidRPr="00AF4605" w:rsidRDefault="003F1646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0" w:type="auto"/>
          </w:tcPr>
          <w:p w:rsidR="00AF4605" w:rsidRPr="00AF4605" w:rsidRDefault="003F1646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0.40</w:t>
            </w:r>
            <w:r w:rsidR="00F93D3C" w:rsidRPr="00F93D3C">
              <w:rPr>
                <w:rFonts w:ascii="Times New Roman" w:hAnsi="Times New Roman"/>
                <w:szCs w:val="22"/>
              </w:rPr>
              <w:t>°</w:t>
            </w:r>
          </w:p>
        </w:tc>
        <w:tc>
          <w:tcPr>
            <w:tcW w:w="0" w:type="auto"/>
          </w:tcPr>
          <w:p w:rsidR="00AF4605" w:rsidRPr="003C5B61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3C5B61">
              <w:rPr>
                <w:rFonts w:ascii="Times New Roman" w:hAnsi="Times New Roman"/>
                <w:szCs w:val="22"/>
              </w:rPr>
              <w:t>2.890</w:t>
            </w:r>
          </w:p>
        </w:tc>
        <w:tc>
          <w:tcPr>
            <w:tcW w:w="0" w:type="auto"/>
          </w:tcPr>
          <w:p w:rsidR="00AF4605" w:rsidRPr="00AF4605" w:rsidRDefault="003F1646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0.3</w:t>
            </w:r>
            <w:r w:rsidR="00F93D3C" w:rsidRPr="00F93D3C">
              <w:rPr>
                <w:rFonts w:ascii="Times New Roman" w:hAnsi="Times New Roman"/>
                <w:szCs w:val="22"/>
              </w:rPr>
              <w:t>4</w:t>
            </w:r>
            <w:r w:rsidRPr="003F1646">
              <w:rPr>
                <w:rFonts w:ascii="Times New Roman" w:hAnsi="Times New Roman"/>
                <w:szCs w:val="22"/>
              </w:rPr>
              <w:t>°</w:t>
            </w:r>
          </w:p>
        </w:tc>
        <w:tc>
          <w:tcPr>
            <w:tcW w:w="0" w:type="auto"/>
          </w:tcPr>
          <w:p w:rsidR="00AF4605" w:rsidRPr="003C5B61" w:rsidRDefault="003F1646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0" w:type="auto"/>
          </w:tcPr>
          <w:p w:rsidR="00AF4605" w:rsidRPr="003C5B61" w:rsidRDefault="003F1646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0.3</w:t>
            </w:r>
            <w:r w:rsidR="00AF4605" w:rsidRPr="003C5B61">
              <w:rPr>
                <w:rFonts w:ascii="Times New Roman" w:hAnsi="Times New Roman"/>
                <w:szCs w:val="22"/>
              </w:rPr>
              <w:t>4</w:t>
            </w:r>
            <w:r w:rsidRPr="003F1646">
              <w:rPr>
                <w:rFonts w:ascii="Times New Roman" w:hAnsi="Times New Roman"/>
                <w:szCs w:val="22"/>
              </w:rPr>
              <w:t>°</w:t>
            </w:r>
          </w:p>
        </w:tc>
      </w:tr>
      <w:tr w:rsidR="00AF4605" w:rsidRPr="00AF4605" w:rsidTr="00F93D3C">
        <w:trPr>
          <w:jc w:val="center"/>
        </w:trPr>
        <w:tc>
          <w:tcPr>
            <w:tcW w:w="0" w:type="auto"/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AF4605">
              <w:rPr>
                <w:rFonts w:ascii="Times New Roman" w:hAnsi="Times New Roman"/>
                <w:szCs w:val="22"/>
              </w:rPr>
              <w:t xml:space="preserve"> 320 </w:t>
            </w:r>
          </w:p>
        </w:tc>
        <w:tc>
          <w:tcPr>
            <w:tcW w:w="0" w:type="auto"/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AF4605">
              <w:rPr>
                <w:rFonts w:ascii="Times New Roman" w:hAnsi="Times New Roman"/>
                <w:szCs w:val="22"/>
              </w:rPr>
              <w:t>2.888</w:t>
            </w:r>
          </w:p>
        </w:tc>
        <w:tc>
          <w:tcPr>
            <w:tcW w:w="0" w:type="auto"/>
          </w:tcPr>
          <w:p w:rsidR="00AF4605" w:rsidRPr="00AF4605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AF4605">
              <w:rPr>
                <w:rFonts w:ascii="Times New Roman" w:hAnsi="Times New Roman"/>
                <w:szCs w:val="22"/>
              </w:rPr>
              <w:t>0.50</w:t>
            </w:r>
            <w:r w:rsidR="00F93D3C" w:rsidRPr="00F93D3C">
              <w:rPr>
                <w:rFonts w:ascii="Times New Roman" w:hAnsi="Times New Roman"/>
                <w:szCs w:val="22"/>
              </w:rPr>
              <w:t>°</w:t>
            </w:r>
          </w:p>
        </w:tc>
        <w:tc>
          <w:tcPr>
            <w:tcW w:w="0" w:type="auto"/>
          </w:tcPr>
          <w:p w:rsidR="00AF4605" w:rsidRPr="00AF4605" w:rsidRDefault="003F1646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0" w:type="auto"/>
          </w:tcPr>
          <w:p w:rsidR="00AF4605" w:rsidRPr="00AF4605" w:rsidRDefault="003F1646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0.5</w:t>
            </w:r>
            <w:r w:rsidR="00AF4605" w:rsidRPr="00AF4605">
              <w:rPr>
                <w:rFonts w:ascii="Times New Roman" w:hAnsi="Times New Roman"/>
                <w:szCs w:val="22"/>
              </w:rPr>
              <w:t>1</w:t>
            </w:r>
            <w:r w:rsidR="00F93D3C" w:rsidRPr="00F93D3C">
              <w:rPr>
                <w:rFonts w:ascii="Times New Roman" w:hAnsi="Times New Roman"/>
                <w:szCs w:val="22"/>
              </w:rPr>
              <w:t>°</w:t>
            </w:r>
          </w:p>
        </w:tc>
        <w:tc>
          <w:tcPr>
            <w:tcW w:w="0" w:type="auto"/>
          </w:tcPr>
          <w:p w:rsidR="00AF4605" w:rsidRPr="003C5B61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3C5B61">
              <w:rPr>
                <w:rFonts w:ascii="Times New Roman" w:hAnsi="Times New Roman"/>
                <w:szCs w:val="22"/>
              </w:rPr>
              <w:t>2.889</w:t>
            </w:r>
          </w:p>
        </w:tc>
        <w:tc>
          <w:tcPr>
            <w:tcW w:w="0" w:type="auto"/>
          </w:tcPr>
          <w:p w:rsidR="00AF4605" w:rsidRPr="00AF4605" w:rsidRDefault="003F1646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  <w:r w:rsidR="00F93D3C" w:rsidRPr="00F93D3C">
              <w:rPr>
                <w:rFonts w:ascii="Times New Roman" w:hAnsi="Times New Roman"/>
                <w:szCs w:val="22"/>
              </w:rPr>
              <w:t>.57</w:t>
            </w:r>
            <w:r w:rsidRPr="003F1646">
              <w:rPr>
                <w:rFonts w:ascii="Times New Roman" w:hAnsi="Times New Roman"/>
                <w:szCs w:val="22"/>
              </w:rPr>
              <w:t>°</w:t>
            </w:r>
          </w:p>
        </w:tc>
        <w:tc>
          <w:tcPr>
            <w:tcW w:w="0" w:type="auto"/>
          </w:tcPr>
          <w:p w:rsidR="00AF4605" w:rsidRPr="003C5B61" w:rsidRDefault="003F1646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  <w:r w:rsidR="00AF4605" w:rsidRPr="003C5B6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0" w:type="auto"/>
          </w:tcPr>
          <w:p w:rsidR="00AF4605" w:rsidRPr="003C5B61" w:rsidRDefault="00AF4605" w:rsidP="003F1646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3C5B61">
              <w:rPr>
                <w:rFonts w:ascii="Times New Roman" w:hAnsi="Times New Roman"/>
                <w:szCs w:val="22"/>
              </w:rPr>
              <w:t>0.57</w:t>
            </w:r>
            <w:r w:rsidR="003F1646" w:rsidRPr="003F1646">
              <w:rPr>
                <w:rFonts w:ascii="Times New Roman" w:hAnsi="Times New Roman"/>
                <w:szCs w:val="22"/>
              </w:rPr>
              <w:t>°</w:t>
            </w:r>
          </w:p>
        </w:tc>
      </w:tr>
    </w:tbl>
    <w:p w:rsidR="001776EE" w:rsidRDefault="001776EE" w:rsidP="003F1646">
      <w:pPr>
        <w:pStyle w:val="BodytextIndented"/>
        <w:ind w:firstLine="0"/>
        <w:rPr>
          <w:b/>
          <w:lang w:val="en-ZA"/>
        </w:rPr>
      </w:pPr>
    </w:p>
    <w:p w:rsidR="004A502C" w:rsidRPr="004A502C" w:rsidRDefault="00A4063B" w:rsidP="004A502C">
      <w:pPr>
        <w:pStyle w:val="BodytextIndented"/>
        <w:ind w:firstLine="0"/>
        <w:rPr>
          <w:lang w:val="en-GB"/>
        </w:rPr>
      </w:pPr>
      <w:r>
        <w:rPr>
          <w:b/>
        </w:rPr>
        <w:t>Tabl</w:t>
      </w:r>
      <w:r w:rsidRPr="000E675D">
        <w:rPr>
          <w:b/>
        </w:rPr>
        <w:t xml:space="preserve">e </w:t>
      </w:r>
      <w:r>
        <w:rPr>
          <w:b/>
        </w:rPr>
        <w:t>1</w:t>
      </w:r>
      <w:r w:rsidRPr="000E675D">
        <w:rPr>
          <w:b/>
        </w:rPr>
        <w:t>:</w:t>
      </w:r>
      <w:r w:rsidR="003F1646" w:rsidRPr="003F1646">
        <w:rPr>
          <w:rFonts w:ascii="Times New Roman" w:hAnsi="Times New Roman"/>
          <w:b/>
          <w:sz w:val="13"/>
          <w:szCs w:val="13"/>
        </w:rPr>
        <w:t xml:space="preserve"> </w:t>
      </w:r>
      <w:r w:rsidR="004A502C" w:rsidRPr="004A502C">
        <w:rPr>
          <w:lang w:val="en-GB"/>
        </w:rPr>
        <w:t>The measured out-of-plane full-width at half-maximum (FWHM) XRD parameters of the selected Bragg peak and the mosaic spread of this peak, for epitaxial Cr</w:t>
      </w:r>
      <w:r w:rsidR="004A502C" w:rsidRPr="004A502C">
        <w:rPr>
          <w:vertAlign w:val="subscript"/>
          <w:lang w:val="en-GB"/>
        </w:rPr>
        <w:t xml:space="preserve"> </w:t>
      </w:r>
      <w:r w:rsidR="004A502C" w:rsidRPr="004A502C">
        <w:rPr>
          <w:lang w:val="en-GB"/>
        </w:rPr>
        <w:t xml:space="preserve">films of thickness </w:t>
      </w:r>
      <w:r w:rsidR="004A502C" w:rsidRPr="004A502C">
        <w:rPr>
          <w:i/>
          <w:lang w:val="en-GB"/>
        </w:rPr>
        <w:t>t</w:t>
      </w:r>
      <w:r w:rsidR="004A502C" w:rsidRPr="004A502C">
        <w:rPr>
          <w:lang w:val="en-GB"/>
        </w:rPr>
        <w:t xml:space="preserve"> prepared at 800</w:t>
      </w:r>
      <w:r w:rsidR="004A502C" w:rsidRPr="004A502C">
        <w:rPr>
          <w:lang w:val="en-GB"/>
        </w:rPr>
        <w:sym w:font="Symbol" w:char="F0B0"/>
      </w:r>
      <w:r w:rsidR="004A502C" w:rsidRPr="004A502C">
        <w:rPr>
          <w:lang w:val="en-GB"/>
        </w:rPr>
        <w:t xml:space="preserve">C on MgO(100) and MgO(110) substrates, respectively. The coherence length, </w:t>
      </w:r>
      <w:r w:rsidR="004A502C" w:rsidRPr="004A502C">
        <w:rPr>
          <w:i/>
          <w:lang w:val="en-GB"/>
        </w:rPr>
        <w:t>T</w:t>
      </w:r>
      <w:r w:rsidR="004A502C" w:rsidRPr="004A502C">
        <w:rPr>
          <w:vertAlign w:val="subscript"/>
          <w:lang w:val="en-GB"/>
        </w:rPr>
        <w:t>coh</w:t>
      </w:r>
      <w:r w:rsidR="004A502C" w:rsidRPr="004A502C">
        <w:rPr>
          <w:lang w:val="en-GB"/>
        </w:rPr>
        <w:t>, was calculated using the Debye-Scherrer equation after removing the resolution of the instrument.</w:t>
      </w:r>
    </w:p>
    <w:p w:rsidR="003F1646" w:rsidRPr="003F1646" w:rsidRDefault="003F1646" w:rsidP="003F1646">
      <w:pPr>
        <w:pStyle w:val="BodytextIndented"/>
        <w:ind w:firstLine="0"/>
        <w:rPr>
          <w:lang w:val="en-GB"/>
        </w:rPr>
      </w:pPr>
    </w:p>
    <w:p w:rsidR="00421142" w:rsidRDefault="00421142" w:rsidP="001776EE">
      <w:pPr>
        <w:pStyle w:val="BodytextIndented"/>
        <w:ind w:firstLine="0"/>
        <w:rPr>
          <w:b/>
          <w:noProof/>
          <w:lang w:val="en-GB" w:eastAsia="en-GB"/>
        </w:rPr>
      </w:pPr>
    </w:p>
    <w:p w:rsidR="0009369B" w:rsidRDefault="0009369B" w:rsidP="001776EE">
      <w:pPr>
        <w:pStyle w:val="BodytextIndented"/>
        <w:ind w:firstLine="0"/>
        <w:rPr>
          <w:b/>
          <w:noProof/>
          <w:lang w:val="en-GB" w:eastAsia="en-GB"/>
        </w:rPr>
      </w:pPr>
    </w:p>
    <w:p w:rsidR="0009369B" w:rsidRDefault="0009369B" w:rsidP="001776EE">
      <w:pPr>
        <w:pStyle w:val="BodytextIndented"/>
        <w:ind w:firstLine="0"/>
        <w:rPr>
          <w:b/>
          <w:noProof/>
          <w:lang w:val="en-GB" w:eastAsia="en-GB"/>
        </w:rPr>
      </w:pPr>
      <w:bookmarkStart w:id="2" w:name="_GoBack"/>
      <w:bookmarkEnd w:id="2"/>
    </w:p>
    <w:p w:rsidR="0009369B" w:rsidRDefault="007C1CB1" w:rsidP="001776EE">
      <w:pPr>
        <w:pStyle w:val="BodytextIndented"/>
        <w:ind w:firstLine="0"/>
        <w:rPr>
          <w:b/>
          <w:noProof/>
          <w:lang w:val="en-GB" w:eastAsia="en-GB"/>
        </w:rPr>
      </w:pPr>
      <w:r w:rsidRPr="007C1CB1">
        <w:rPr>
          <w:noProof/>
          <w:lang w:val="en-ZA" w:eastAsia="en-ZA"/>
        </w:rPr>
        <w:pict>
          <v:shape id="_x0000_s1029" type="#_x0000_t202" style="position:absolute;left:0;text-align:left;margin-left:68.45pt;margin-top:33.05pt;width:28.9pt;height:19.85pt;z-index:25170227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" filled="f" stroked="f">
            <v:textbox style="mso-fit-shape-to-text:t">
              <w:txbxContent>
                <w:p w:rsidR="00B66A57" w:rsidRPr="001813E4" w:rsidRDefault="00B66A57" w:rsidP="00AF78D2">
                  <w:pPr>
                    <w:rPr>
                      <w:lang w:val="en-ZA"/>
                    </w:rPr>
                  </w:pPr>
                  <w:r>
                    <w:rPr>
                      <w:lang w:val="en-ZA"/>
                    </w:rPr>
                    <w:t>(a)</w:t>
                  </w:r>
                </w:p>
              </w:txbxContent>
            </v:textbox>
          </v:shape>
        </w:pict>
      </w:r>
      <w:r w:rsidRPr="007C1CB1">
        <w:rPr>
          <w:noProof/>
          <w:lang w:val="en-ZA" w:eastAsia="en-ZA"/>
        </w:rPr>
        <w:pict>
          <v:shape id="_x0000_s1030" type="#_x0000_t202" style="position:absolute;left:0;text-align:left;margin-left:68.65pt;margin-top:162.7pt;width:28.9pt;height:19.85pt;z-index:251724799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" filled="f" stroked="f">
            <v:textbox style="mso-fit-shape-to-text:t">
              <w:txbxContent>
                <w:p w:rsidR="00AD5336" w:rsidRPr="001813E4" w:rsidRDefault="00AD5336" w:rsidP="00AD5336">
                  <w:pPr>
                    <w:rPr>
                      <w:lang w:val="en-ZA"/>
                    </w:rPr>
                  </w:pPr>
                  <w:r>
                    <w:rPr>
                      <w:lang w:val="en-ZA"/>
                    </w:rPr>
                    <w:t>(c)</w:t>
                  </w:r>
                </w:p>
              </w:txbxContent>
            </v:textbox>
          </v:shape>
        </w:pict>
      </w:r>
      <w:r w:rsidRPr="007C1CB1">
        <w:rPr>
          <w:noProof/>
          <w:lang w:val="en-ZA" w:eastAsia="en-ZA"/>
        </w:rPr>
        <w:pict>
          <v:shape id="_x0000_s1031" type="#_x0000_t202" style="position:absolute;left:0;text-align:left;margin-left:256.1pt;margin-top:162.55pt;width:28.9pt;height:19.85pt;z-index:25172684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" filled="f" stroked="f">
            <v:textbox style="mso-fit-shape-to-text:t">
              <w:txbxContent>
                <w:p w:rsidR="00AD5336" w:rsidRPr="001813E4" w:rsidRDefault="00AD5336" w:rsidP="00AD5336">
                  <w:pPr>
                    <w:rPr>
                      <w:lang w:val="en-ZA"/>
                    </w:rPr>
                  </w:pPr>
                  <w:r>
                    <w:rPr>
                      <w:lang w:val="en-ZA"/>
                    </w:rPr>
                    <w:t>(d)</w:t>
                  </w:r>
                </w:p>
              </w:txbxContent>
            </v:textbox>
          </v:shape>
        </w:pict>
      </w:r>
      <w:r w:rsidRPr="007C1CB1">
        <w:rPr>
          <w:noProof/>
          <w:lang w:val="en-ZA" w:eastAsia="en-ZA"/>
        </w:rPr>
        <w:pict>
          <v:shape id="_x0000_s1032" type="#_x0000_t202" style="position:absolute;left:0;text-align:left;margin-left:255.95pt;margin-top:33.15pt;width:28.9pt;height:19.85pt;z-index:251704319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" filled="f" stroked="f">
            <v:textbox style="mso-fit-shape-to-text:t">
              <w:txbxContent>
                <w:p w:rsidR="00B66A57" w:rsidRPr="001813E4" w:rsidRDefault="00B66A57" w:rsidP="00AF78D2">
                  <w:pPr>
                    <w:rPr>
                      <w:lang w:val="en-ZA"/>
                    </w:rPr>
                  </w:pPr>
                  <w:r>
                    <w:rPr>
                      <w:lang w:val="en-ZA"/>
                    </w:rPr>
                    <w:t>(b)</w:t>
                  </w:r>
                </w:p>
              </w:txbxContent>
            </v:textbox>
          </v:shape>
        </w:pict>
      </w:r>
      <w:r w:rsidR="00AD5336">
        <w:rPr>
          <w:b/>
          <w:noProof/>
          <w:lang w:val="en-ZA" w:eastAsia="en-ZA"/>
        </w:rPr>
        <w:drawing>
          <wp:inline distT="0" distB="0" distL="0" distR="0">
            <wp:extent cx="5760085" cy="4021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o_Cr_17-0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450" w:rsidRDefault="001776EE" w:rsidP="001776EE">
      <w:pPr>
        <w:pStyle w:val="BodytextIndented"/>
        <w:ind w:firstLine="0"/>
        <w:rPr>
          <w:lang w:val="en-ZA"/>
        </w:rPr>
      </w:pPr>
      <w:r w:rsidRPr="00916311">
        <w:rPr>
          <w:b/>
          <w:lang w:val="en-ZA"/>
        </w:rPr>
        <w:t xml:space="preserve">Figure </w:t>
      </w:r>
      <w:r w:rsidR="00E65B9F">
        <w:rPr>
          <w:b/>
          <w:lang w:val="en-ZA"/>
        </w:rPr>
        <w:t>2</w:t>
      </w:r>
      <w:r w:rsidRPr="00916311">
        <w:rPr>
          <w:b/>
          <w:lang w:val="en-ZA"/>
        </w:rPr>
        <w:t>:</w:t>
      </w:r>
      <w:r>
        <w:rPr>
          <w:lang w:val="en-ZA"/>
        </w:rPr>
        <w:t xml:space="preserve"> </w:t>
      </w:r>
      <w:r w:rsidRPr="00916311">
        <w:rPr>
          <w:lang w:val="en-ZA"/>
        </w:rPr>
        <w:t>Resistance (</w:t>
      </w:r>
      <w:r w:rsidRPr="00916311">
        <w:rPr>
          <w:i/>
          <w:lang w:val="en-ZA"/>
        </w:rPr>
        <w:t>R</w:t>
      </w:r>
      <w:r w:rsidRPr="00916311">
        <w:rPr>
          <w:lang w:val="en-ZA"/>
        </w:rPr>
        <w:t>) versus temperature (</w:t>
      </w:r>
      <w:r w:rsidRPr="00916311">
        <w:rPr>
          <w:i/>
          <w:lang w:val="en-ZA"/>
        </w:rPr>
        <w:t>T</w:t>
      </w:r>
      <w:r w:rsidRPr="00916311">
        <w:rPr>
          <w:lang w:val="en-ZA"/>
        </w:rPr>
        <w:t>) graph</w:t>
      </w:r>
      <w:r w:rsidR="004206ED">
        <w:rPr>
          <w:lang w:val="en-ZA"/>
        </w:rPr>
        <w:t>s</w:t>
      </w:r>
      <w:r w:rsidRPr="00916311">
        <w:rPr>
          <w:lang w:val="en-ZA"/>
        </w:rPr>
        <w:t xml:space="preserve"> for</w:t>
      </w:r>
      <w:r w:rsidRPr="00916311">
        <w:rPr>
          <w:lang w:val="en-GB"/>
        </w:rPr>
        <w:t xml:space="preserve"> Cr</w:t>
      </w:r>
      <w:r w:rsidR="00426EA4">
        <w:rPr>
          <w:lang w:val="en-GB"/>
        </w:rPr>
        <w:t xml:space="preserve"> thin films</w:t>
      </w:r>
      <w:r w:rsidRPr="00916311">
        <w:rPr>
          <w:lang w:val="en-GB"/>
        </w:rPr>
        <w:t xml:space="preserve"> prepared on </w:t>
      </w:r>
      <w:r w:rsidR="00426EA4">
        <w:rPr>
          <w:lang w:val="en-GB"/>
        </w:rPr>
        <w:t>the substrates</w:t>
      </w:r>
      <w:r w:rsidR="00D67E4F">
        <w:rPr>
          <w:lang w:val="en-GB"/>
        </w:rPr>
        <w:t>:</w:t>
      </w:r>
      <w:r w:rsidR="00426EA4">
        <w:rPr>
          <w:lang w:val="en-GB"/>
        </w:rPr>
        <w:t xml:space="preserve"> (a) MgO(100)</w:t>
      </w:r>
      <w:r w:rsidRPr="00916311">
        <w:rPr>
          <w:lang w:val="en-GB"/>
        </w:rPr>
        <w:t xml:space="preserve"> with </w:t>
      </w:r>
      <w:r w:rsidRPr="00916311">
        <w:rPr>
          <w:i/>
          <w:lang w:val="en-GB"/>
        </w:rPr>
        <w:t>t</w:t>
      </w:r>
      <w:r w:rsidR="00650F94">
        <w:rPr>
          <w:vertAlign w:val="subscript"/>
          <w:lang w:val="en-GB"/>
        </w:rPr>
        <w:t xml:space="preserve"> </w:t>
      </w:r>
      <w:r w:rsidR="00426EA4">
        <w:rPr>
          <w:lang w:val="en-GB"/>
        </w:rPr>
        <w:t>= 1</w:t>
      </w:r>
      <w:r w:rsidR="00E2071F">
        <w:rPr>
          <w:lang w:val="en-GB"/>
        </w:rPr>
        <w:t>6</w:t>
      </w:r>
      <w:r w:rsidR="00426EA4">
        <w:rPr>
          <w:lang w:val="en-GB"/>
        </w:rPr>
        <w:t>0</w:t>
      </w:r>
      <w:r w:rsidR="00E2071F">
        <w:rPr>
          <w:lang w:val="en-GB"/>
        </w:rPr>
        <w:t xml:space="preserve"> </w:t>
      </w:r>
      <w:r w:rsidR="00426EA4">
        <w:rPr>
          <w:lang w:val="en-GB"/>
        </w:rPr>
        <w:t>nm</w:t>
      </w:r>
      <w:r w:rsidR="00B4051D">
        <w:rPr>
          <w:lang w:val="en-GB"/>
        </w:rPr>
        <w:t xml:space="preserve"> measured along [100]</w:t>
      </w:r>
      <w:r w:rsidR="00426EA4">
        <w:rPr>
          <w:lang w:val="en-GB"/>
        </w:rPr>
        <w:t>,</w:t>
      </w:r>
      <w:r w:rsidRPr="00916311">
        <w:rPr>
          <w:lang w:val="en-GB"/>
        </w:rPr>
        <w:t xml:space="preserve"> </w:t>
      </w:r>
      <w:r w:rsidRPr="004206ED">
        <w:rPr>
          <w:lang w:val="en-GB"/>
        </w:rPr>
        <w:t>(</w:t>
      </w:r>
      <w:r w:rsidR="00731107" w:rsidRPr="00050985">
        <w:rPr>
          <w:lang w:val="en-GB"/>
        </w:rPr>
        <w:t>c</w:t>
      </w:r>
      <w:r w:rsidRPr="004206ED">
        <w:rPr>
          <w:lang w:val="en-GB"/>
        </w:rPr>
        <w:t xml:space="preserve">) </w:t>
      </w:r>
      <w:r w:rsidR="004F1EB5" w:rsidRPr="004206ED">
        <w:rPr>
          <w:lang w:val="en-GB"/>
        </w:rPr>
        <w:t>MgO</w:t>
      </w:r>
      <w:r w:rsidR="004F1EB5">
        <w:rPr>
          <w:lang w:val="en-GB"/>
        </w:rPr>
        <w:t>(11</w:t>
      </w:r>
      <w:r w:rsidR="00426EA4">
        <w:rPr>
          <w:lang w:val="en-GB"/>
        </w:rPr>
        <w:t>0)</w:t>
      </w:r>
      <w:r w:rsidR="00426EA4" w:rsidRPr="00916311">
        <w:rPr>
          <w:lang w:val="en-GB"/>
        </w:rPr>
        <w:t xml:space="preserve"> with </w:t>
      </w:r>
      <w:r w:rsidR="00426EA4" w:rsidRPr="00916311">
        <w:rPr>
          <w:i/>
          <w:lang w:val="en-GB"/>
        </w:rPr>
        <w:t>t</w:t>
      </w:r>
      <w:r w:rsidR="00426EA4">
        <w:rPr>
          <w:lang w:val="en-GB"/>
        </w:rPr>
        <w:t xml:space="preserve"> = </w:t>
      </w:r>
      <w:r w:rsidR="00E2071F">
        <w:rPr>
          <w:lang w:val="en-GB"/>
        </w:rPr>
        <w:t>4</w:t>
      </w:r>
      <w:r w:rsidR="00426EA4" w:rsidRPr="00916311">
        <w:rPr>
          <w:lang w:val="en-GB"/>
        </w:rPr>
        <w:t>0</w:t>
      </w:r>
      <w:r w:rsidR="00E2071F">
        <w:rPr>
          <w:lang w:val="en-GB"/>
        </w:rPr>
        <w:t xml:space="preserve"> </w:t>
      </w:r>
      <w:r w:rsidR="00426EA4" w:rsidRPr="00916311">
        <w:rPr>
          <w:lang w:val="en-GB"/>
        </w:rPr>
        <w:t xml:space="preserve">nm </w:t>
      </w:r>
      <w:r w:rsidR="003F1340">
        <w:rPr>
          <w:lang w:val="en-GB"/>
        </w:rPr>
        <w:t>and (d</w:t>
      </w:r>
      <w:r w:rsidR="00426EA4">
        <w:rPr>
          <w:lang w:val="en-GB"/>
        </w:rPr>
        <w:t xml:space="preserve">) </w:t>
      </w:r>
      <w:r w:rsidR="00650F94">
        <w:rPr>
          <w:lang w:val="en-GB"/>
        </w:rPr>
        <w:t xml:space="preserve">polycrystalline </w:t>
      </w:r>
      <w:r w:rsidR="00E32A4E">
        <w:rPr>
          <w:lang w:val="en-GB"/>
        </w:rPr>
        <w:t>fused silica</w:t>
      </w:r>
      <w:r w:rsidR="00426EA4" w:rsidRPr="00916311">
        <w:rPr>
          <w:lang w:val="en-GB"/>
        </w:rPr>
        <w:t xml:space="preserve"> with </w:t>
      </w:r>
      <w:r w:rsidR="00426EA4" w:rsidRPr="00916311">
        <w:rPr>
          <w:i/>
          <w:lang w:val="en-GB"/>
        </w:rPr>
        <w:t>t</w:t>
      </w:r>
      <w:r w:rsidR="00E2071F">
        <w:rPr>
          <w:lang w:val="en-GB"/>
        </w:rPr>
        <w:t xml:space="preserve"> = 8</w:t>
      </w:r>
      <w:r w:rsidR="00426EA4">
        <w:rPr>
          <w:lang w:val="en-GB"/>
        </w:rPr>
        <w:t>0</w:t>
      </w:r>
      <w:r w:rsidR="00E2071F">
        <w:rPr>
          <w:lang w:val="en-GB"/>
        </w:rPr>
        <w:t xml:space="preserve"> </w:t>
      </w:r>
      <w:r w:rsidR="00426EA4">
        <w:rPr>
          <w:lang w:val="en-GB"/>
        </w:rPr>
        <w:t>nm</w:t>
      </w:r>
      <w:r w:rsidRPr="00916311">
        <w:rPr>
          <w:lang w:val="en-ZA"/>
        </w:rPr>
        <w:t xml:space="preserve">. </w:t>
      </w:r>
      <w:r w:rsidR="004F1EB5">
        <w:rPr>
          <w:lang w:val="en-ZA"/>
        </w:rPr>
        <w:t>Figure</w:t>
      </w:r>
      <w:r w:rsidR="003F1340">
        <w:rPr>
          <w:lang w:val="en-ZA"/>
        </w:rPr>
        <w:t xml:space="preserve"> (</w:t>
      </w:r>
      <w:r w:rsidR="00731107" w:rsidRPr="00073B06">
        <w:rPr>
          <w:lang w:val="en-ZA"/>
        </w:rPr>
        <w:t>b</w:t>
      </w:r>
      <w:r w:rsidR="00E2071F">
        <w:rPr>
          <w:lang w:val="en-ZA"/>
        </w:rPr>
        <w:t xml:space="preserve">) </w:t>
      </w:r>
      <w:r>
        <w:rPr>
          <w:lang w:val="en-ZA"/>
        </w:rPr>
        <w:t>show</w:t>
      </w:r>
      <w:r w:rsidR="00E2071F">
        <w:rPr>
          <w:lang w:val="en-ZA"/>
        </w:rPr>
        <w:t>s</w:t>
      </w:r>
      <w:r w:rsidRPr="00916311">
        <w:rPr>
          <w:lang w:val="en-ZA"/>
        </w:rPr>
        <w:t xml:space="preserve"> d</w:t>
      </w:r>
      <w:r w:rsidRPr="00916311">
        <w:rPr>
          <w:i/>
          <w:lang w:val="en-ZA"/>
        </w:rPr>
        <w:t>R</w:t>
      </w:r>
      <w:r w:rsidRPr="00916311">
        <w:rPr>
          <w:lang w:val="en-ZA"/>
        </w:rPr>
        <w:t>/d</w:t>
      </w:r>
      <w:r w:rsidRPr="00916311">
        <w:rPr>
          <w:i/>
          <w:lang w:val="en-ZA"/>
        </w:rPr>
        <w:t xml:space="preserve">T </w:t>
      </w:r>
      <w:r w:rsidRPr="00916311">
        <w:rPr>
          <w:lang w:val="en-ZA"/>
        </w:rPr>
        <w:t xml:space="preserve">versus </w:t>
      </w:r>
      <w:r w:rsidRPr="00916311">
        <w:rPr>
          <w:i/>
          <w:lang w:val="en-ZA"/>
        </w:rPr>
        <w:t>T</w:t>
      </w:r>
      <w:r>
        <w:rPr>
          <w:lang w:val="en-ZA"/>
        </w:rPr>
        <w:t xml:space="preserve"> for </w:t>
      </w:r>
      <w:r w:rsidR="00E2071F">
        <w:rPr>
          <w:lang w:val="en-ZA"/>
        </w:rPr>
        <w:t xml:space="preserve">the </w:t>
      </w:r>
      <w:r w:rsidR="003F1340">
        <w:rPr>
          <w:lang w:val="en-ZA"/>
        </w:rPr>
        <w:t>sample</w:t>
      </w:r>
      <w:r w:rsidR="00E2071F">
        <w:rPr>
          <w:lang w:val="en-ZA"/>
        </w:rPr>
        <w:t xml:space="preserve"> prepared on the MgO(100</w:t>
      </w:r>
      <w:r w:rsidR="004F1EB5">
        <w:rPr>
          <w:lang w:val="en-ZA"/>
        </w:rPr>
        <w:t>)</w:t>
      </w:r>
      <w:r w:rsidR="00D67E4F" w:rsidRPr="00D67E4F">
        <w:rPr>
          <w:lang w:val="en-GB"/>
        </w:rPr>
        <w:t xml:space="preserve"> </w:t>
      </w:r>
      <w:r w:rsidR="00D67E4F" w:rsidRPr="00916311">
        <w:rPr>
          <w:lang w:val="en-GB"/>
        </w:rPr>
        <w:t xml:space="preserve">with </w:t>
      </w:r>
      <w:r w:rsidR="00D67E4F" w:rsidRPr="00916311">
        <w:rPr>
          <w:i/>
          <w:lang w:val="en-GB"/>
        </w:rPr>
        <w:t>t</w:t>
      </w:r>
      <w:r w:rsidR="00D67E4F">
        <w:rPr>
          <w:vertAlign w:val="subscript"/>
          <w:lang w:val="en-GB"/>
        </w:rPr>
        <w:t xml:space="preserve"> </w:t>
      </w:r>
      <w:r w:rsidR="00D67E4F">
        <w:rPr>
          <w:lang w:val="en-GB"/>
        </w:rPr>
        <w:t>= 160 nm</w:t>
      </w:r>
      <w:r w:rsidR="004F1EB5">
        <w:rPr>
          <w:lang w:val="en-ZA"/>
        </w:rPr>
        <w:t xml:space="preserve">. </w:t>
      </w:r>
      <w:r w:rsidR="00E2071F">
        <w:rPr>
          <w:lang w:val="en-ZA"/>
        </w:rPr>
        <w:t>The temperature associated with</w:t>
      </w:r>
      <w:r>
        <w:rPr>
          <w:lang w:val="en-ZA"/>
        </w:rPr>
        <w:t xml:space="preserve"> </w:t>
      </w:r>
      <w:r w:rsidRPr="00916311">
        <w:rPr>
          <w:lang w:val="en-ZA"/>
        </w:rPr>
        <w:t xml:space="preserve">the minimum </w:t>
      </w:r>
      <w:r w:rsidR="00E2071F">
        <w:rPr>
          <w:lang w:val="en-ZA"/>
        </w:rPr>
        <w:t>in the d</w:t>
      </w:r>
      <w:r w:rsidR="00E2071F" w:rsidRPr="00E2071F">
        <w:rPr>
          <w:i/>
          <w:lang w:val="en-ZA"/>
        </w:rPr>
        <w:t>R</w:t>
      </w:r>
      <w:r w:rsidR="00E2071F">
        <w:rPr>
          <w:lang w:val="en-ZA"/>
        </w:rPr>
        <w:t>/d</w:t>
      </w:r>
      <w:r w:rsidR="00E2071F" w:rsidRPr="00E2071F">
        <w:rPr>
          <w:i/>
          <w:lang w:val="en-ZA"/>
        </w:rPr>
        <w:t>T</w:t>
      </w:r>
      <w:r w:rsidR="00E2071F">
        <w:rPr>
          <w:lang w:val="en-ZA"/>
        </w:rPr>
        <w:t xml:space="preserve"> versus </w:t>
      </w:r>
      <w:r w:rsidR="00E2071F" w:rsidRPr="00E2071F">
        <w:rPr>
          <w:i/>
          <w:lang w:val="en-ZA"/>
        </w:rPr>
        <w:t>T</w:t>
      </w:r>
      <w:r w:rsidR="00E2071F">
        <w:rPr>
          <w:lang w:val="en-ZA"/>
        </w:rPr>
        <w:t xml:space="preserve"> curves </w:t>
      </w:r>
      <w:r w:rsidRPr="00916311">
        <w:rPr>
          <w:lang w:val="en-ZA"/>
        </w:rPr>
        <w:t>was taken as the Néel temperature (</w:t>
      </w:r>
      <w:r w:rsidRPr="00916311">
        <w:rPr>
          <w:i/>
          <w:lang w:val="en-ZA"/>
        </w:rPr>
        <w:t>T</w:t>
      </w:r>
      <w:r w:rsidRPr="00916311">
        <w:rPr>
          <w:vertAlign w:val="subscript"/>
          <w:lang w:val="en-ZA"/>
        </w:rPr>
        <w:t>N</w:t>
      </w:r>
      <w:r w:rsidRPr="00916311">
        <w:rPr>
          <w:lang w:val="en-ZA"/>
        </w:rPr>
        <w:t>)</w:t>
      </w:r>
      <w:r w:rsidR="00650F94">
        <w:rPr>
          <w:lang w:val="en-ZA"/>
        </w:rPr>
        <w:t xml:space="preserve"> </w:t>
      </w:r>
      <w:r w:rsidR="00C91039">
        <w:rPr>
          <w:lang w:val="en-ZA"/>
        </w:rPr>
        <w:t>as</w:t>
      </w:r>
      <w:r w:rsidR="00650F94">
        <w:rPr>
          <w:lang w:val="en-ZA"/>
        </w:rPr>
        <w:t xml:space="preserve"> indicated by the arrow</w:t>
      </w:r>
      <w:r w:rsidR="00D67E4F">
        <w:rPr>
          <w:lang w:val="en-ZA"/>
        </w:rPr>
        <w:t>s in all the curves</w:t>
      </w:r>
      <w:r w:rsidRPr="00916311">
        <w:rPr>
          <w:lang w:val="en-ZA"/>
        </w:rPr>
        <w:t>.</w:t>
      </w:r>
    </w:p>
    <w:p w:rsidR="005D267C" w:rsidRDefault="005D267C" w:rsidP="005D267C">
      <w:pPr>
        <w:jc w:val="both"/>
      </w:pPr>
    </w:p>
    <w:p w:rsidR="00D57783" w:rsidRDefault="00D57783" w:rsidP="005D267C">
      <w:pPr>
        <w:jc w:val="both"/>
      </w:pPr>
    </w:p>
    <w:p w:rsidR="005D267C" w:rsidRPr="00C12905" w:rsidRDefault="005D267C" w:rsidP="005D267C">
      <w:pPr>
        <w:jc w:val="both"/>
      </w:pPr>
      <w:r w:rsidRPr="006203D9">
        <w:rPr>
          <w:rFonts w:ascii="Times New Roman" w:hAnsi="Times New Roman"/>
        </w:rPr>
        <w:t xml:space="preserve">This leads to a reduction in the </w:t>
      </w:r>
      <w:r w:rsidR="006D40EE">
        <w:rPr>
          <w:rFonts w:ascii="Times New Roman" w:hAnsi="Times New Roman"/>
        </w:rPr>
        <w:t xml:space="preserve">number of </w:t>
      </w:r>
      <w:r w:rsidRPr="006203D9">
        <w:rPr>
          <w:rFonts w:ascii="Times New Roman" w:hAnsi="Times New Roman"/>
        </w:rPr>
        <w:t xml:space="preserve">charge carriers available for conduction resulting in an increase in resistivity just below </w:t>
      </w:r>
      <w:r w:rsidRPr="006203D9">
        <w:rPr>
          <w:rFonts w:ascii="Times New Roman" w:hAnsi="Times New Roman"/>
          <w:i/>
        </w:rPr>
        <w:t>T</w:t>
      </w:r>
      <w:r w:rsidRPr="006203D9">
        <w:rPr>
          <w:rFonts w:ascii="Times New Roman" w:hAnsi="Times New Roman"/>
          <w:vertAlign w:val="subscript"/>
        </w:rPr>
        <w:t xml:space="preserve">N </w:t>
      </w:r>
      <w:r>
        <w:rPr>
          <w:rFonts w:ascii="Times New Roman" w:hAnsi="Times New Roman"/>
        </w:rPr>
        <w:t>[1</w:t>
      </w:r>
      <w:r w:rsidRPr="006203D9">
        <w:rPr>
          <w:rFonts w:ascii="Times New Roman" w:hAnsi="Times New Roman"/>
        </w:rPr>
        <w:t>].</w:t>
      </w:r>
      <w:r>
        <w:rPr>
          <w:rFonts w:ascii="Times New Roman" w:hAnsi="Times New Roman"/>
        </w:rPr>
        <w:t xml:space="preserve"> In general the samples prepared on the quartz shows much weaker anomalies at </w:t>
      </w:r>
      <w:r w:rsidRPr="006203D9">
        <w:rPr>
          <w:rFonts w:ascii="Times New Roman" w:hAnsi="Times New Roman"/>
          <w:i/>
        </w:rPr>
        <w:t>T</w:t>
      </w:r>
      <w:r w:rsidRPr="006203D9">
        <w:rPr>
          <w:rFonts w:ascii="Times New Roman" w:hAnsi="Times New Roman"/>
          <w:vertAlign w:val="subscript"/>
        </w:rPr>
        <w:t>N</w:t>
      </w:r>
      <w:r>
        <w:rPr>
          <w:rFonts w:ascii="Times New Roman" w:hAnsi="Times New Roman"/>
        </w:rPr>
        <w:t>, as is evident fr</w:t>
      </w:r>
      <w:r w:rsidR="00142960">
        <w:rPr>
          <w:rFonts w:ascii="Times New Roman" w:hAnsi="Times New Roman"/>
        </w:rPr>
        <w:t>om the example shown in figure 2</w:t>
      </w:r>
      <w:r>
        <w:rPr>
          <w:rFonts w:ascii="Times New Roman" w:hAnsi="Times New Roman"/>
        </w:rPr>
        <w:t xml:space="preserve">(d). This is attributed to the higher disorder </w:t>
      </w:r>
      <w:r w:rsidR="006D40EE">
        <w:rPr>
          <w:rFonts w:ascii="Times New Roman" w:hAnsi="Times New Roman"/>
        </w:rPr>
        <w:t xml:space="preserve">that exists </w:t>
      </w:r>
      <w:r>
        <w:rPr>
          <w:rFonts w:ascii="Times New Roman" w:hAnsi="Times New Roman"/>
        </w:rPr>
        <w:t xml:space="preserve">in these structures </w:t>
      </w:r>
      <w:r w:rsidR="006D40EE">
        <w:rPr>
          <w:rFonts w:ascii="Times New Roman" w:hAnsi="Times New Roman"/>
        </w:rPr>
        <w:t xml:space="preserve">with them not being epitaxial </w:t>
      </w:r>
      <w:r>
        <w:rPr>
          <w:rFonts w:ascii="Times New Roman" w:hAnsi="Times New Roman"/>
        </w:rPr>
        <w:t>[7].</w:t>
      </w:r>
    </w:p>
    <w:p w:rsidR="00825AA9" w:rsidRDefault="005D267C" w:rsidP="00825AA9">
      <w:pPr>
        <w:pStyle w:val="BodytextIndented"/>
        <w:rPr>
          <w:lang w:val="en-GB"/>
        </w:rPr>
      </w:pPr>
      <w:r>
        <w:t>The N</w:t>
      </w:r>
      <w:r>
        <w:rPr>
          <w:rFonts w:cs="Times"/>
        </w:rPr>
        <w:t>é</w:t>
      </w:r>
      <w:r>
        <w:t xml:space="preserve">el temperature </w:t>
      </w:r>
      <w:r w:rsidRPr="00AE7F73">
        <w:rPr>
          <w:rFonts w:ascii="Times New Roman" w:hAnsi="Times New Roman"/>
        </w:rPr>
        <w:t>for Cr</w:t>
      </w:r>
      <w:r w:rsidRPr="00021ABC">
        <w:rPr>
          <w:rFonts w:ascii="Times New Roman" w:hAnsi="Times New Roman"/>
        </w:rPr>
        <w:t xml:space="preserve"> alloys </w:t>
      </w:r>
      <w:r>
        <w:rPr>
          <w:rFonts w:ascii="Times New Roman" w:hAnsi="Times New Roman"/>
        </w:rPr>
        <w:t>can be</w:t>
      </w:r>
      <w:r w:rsidRPr="00AE7F73">
        <w:rPr>
          <w:rFonts w:ascii="Times New Roman" w:hAnsi="Times New Roman"/>
        </w:rPr>
        <w:t xml:space="preserve"> defined </w:t>
      </w:r>
      <w:r>
        <w:rPr>
          <w:rFonts w:ascii="Times New Roman" w:hAnsi="Times New Roman"/>
        </w:rPr>
        <w:t>either</w:t>
      </w:r>
      <w:r w:rsidRPr="00021ABC">
        <w:rPr>
          <w:rFonts w:ascii="Times New Roman" w:hAnsi="Times New Roman"/>
        </w:rPr>
        <w:t xml:space="preserve"> </w:t>
      </w:r>
      <w:r w:rsidR="006D40EE">
        <w:rPr>
          <w:rFonts w:ascii="Times New Roman" w:hAnsi="Times New Roman"/>
        </w:rPr>
        <w:t xml:space="preserve">as </w:t>
      </w:r>
      <w:r w:rsidRPr="00021ABC">
        <w:rPr>
          <w:rFonts w:ascii="Times New Roman" w:hAnsi="Times New Roman"/>
        </w:rPr>
        <w:t xml:space="preserve">the temperature of the minimum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i/>
        </w:rPr>
        <w:t>R</w:t>
      </w:r>
      <w:r w:rsidRPr="009D50BB">
        <w:rPr>
          <w:rFonts w:ascii="Times New Roman" w:hAnsi="Times New Roman"/>
        </w:rPr>
        <w:t>(</w:t>
      </w:r>
      <w:r w:rsidRPr="00D51DB0">
        <w:rPr>
          <w:rFonts w:ascii="Times New Roman" w:hAnsi="Times New Roman"/>
          <w:i/>
        </w:rPr>
        <w:t>T</w:t>
      </w:r>
      <w:r w:rsidRPr="009D50BB">
        <w:rPr>
          <w:rFonts w:ascii="Times New Roman" w:hAnsi="Times New Roman"/>
        </w:rPr>
        <w:t xml:space="preserve">) </w:t>
      </w:r>
      <w:r w:rsidRPr="00021ABC">
        <w:rPr>
          <w:rFonts w:ascii="Times New Roman" w:hAnsi="Times New Roman"/>
        </w:rPr>
        <w:t>accompanying the magnetic phase transition</w:t>
      </w:r>
      <w:r w:rsidR="004206ED">
        <w:rPr>
          <w:rFonts w:ascii="Times New Roman" w:hAnsi="Times New Roman"/>
        </w:rPr>
        <w:t>,</w:t>
      </w:r>
      <w:r w:rsidRPr="00021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 the inflection point in </w:t>
      </w:r>
      <w:r>
        <w:rPr>
          <w:rFonts w:ascii="Times New Roman" w:hAnsi="Times New Roman"/>
          <w:i/>
        </w:rPr>
        <w:t>R</w:t>
      </w:r>
      <w:r w:rsidRPr="009D50BB">
        <w:rPr>
          <w:rFonts w:ascii="Times New Roman" w:hAnsi="Times New Roman"/>
        </w:rPr>
        <w:t>(</w:t>
      </w:r>
      <w:r w:rsidRPr="00D51DB0">
        <w:rPr>
          <w:rFonts w:ascii="Times New Roman" w:hAnsi="Times New Roman"/>
          <w:i/>
        </w:rPr>
        <w:t>T</w:t>
      </w:r>
      <w:r w:rsidRPr="009D50BB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curve </w:t>
      </w:r>
      <w:r w:rsidRPr="00021ABC">
        <w:rPr>
          <w:rFonts w:ascii="Times New Roman" w:hAnsi="Times New Roman"/>
        </w:rPr>
        <w:t xml:space="preserve">[1]. </w:t>
      </w:r>
      <w:r>
        <w:rPr>
          <w:rFonts w:ascii="Times New Roman" w:hAnsi="Times New Roman"/>
        </w:rPr>
        <w:t xml:space="preserve">As the anomalies associated with the magnetic transitions </w:t>
      </w:r>
      <w:r>
        <w:rPr>
          <w:lang w:val="en-GB"/>
        </w:rPr>
        <w:t>in these samples were relatively weak</w:t>
      </w:r>
      <w:r w:rsidR="004206ED">
        <w:rPr>
          <w:lang w:val="en-GB"/>
        </w:rPr>
        <w:t>,</w:t>
      </w:r>
      <w:r>
        <w:rPr>
          <w:lang w:val="en-GB"/>
        </w:rPr>
        <w:t xml:space="preserve"> it was decided to refer to the second definition and </w:t>
      </w:r>
      <w:r w:rsidRPr="00B934CC">
        <w:rPr>
          <w:i/>
          <w:lang w:val="en-GB"/>
        </w:rPr>
        <w:t>T</w:t>
      </w:r>
      <w:r w:rsidRPr="00B934CC">
        <w:rPr>
          <w:vertAlign w:val="subscript"/>
          <w:lang w:val="en-GB"/>
        </w:rPr>
        <w:t>N</w:t>
      </w:r>
      <w:r w:rsidRPr="00B934CC">
        <w:rPr>
          <w:lang w:val="en-GB"/>
        </w:rPr>
        <w:t xml:space="preserve"> </w:t>
      </w:r>
      <w:r>
        <w:rPr>
          <w:lang w:val="en-GB"/>
        </w:rPr>
        <w:t xml:space="preserve">was determined </w:t>
      </w:r>
      <w:r w:rsidRPr="00B934CC">
        <w:rPr>
          <w:lang w:val="en-GB"/>
        </w:rPr>
        <w:t xml:space="preserve">by </w:t>
      </w:r>
      <w:r>
        <w:rPr>
          <w:lang w:val="en-GB"/>
        </w:rPr>
        <w:t>considering</w:t>
      </w:r>
      <w:r w:rsidRPr="00B934CC">
        <w:rPr>
          <w:lang w:val="en-GB"/>
        </w:rPr>
        <w:t xml:space="preserve"> the d</w:t>
      </w:r>
      <w:r w:rsidRPr="000354A5">
        <w:rPr>
          <w:i/>
          <w:lang w:val="en-GB"/>
        </w:rPr>
        <w:t>R</w:t>
      </w:r>
      <w:r w:rsidRPr="00B934CC">
        <w:rPr>
          <w:lang w:val="en-GB"/>
        </w:rPr>
        <w:t>/d</w:t>
      </w:r>
      <w:r w:rsidRPr="000354A5">
        <w:rPr>
          <w:i/>
          <w:lang w:val="en-GB"/>
        </w:rPr>
        <w:t>T</w:t>
      </w:r>
      <w:r w:rsidRPr="00B934CC">
        <w:rPr>
          <w:lang w:val="en-GB"/>
        </w:rPr>
        <w:t xml:space="preserve"> </w:t>
      </w:r>
      <w:r>
        <w:rPr>
          <w:lang w:val="en-GB"/>
        </w:rPr>
        <w:t xml:space="preserve">versus </w:t>
      </w:r>
      <w:r w:rsidRPr="000354A5">
        <w:rPr>
          <w:i/>
          <w:lang w:val="en-GB"/>
        </w:rPr>
        <w:t>T</w:t>
      </w:r>
      <w:r>
        <w:rPr>
          <w:lang w:val="en-GB"/>
        </w:rPr>
        <w:t xml:space="preserve"> </w:t>
      </w:r>
      <w:r w:rsidRPr="00B934CC">
        <w:rPr>
          <w:lang w:val="en-GB"/>
        </w:rPr>
        <w:t>curve</w:t>
      </w:r>
      <w:r>
        <w:rPr>
          <w:lang w:val="en-GB"/>
        </w:rPr>
        <w:t xml:space="preserve">s and </w:t>
      </w:r>
      <w:r w:rsidRPr="000354A5">
        <w:rPr>
          <w:i/>
          <w:lang w:val="en-GB"/>
        </w:rPr>
        <w:t>T</w:t>
      </w:r>
      <w:r w:rsidRPr="000354A5">
        <w:rPr>
          <w:vertAlign w:val="subscript"/>
          <w:lang w:val="en-GB"/>
        </w:rPr>
        <w:t>N</w:t>
      </w:r>
      <w:r>
        <w:rPr>
          <w:lang w:val="en-GB"/>
        </w:rPr>
        <w:t xml:space="preserve"> taken as the temperature associated with the minim</w:t>
      </w:r>
      <w:r w:rsidR="006D40EE">
        <w:rPr>
          <w:lang w:val="en-GB"/>
        </w:rPr>
        <w:t>a</w:t>
      </w:r>
      <w:r>
        <w:rPr>
          <w:lang w:val="en-GB"/>
        </w:rPr>
        <w:t xml:space="preserve"> on </w:t>
      </w:r>
      <w:r w:rsidR="006D40EE">
        <w:rPr>
          <w:lang w:val="en-GB"/>
        </w:rPr>
        <w:t>these</w:t>
      </w:r>
      <w:r>
        <w:rPr>
          <w:lang w:val="en-GB"/>
        </w:rPr>
        <w:t xml:space="preserve"> curve</w:t>
      </w:r>
      <w:r w:rsidR="006D40EE">
        <w:rPr>
          <w:lang w:val="en-GB"/>
        </w:rPr>
        <w:t>s</w:t>
      </w:r>
      <w:r>
        <w:rPr>
          <w:lang w:val="en-GB"/>
        </w:rPr>
        <w:t xml:space="preserve">. </w:t>
      </w:r>
      <w:r w:rsidRPr="008F4E46">
        <w:rPr>
          <w:lang w:val="en-GB"/>
        </w:rPr>
        <w:t xml:space="preserve">This is one of the accepted methods generally used for the determination of </w:t>
      </w:r>
      <w:r w:rsidRPr="008F4E46">
        <w:rPr>
          <w:i/>
          <w:lang w:val="en-GB"/>
        </w:rPr>
        <w:t>T</w:t>
      </w:r>
      <w:r w:rsidRPr="008F4E46">
        <w:rPr>
          <w:vertAlign w:val="subscript"/>
          <w:lang w:val="en-GB"/>
        </w:rPr>
        <w:t>N</w:t>
      </w:r>
      <w:r w:rsidRPr="008F4E46">
        <w:rPr>
          <w:lang w:val="en-GB"/>
        </w:rPr>
        <w:t xml:space="preserve"> in Cr based thin films [</w:t>
      </w:r>
      <w:r w:rsidRPr="00073B06">
        <w:rPr>
          <w:lang w:val="en-GB"/>
        </w:rPr>
        <w:t>9</w:t>
      </w:r>
      <w:r w:rsidRPr="008F4E46">
        <w:rPr>
          <w:lang w:val="en-GB"/>
        </w:rPr>
        <w:t xml:space="preserve">]. </w:t>
      </w:r>
      <w:r>
        <w:rPr>
          <w:lang w:val="en-GB"/>
        </w:rPr>
        <w:t xml:space="preserve">An example of this is shown in the figure 2(b) for the </w:t>
      </w:r>
      <w:r w:rsidRPr="00AA33D6">
        <w:rPr>
          <w:i/>
          <w:lang w:val="en-GB"/>
        </w:rPr>
        <w:t>t</w:t>
      </w:r>
      <w:r>
        <w:rPr>
          <w:lang w:val="en-GB"/>
        </w:rPr>
        <w:t xml:space="preserve"> = 160 nm sample on MgO(100). </w:t>
      </w:r>
      <w:r w:rsidRPr="008F4E46">
        <w:rPr>
          <w:lang w:val="en-GB"/>
        </w:rPr>
        <w:t>It should however be mentioned that extrinsic morphology contributions that dramatically change the resistance</w:t>
      </w:r>
      <w:r>
        <w:rPr>
          <w:lang w:val="en-GB"/>
        </w:rPr>
        <w:t>,</w:t>
      </w:r>
      <w:r w:rsidRPr="008F4E46">
        <w:rPr>
          <w:lang w:val="en-GB"/>
        </w:rPr>
        <w:t xml:space="preserve"> may bias obtained </w:t>
      </w:r>
      <w:r w:rsidRPr="008F4E46">
        <w:rPr>
          <w:i/>
          <w:lang w:val="en-GB"/>
        </w:rPr>
        <w:t>T</w:t>
      </w:r>
      <w:r w:rsidRPr="008F4E46">
        <w:rPr>
          <w:vertAlign w:val="subscript"/>
          <w:lang w:val="en-GB"/>
        </w:rPr>
        <w:t>N</w:t>
      </w:r>
      <w:r w:rsidRPr="008F4E46">
        <w:rPr>
          <w:lang w:val="en-GB"/>
        </w:rPr>
        <w:t xml:space="preserve"> values to some extend</w:t>
      </w:r>
      <w:r>
        <w:rPr>
          <w:lang w:val="en-GB"/>
        </w:rPr>
        <w:t xml:space="preserve"> [</w:t>
      </w:r>
      <w:r w:rsidRPr="00073B06">
        <w:rPr>
          <w:lang w:val="en-GB"/>
        </w:rPr>
        <w:t>8</w:t>
      </w:r>
      <w:r>
        <w:rPr>
          <w:lang w:val="en-GB"/>
        </w:rPr>
        <w:t>]</w:t>
      </w:r>
      <w:r w:rsidRPr="008F4E46">
        <w:rPr>
          <w:lang w:val="en-GB"/>
        </w:rPr>
        <w:t xml:space="preserve">. </w:t>
      </w:r>
    </w:p>
    <w:p w:rsidR="00D67E4F" w:rsidRDefault="008F4E46" w:rsidP="00825AA9">
      <w:pPr>
        <w:pStyle w:val="BodytextIndented"/>
        <w:rPr>
          <w:lang w:val="en-GB"/>
        </w:rPr>
      </w:pPr>
      <w:r w:rsidRPr="008F4E46">
        <w:rPr>
          <w:lang w:val="en-GB"/>
        </w:rPr>
        <w:t xml:space="preserve">The variation in </w:t>
      </w:r>
      <w:r w:rsidRPr="008F4E46">
        <w:rPr>
          <w:i/>
          <w:lang w:val="en-GB"/>
        </w:rPr>
        <w:t>T</w:t>
      </w:r>
      <w:r w:rsidRPr="008F4E46">
        <w:rPr>
          <w:vertAlign w:val="subscript"/>
          <w:lang w:val="en-GB"/>
        </w:rPr>
        <w:t>N</w:t>
      </w:r>
      <w:r w:rsidR="00692C66">
        <w:rPr>
          <w:lang w:val="en-GB"/>
        </w:rPr>
        <w:t xml:space="preserve"> </w:t>
      </w:r>
      <w:r w:rsidR="00AF78D2">
        <w:rPr>
          <w:lang w:val="en-GB"/>
        </w:rPr>
        <w:t>as function of</w:t>
      </w:r>
      <w:r w:rsidR="00AF78D2" w:rsidRPr="008F4E46">
        <w:rPr>
          <w:lang w:val="en-GB"/>
        </w:rPr>
        <w:t xml:space="preserve"> </w:t>
      </w:r>
      <w:r w:rsidRPr="008F4E46">
        <w:rPr>
          <w:lang w:val="en-GB"/>
        </w:rPr>
        <w:t>layer thickness</w:t>
      </w:r>
      <w:r w:rsidR="00AF78D2">
        <w:rPr>
          <w:lang w:val="en-GB"/>
        </w:rPr>
        <w:t xml:space="preserve">, </w:t>
      </w:r>
      <w:r w:rsidR="00AF78D2">
        <w:rPr>
          <w:i/>
          <w:lang w:val="en-GB"/>
        </w:rPr>
        <w:t>t</w:t>
      </w:r>
      <w:r w:rsidR="00AF78D2">
        <w:rPr>
          <w:lang w:val="en-GB"/>
        </w:rPr>
        <w:t>,</w:t>
      </w:r>
      <w:r w:rsidRPr="008F4E46">
        <w:rPr>
          <w:lang w:val="en-GB"/>
        </w:rPr>
        <w:t xml:space="preserve"> </w:t>
      </w:r>
      <w:r w:rsidR="00692C66">
        <w:rPr>
          <w:lang w:val="en-GB"/>
        </w:rPr>
        <w:t xml:space="preserve">in the Cr </w:t>
      </w:r>
      <w:r w:rsidRPr="008F4E46">
        <w:rPr>
          <w:lang w:val="en-GB"/>
        </w:rPr>
        <w:t>thi</w:t>
      </w:r>
      <w:r w:rsidR="00692C66">
        <w:rPr>
          <w:lang w:val="en-GB"/>
        </w:rPr>
        <w:t>ckness series is shown in figure 3</w:t>
      </w:r>
      <w:r w:rsidRPr="008F4E46">
        <w:rPr>
          <w:lang w:val="en-GB"/>
        </w:rPr>
        <w:t xml:space="preserve"> for the three </w:t>
      </w:r>
      <w:r w:rsidR="00692C66">
        <w:rPr>
          <w:lang w:val="en-GB"/>
        </w:rPr>
        <w:t>sub</w:t>
      </w:r>
      <w:r w:rsidRPr="008F4E46">
        <w:rPr>
          <w:lang w:val="en-GB"/>
        </w:rPr>
        <w:t>strates used.</w:t>
      </w:r>
      <w:r w:rsidR="0032761A">
        <w:rPr>
          <w:lang w:val="en-GB"/>
        </w:rPr>
        <w:t xml:space="preserve"> </w:t>
      </w:r>
      <w:r w:rsidR="006D40EE">
        <w:rPr>
          <w:lang w:val="en-GB"/>
        </w:rPr>
        <w:t>For t</w:t>
      </w:r>
      <w:r w:rsidR="0032761A">
        <w:rPr>
          <w:lang w:val="en-GB"/>
        </w:rPr>
        <w:t>he epitaxial films prepared on MgO(100)</w:t>
      </w:r>
      <w:r w:rsidR="004206ED">
        <w:rPr>
          <w:lang w:val="en-GB"/>
        </w:rPr>
        <w:t>,</w:t>
      </w:r>
      <w:r w:rsidR="0032761A">
        <w:rPr>
          <w:lang w:val="en-GB"/>
        </w:rPr>
        <w:t xml:space="preserve"> shown in figure 3(a)</w:t>
      </w:r>
      <w:r w:rsidR="004206ED">
        <w:rPr>
          <w:lang w:val="en-GB"/>
        </w:rPr>
        <w:t>,</w:t>
      </w:r>
      <w:r w:rsidR="0032761A">
        <w:rPr>
          <w:lang w:val="en-GB"/>
        </w:rPr>
        <w:t xml:space="preserve"> </w:t>
      </w:r>
      <w:r w:rsidR="00AB0D38">
        <w:rPr>
          <w:lang w:val="en-GB"/>
        </w:rPr>
        <w:t>we observe an</w:t>
      </w:r>
      <w:r w:rsidR="00AB0D38" w:rsidRPr="00692C66">
        <w:rPr>
          <w:lang w:val="en-GB"/>
        </w:rPr>
        <w:t xml:space="preserve"> initial sharp </w:t>
      </w:r>
      <w:r w:rsidR="00AB0D38">
        <w:rPr>
          <w:lang w:val="en-GB"/>
        </w:rPr>
        <w:t xml:space="preserve">decrease in </w:t>
      </w:r>
      <w:r w:rsidR="00AB0D38" w:rsidRPr="0032761A">
        <w:rPr>
          <w:i/>
          <w:lang w:val="en-GB"/>
        </w:rPr>
        <w:t>T</w:t>
      </w:r>
      <w:r w:rsidR="00AB0D38" w:rsidRPr="0032761A">
        <w:rPr>
          <w:vertAlign w:val="subscript"/>
          <w:lang w:val="en-GB"/>
        </w:rPr>
        <w:t>N</w:t>
      </w:r>
      <w:r w:rsidR="00AB0D38">
        <w:rPr>
          <w:lang w:val="en-GB"/>
        </w:rPr>
        <w:t xml:space="preserve"> starting at a value of 320 K for the thinnest sample, to level off at a value of approximately 285 K for a sample of thickness 320 nm. Comparison with the literature </w:t>
      </w:r>
      <w:r w:rsidR="00AB0D38">
        <w:rPr>
          <w:lang w:val="en-GB"/>
        </w:rPr>
        <w:lastRenderedPageBreak/>
        <w:t xml:space="preserve">reveals contrasting behaviours. Considering the resistivity versus temperature data of </w:t>
      </w:r>
      <w:r w:rsidR="00AB0D38" w:rsidRPr="001F40B4">
        <w:rPr>
          <w:lang w:val="en-GB"/>
        </w:rPr>
        <w:t>Kummamuru</w:t>
      </w:r>
      <w:r w:rsidR="00AB0D38">
        <w:rPr>
          <w:lang w:val="en-GB"/>
        </w:rPr>
        <w:t xml:space="preserve"> </w:t>
      </w:r>
      <w:r w:rsidR="00AB0D38" w:rsidRPr="001F40B4">
        <w:rPr>
          <w:i/>
          <w:lang w:val="en-GB"/>
        </w:rPr>
        <w:t>et al.</w:t>
      </w:r>
      <w:r w:rsidR="00AB0D38">
        <w:rPr>
          <w:lang w:val="en-GB"/>
        </w:rPr>
        <w:t xml:space="preserve"> [7] (see their figure 1(c)) for their Cr thickness series, also prepared on MgO(100), with 17.5 nm </w:t>
      </w:r>
      <w:r w:rsidR="00AB0D38">
        <w:rPr>
          <w:lang w:val="en-GB"/>
        </w:rPr>
        <w:sym w:font="Symbol" w:char="F0A3"/>
      </w:r>
      <w:r w:rsidR="00AB0D38">
        <w:rPr>
          <w:lang w:val="en-GB"/>
        </w:rPr>
        <w:t xml:space="preserve"> </w:t>
      </w:r>
      <w:r w:rsidR="00AB0D38" w:rsidRPr="001F40B4">
        <w:rPr>
          <w:i/>
          <w:lang w:val="en-GB"/>
        </w:rPr>
        <w:t>t</w:t>
      </w:r>
      <w:r w:rsidR="00AB0D38">
        <w:rPr>
          <w:lang w:val="en-GB"/>
        </w:rPr>
        <w:t xml:space="preserve"> </w:t>
      </w:r>
      <w:r w:rsidR="00AB0D38">
        <w:rPr>
          <w:lang w:val="en-GB"/>
        </w:rPr>
        <w:sym w:font="Symbol" w:char="F0A3"/>
      </w:r>
      <w:r w:rsidR="00AB0D38">
        <w:rPr>
          <w:lang w:val="en-GB"/>
        </w:rPr>
        <w:t xml:space="preserve"> 350 nm, the values for </w:t>
      </w:r>
      <w:r w:rsidR="00AB0D38" w:rsidRPr="001F40B4">
        <w:rPr>
          <w:i/>
          <w:lang w:val="en-GB"/>
        </w:rPr>
        <w:t>T</w:t>
      </w:r>
      <w:r w:rsidR="00AB0D38" w:rsidRPr="001F40B4">
        <w:rPr>
          <w:vertAlign w:val="subscript"/>
          <w:lang w:val="en-GB"/>
        </w:rPr>
        <w:t>N</w:t>
      </w:r>
      <w:r w:rsidR="00AB0D38">
        <w:rPr>
          <w:lang w:val="en-GB"/>
        </w:rPr>
        <w:t xml:space="preserve"> value also decreased with increasing thickness, whereas </w:t>
      </w:r>
      <w:r w:rsidR="001F40B4">
        <w:rPr>
          <w:lang w:val="en-GB"/>
        </w:rPr>
        <w:t xml:space="preserve">Mattson </w:t>
      </w:r>
      <w:r w:rsidR="001F40B4" w:rsidRPr="001F40B4">
        <w:rPr>
          <w:i/>
          <w:lang w:val="en-GB"/>
        </w:rPr>
        <w:t>et al.</w:t>
      </w:r>
      <w:r w:rsidR="00650F94">
        <w:rPr>
          <w:lang w:val="en-GB"/>
        </w:rPr>
        <w:t>[</w:t>
      </w:r>
      <w:r w:rsidR="00731107" w:rsidRPr="00073B06">
        <w:rPr>
          <w:lang w:val="en-GB"/>
        </w:rPr>
        <w:t>9</w:t>
      </w:r>
      <w:r w:rsidR="00650F94">
        <w:rPr>
          <w:lang w:val="en-GB"/>
        </w:rPr>
        <w:t>]</w:t>
      </w:r>
      <w:r w:rsidR="006D40EE">
        <w:rPr>
          <w:lang w:val="en-GB"/>
        </w:rPr>
        <w:t xml:space="preserve"> observed</w:t>
      </w:r>
      <w:r w:rsidR="00AB0D38">
        <w:rPr>
          <w:lang w:val="en-GB"/>
        </w:rPr>
        <w:t xml:space="preserve"> </w:t>
      </w:r>
      <w:r w:rsidR="00D67E4F" w:rsidRPr="00D67E4F">
        <w:rPr>
          <w:i/>
          <w:lang w:val="en-GB"/>
        </w:rPr>
        <w:t>T</w:t>
      </w:r>
      <w:r w:rsidR="00D67E4F" w:rsidRPr="00D67E4F">
        <w:rPr>
          <w:vertAlign w:val="subscript"/>
          <w:lang w:val="en-GB"/>
        </w:rPr>
        <w:t>N</w:t>
      </w:r>
      <w:r w:rsidR="00D67E4F">
        <w:rPr>
          <w:lang w:val="en-GB"/>
        </w:rPr>
        <w:t xml:space="preserve"> </w:t>
      </w:r>
      <w:r w:rsidR="00AB0D38">
        <w:rPr>
          <w:lang w:val="en-GB"/>
        </w:rPr>
        <w:t xml:space="preserve">to </w:t>
      </w:r>
      <w:r w:rsidR="00D67E4F">
        <w:rPr>
          <w:lang w:val="en-GB"/>
        </w:rPr>
        <w:t xml:space="preserve">increase </w:t>
      </w:r>
      <w:r w:rsidR="004A502C">
        <w:rPr>
          <w:lang w:val="en-GB"/>
        </w:rPr>
        <w:t xml:space="preserve">from approximately 230 K </w:t>
      </w:r>
      <w:r w:rsidR="00D67E4F">
        <w:rPr>
          <w:lang w:val="en-GB"/>
        </w:rPr>
        <w:t>approach</w:t>
      </w:r>
      <w:r w:rsidR="00AB0D38">
        <w:rPr>
          <w:lang w:val="en-GB"/>
        </w:rPr>
        <w:t xml:space="preserve">ing </w:t>
      </w:r>
      <w:r w:rsidR="00D67E4F">
        <w:rPr>
          <w:lang w:val="en-GB"/>
        </w:rPr>
        <w:t>the bulk value at a thi</w:t>
      </w:r>
      <w:r w:rsidR="00B02859">
        <w:rPr>
          <w:lang w:val="en-GB"/>
        </w:rPr>
        <w:t xml:space="preserve">ckness of approximately 300 nm. </w:t>
      </w:r>
    </w:p>
    <w:p w:rsidR="001330FC" w:rsidRDefault="00AB0D38" w:rsidP="001B2602">
      <w:pPr>
        <w:pStyle w:val="BodytextIndented"/>
        <w:rPr>
          <w:lang w:val="en-GB"/>
        </w:rPr>
      </w:pPr>
      <w:r>
        <w:rPr>
          <w:lang w:val="en-GB"/>
        </w:rPr>
        <w:t xml:space="preserve">For </w:t>
      </w:r>
      <w:r w:rsidR="00D47646">
        <w:rPr>
          <w:lang w:val="en-GB"/>
        </w:rPr>
        <w:t>t</w:t>
      </w:r>
      <w:r w:rsidR="0032761A">
        <w:rPr>
          <w:lang w:val="en-GB"/>
        </w:rPr>
        <w:t>he epitaxial films prepared on MgO(110)</w:t>
      </w:r>
      <w:r>
        <w:rPr>
          <w:lang w:val="en-GB"/>
        </w:rPr>
        <w:t>,</w:t>
      </w:r>
      <w:r w:rsidR="0032761A">
        <w:rPr>
          <w:lang w:val="en-GB"/>
        </w:rPr>
        <w:t xml:space="preserve"> a general </w:t>
      </w:r>
      <w:r w:rsidR="00650F94">
        <w:rPr>
          <w:lang w:val="en-GB"/>
        </w:rPr>
        <w:t>increase</w:t>
      </w:r>
      <w:r w:rsidR="00692C66" w:rsidRPr="00692C66">
        <w:rPr>
          <w:lang w:val="en-GB"/>
        </w:rPr>
        <w:t xml:space="preserve"> </w:t>
      </w:r>
      <w:r w:rsidR="0032761A">
        <w:rPr>
          <w:lang w:val="en-GB"/>
        </w:rPr>
        <w:t>in</w:t>
      </w:r>
      <w:r w:rsidR="00692C66" w:rsidRPr="00692C66">
        <w:rPr>
          <w:lang w:val="en-GB"/>
        </w:rPr>
        <w:t xml:space="preserve"> </w:t>
      </w:r>
      <w:r w:rsidR="00692C66" w:rsidRPr="00692C66">
        <w:rPr>
          <w:i/>
          <w:lang w:val="en-GB"/>
        </w:rPr>
        <w:t>T</w:t>
      </w:r>
      <w:r w:rsidR="00692C66" w:rsidRPr="00692C66">
        <w:rPr>
          <w:vertAlign w:val="subscript"/>
          <w:lang w:val="en-GB"/>
        </w:rPr>
        <w:t>N</w:t>
      </w:r>
      <w:r w:rsidR="00692C66" w:rsidRPr="00692C66">
        <w:rPr>
          <w:lang w:val="en-GB"/>
        </w:rPr>
        <w:t xml:space="preserve"> </w:t>
      </w:r>
      <w:r w:rsidR="00B02859">
        <w:rPr>
          <w:lang w:val="en-GB"/>
        </w:rPr>
        <w:t xml:space="preserve">approaching the bulk value for Cr </w:t>
      </w:r>
      <w:r>
        <w:rPr>
          <w:lang w:val="en-GB"/>
        </w:rPr>
        <w:t xml:space="preserve">is observed </w:t>
      </w:r>
      <w:r w:rsidR="004206ED">
        <w:rPr>
          <w:lang w:val="en-GB"/>
        </w:rPr>
        <w:t xml:space="preserve">for </w:t>
      </w:r>
      <w:r w:rsidR="00535F45">
        <w:rPr>
          <w:lang w:val="en-GB"/>
        </w:rPr>
        <w:t>increas</w:t>
      </w:r>
      <w:r w:rsidR="004206ED">
        <w:rPr>
          <w:lang w:val="en-GB"/>
        </w:rPr>
        <w:t>ed</w:t>
      </w:r>
      <w:r w:rsidR="00535F45">
        <w:rPr>
          <w:lang w:val="en-GB"/>
        </w:rPr>
        <w:t xml:space="preserve"> thickness, </w:t>
      </w:r>
      <w:r w:rsidR="001B2602">
        <w:rPr>
          <w:lang w:val="en-GB"/>
        </w:rPr>
        <w:t xml:space="preserve">as </w:t>
      </w:r>
      <w:r w:rsidR="00694C7C">
        <w:rPr>
          <w:lang w:val="en-GB"/>
        </w:rPr>
        <w:t xml:space="preserve">reported by </w:t>
      </w:r>
      <w:r w:rsidR="001B2602">
        <w:rPr>
          <w:lang w:val="en-GB"/>
        </w:rPr>
        <w:t xml:space="preserve">[4, </w:t>
      </w:r>
      <w:r w:rsidR="00731107" w:rsidRPr="00073B06">
        <w:rPr>
          <w:lang w:val="en-GB"/>
        </w:rPr>
        <w:t>9</w:t>
      </w:r>
      <w:r w:rsidR="001B2602">
        <w:rPr>
          <w:lang w:val="en-GB"/>
        </w:rPr>
        <w:t xml:space="preserve">]. </w:t>
      </w:r>
      <w:r w:rsidR="00D47646">
        <w:rPr>
          <w:lang w:val="en-GB"/>
        </w:rPr>
        <w:t xml:space="preserve">For this series the values for </w:t>
      </w:r>
      <w:r w:rsidR="00D47646" w:rsidRPr="00D47646">
        <w:rPr>
          <w:i/>
          <w:lang w:val="en-GB"/>
        </w:rPr>
        <w:t>T</w:t>
      </w:r>
      <w:r w:rsidR="00D47646" w:rsidRPr="00D47646">
        <w:rPr>
          <w:vertAlign w:val="subscript"/>
          <w:lang w:val="en-GB"/>
        </w:rPr>
        <w:t>N</w:t>
      </w:r>
      <w:r w:rsidR="00D47646">
        <w:rPr>
          <w:lang w:val="en-GB"/>
        </w:rPr>
        <w:t xml:space="preserve"> is generally lower than </w:t>
      </w:r>
      <w:r w:rsidR="00694C7C">
        <w:rPr>
          <w:lang w:val="en-GB"/>
        </w:rPr>
        <w:t xml:space="preserve">that </w:t>
      </w:r>
      <w:r w:rsidR="00D47646">
        <w:rPr>
          <w:lang w:val="en-GB"/>
        </w:rPr>
        <w:t xml:space="preserve">observed for layers prepared on MgO(100), </w:t>
      </w:r>
      <w:r w:rsidR="00692C66" w:rsidRPr="00692C66">
        <w:rPr>
          <w:lang w:val="en-GB"/>
        </w:rPr>
        <w:t xml:space="preserve">starting at </w:t>
      </w:r>
      <w:r w:rsidR="00692C66" w:rsidRPr="00692C66">
        <w:rPr>
          <w:i/>
          <w:lang w:val="en-GB"/>
        </w:rPr>
        <w:t>T</w:t>
      </w:r>
      <w:r w:rsidR="00692C66" w:rsidRPr="00692C66">
        <w:rPr>
          <w:vertAlign w:val="subscript"/>
          <w:lang w:val="en-GB"/>
        </w:rPr>
        <w:t>N</w:t>
      </w:r>
      <w:r w:rsidR="00692C66" w:rsidRPr="00692C66">
        <w:rPr>
          <w:lang w:val="en-GB"/>
        </w:rPr>
        <w:t xml:space="preserve"> </w:t>
      </w:r>
      <w:r w:rsidR="00692C66" w:rsidRPr="00692C66">
        <w:rPr>
          <w:lang w:val="en-GB"/>
        </w:rPr>
        <w:sym w:font="Symbol" w:char="F0BB"/>
      </w:r>
      <w:r w:rsidR="003E5EAD">
        <w:rPr>
          <w:lang w:val="en-GB"/>
        </w:rPr>
        <w:t xml:space="preserve"> 230 K</w:t>
      </w:r>
      <w:r w:rsidR="008D5EFC">
        <w:rPr>
          <w:lang w:val="en-GB"/>
        </w:rPr>
        <w:t xml:space="preserve"> for the thinnest sample</w:t>
      </w:r>
      <w:r w:rsidR="003E5EAD">
        <w:rPr>
          <w:lang w:val="en-GB"/>
        </w:rPr>
        <w:t>, reaching a maximum value of 298 K at</w:t>
      </w:r>
      <w:r w:rsidR="00692C66" w:rsidRPr="00692C66">
        <w:rPr>
          <w:lang w:val="en-GB"/>
        </w:rPr>
        <w:t xml:space="preserve"> </w:t>
      </w:r>
      <w:r w:rsidR="003E5EAD">
        <w:rPr>
          <w:i/>
          <w:lang w:val="en-GB"/>
        </w:rPr>
        <w:t>t</w:t>
      </w:r>
      <w:r w:rsidR="00692C66" w:rsidRPr="00692C66">
        <w:rPr>
          <w:lang w:val="en-GB"/>
        </w:rPr>
        <w:t xml:space="preserve"> = </w:t>
      </w:r>
      <w:r w:rsidR="003E5EAD">
        <w:rPr>
          <w:lang w:val="en-GB"/>
        </w:rPr>
        <w:t>8</w:t>
      </w:r>
      <w:r w:rsidR="00692C66" w:rsidRPr="00692C66">
        <w:rPr>
          <w:lang w:val="en-GB"/>
        </w:rPr>
        <w:t>0</w:t>
      </w:r>
      <w:r w:rsidR="003E5EAD">
        <w:rPr>
          <w:lang w:val="en-GB"/>
        </w:rPr>
        <w:t xml:space="preserve"> nm</w:t>
      </w:r>
      <w:r w:rsidR="00D47646">
        <w:rPr>
          <w:lang w:val="en-GB"/>
        </w:rPr>
        <w:t xml:space="preserve">, </w:t>
      </w:r>
      <w:r w:rsidR="00A321DC">
        <w:rPr>
          <w:lang w:val="en-GB"/>
        </w:rPr>
        <w:t xml:space="preserve">where after </w:t>
      </w:r>
      <w:r w:rsidR="00D47646" w:rsidRPr="00D47646">
        <w:rPr>
          <w:i/>
          <w:lang w:val="en-GB"/>
        </w:rPr>
        <w:t>T</w:t>
      </w:r>
      <w:r w:rsidR="00D47646" w:rsidRPr="00D47646">
        <w:rPr>
          <w:vertAlign w:val="subscript"/>
          <w:lang w:val="en-GB"/>
        </w:rPr>
        <w:t>N</w:t>
      </w:r>
      <w:r w:rsidR="00D47646">
        <w:rPr>
          <w:lang w:val="en-GB"/>
        </w:rPr>
        <w:t xml:space="preserve"> </w:t>
      </w:r>
      <w:r w:rsidR="00692C66" w:rsidRPr="00692C66">
        <w:rPr>
          <w:lang w:val="en-GB"/>
        </w:rPr>
        <w:t>tend</w:t>
      </w:r>
      <w:r w:rsidR="003E5EAD">
        <w:rPr>
          <w:lang w:val="en-GB"/>
        </w:rPr>
        <w:t>s</w:t>
      </w:r>
      <w:r w:rsidR="00692C66" w:rsidRPr="00692C66">
        <w:rPr>
          <w:lang w:val="en-GB"/>
        </w:rPr>
        <w:t xml:space="preserve"> to level off</w:t>
      </w:r>
      <w:r w:rsidR="003E5EAD">
        <w:rPr>
          <w:lang w:val="en-GB"/>
        </w:rPr>
        <w:t xml:space="preserve"> at approximate</w:t>
      </w:r>
      <w:r w:rsidR="00694C7C">
        <w:rPr>
          <w:lang w:val="en-GB"/>
        </w:rPr>
        <w:t xml:space="preserve">ly </w:t>
      </w:r>
      <w:r w:rsidR="003E5EAD">
        <w:rPr>
          <w:lang w:val="en-GB"/>
        </w:rPr>
        <w:t xml:space="preserve">270 K for </w:t>
      </w:r>
      <w:r w:rsidR="003E5EAD" w:rsidRPr="003E5EAD">
        <w:rPr>
          <w:i/>
          <w:lang w:val="en-GB"/>
        </w:rPr>
        <w:t>t</w:t>
      </w:r>
      <w:r w:rsidR="003E5EAD">
        <w:rPr>
          <w:lang w:val="en-GB"/>
        </w:rPr>
        <w:t xml:space="preserve"> </w:t>
      </w:r>
      <w:r w:rsidR="003E5EAD">
        <w:rPr>
          <w:lang w:val="en-GB"/>
        </w:rPr>
        <w:sym w:font="Symbol" w:char="F0B3"/>
      </w:r>
      <w:r w:rsidR="003E5EAD">
        <w:rPr>
          <w:lang w:val="en-GB"/>
        </w:rPr>
        <w:t xml:space="preserve"> 160 nm</w:t>
      </w:r>
      <w:r w:rsidR="00535F45">
        <w:rPr>
          <w:lang w:val="en-GB"/>
        </w:rPr>
        <w:t>.</w:t>
      </w:r>
    </w:p>
    <w:p w:rsidR="00262D8E" w:rsidRDefault="005072F9" w:rsidP="00A65B5C">
      <w:pPr>
        <w:pStyle w:val="BodytextIndented"/>
        <w:rPr>
          <w:lang w:val="en-GB"/>
        </w:rPr>
      </w:pPr>
      <w:r>
        <w:rPr>
          <w:lang w:val="en-GB"/>
        </w:rPr>
        <w:t xml:space="preserve">The </w:t>
      </w:r>
      <w:r w:rsidRPr="003E5EAD">
        <w:rPr>
          <w:i/>
          <w:lang w:val="en-GB"/>
        </w:rPr>
        <w:t>T</w:t>
      </w:r>
      <w:r w:rsidRPr="003E5EAD">
        <w:rPr>
          <w:vertAlign w:val="subscript"/>
          <w:lang w:val="en-GB"/>
        </w:rPr>
        <w:t>N</w:t>
      </w:r>
      <w:r>
        <w:rPr>
          <w:lang w:val="en-GB"/>
        </w:rPr>
        <w:t xml:space="preserve"> values obtained for the </w:t>
      </w:r>
      <w:r w:rsidR="00535F45">
        <w:rPr>
          <w:lang w:val="en-GB"/>
        </w:rPr>
        <w:t xml:space="preserve">polycrystalline </w:t>
      </w:r>
      <w:r>
        <w:rPr>
          <w:lang w:val="en-GB"/>
        </w:rPr>
        <w:t xml:space="preserve">Cr </w:t>
      </w:r>
      <w:r w:rsidR="00535F45">
        <w:rPr>
          <w:lang w:val="en-GB"/>
        </w:rPr>
        <w:t>thin films</w:t>
      </w:r>
      <w:r>
        <w:rPr>
          <w:lang w:val="en-GB"/>
        </w:rPr>
        <w:t>, depos</w:t>
      </w:r>
      <w:r w:rsidR="00A321DC">
        <w:rPr>
          <w:lang w:val="en-GB"/>
        </w:rPr>
        <w:t>i</w:t>
      </w:r>
      <w:r>
        <w:rPr>
          <w:lang w:val="en-GB"/>
        </w:rPr>
        <w:t xml:space="preserve">ted on the </w:t>
      </w:r>
      <w:r w:rsidR="00E32A4E">
        <w:rPr>
          <w:lang w:val="en-GB"/>
        </w:rPr>
        <w:t>fused silica</w:t>
      </w:r>
      <w:r>
        <w:rPr>
          <w:lang w:val="en-GB"/>
        </w:rPr>
        <w:t xml:space="preserve"> substrates</w:t>
      </w:r>
      <w:r w:rsidR="00694C7C">
        <w:rPr>
          <w:lang w:val="en-GB"/>
        </w:rPr>
        <w:t xml:space="preserve"> are</w:t>
      </w:r>
      <w:r w:rsidR="003E5EAD">
        <w:rPr>
          <w:lang w:val="en-GB"/>
        </w:rPr>
        <w:t xml:space="preserve"> much higher </w:t>
      </w:r>
      <w:r>
        <w:rPr>
          <w:lang w:val="en-GB"/>
        </w:rPr>
        <w:t xml:space="preserve">compared to the </w:t>
      </w:r>
      <w:r w:rsidR="00694C7C">
        <w:rPr>
          <w:lang w:val="en-GB"/>
        </w:rPr>
        <w:t xml:space="preserve">epitaxial </w:t>
      </w:r>
      <w:r>
        <w:rPr>
          <w:lang w:val="en-GB"/>
        </w:rPr>
        <w:t>Cr films on MgO(100) and MgO(110) substrates</w:t>
      </w:r>
      <w:r w:rsidR="00535F45">
        <w:rPr>
          <w:lang w:val="en-GB"/>
        </w:rPr>
        <w:t>, with</w:t>
      </w:r>
      <w:r w:rsidR="003E5EAD">
        <w:rPr>
          <w:lang w:val="en-GB"/>
        </w:rPr>
        <w:t xml:space="preserve"> </w:t>
      </w:r>
      <w:r w:rsidR="00692C66" w:rsidRPr="00692C66">
        <w:rPr>
          <w:i/>
          <w:lang w:val="en-GB"/>
        </w:rPr>
        <w:t>T</w:t>
      </w:r>
      <w:r w:rsidR="00692C66" w:rsidRPr="00692C66">
        <w:rPr>
          <w:vertAlign w:val="subscript"/>
          <w:lang w:val="en-GB"/>
        </w:rPr>
        <w:t>N</w:t>
      </w:r>
      <w:r w:rsidR="00692C66" w:rsidRPr="00692C66">
        <w:rPr>
          <w:lang w:val="en-GB"/>
        </w:rPr>
        <w:t xml:space="preserve"> </w:t>
      </w:r>
      <w:r w:rsidR="00692C66" w:rsidRPr="00692C66">
        <w:rPr>
          <w:lang w:val="en-GB"/>
        </w:rPr>
        <w:object w:dxaOrig="160" w:dyaOrig="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8.25pt" o:ole="">
            <v:imagedata r:id="rId13" o:title=""/>
          </v:shape>
          <o:OLEObject Type="Embed" ProgID="Equation.3" ShapeID="_x0000_i1025" DrawAspect="Content" ObjectID="_1468732146" r:id="rId14"/>
        </w:object>
      </w:r>
      <w:r w:rsidR="003E5EAD">
        <w:rPr>
          <w:lang w:val="en-GB"/>
        </w:rPr>
        <w:t xml:space="preserve"> 36</w:t>
      </w:r>
      <w:r w:rsidR="00692C66" w:rsidRPr="00692C66">
        <w:rPr>
          <w:lang w:val="en-GB"/>
        </w:rPr>
        <w:t xml:space="preserve">0 K for </w:t>
      </w:r>
      <w:r w:rsidR="00041DCB">
        <w:rPr>
          <w:lang w:val="en-GB"/>
        </w:rPr>
        <w:t>the</w:t>
      </w:r>
      <w:r w:rsidR="003E5EAD">
        <w:rPr>
          <w:lang w:val="en-GB"/>
        </w:rPr>
        <w:t xml:space="preserve"> samples</w:t>
      </w:r>
      <w:r w:rsidR="00535F45">
        <w:rPr>
          <w:lang w:val="en-GB"/>
        </w:rPr>
        <w:t xml:space="preserve"> </w:t>
      </w:r>
      <w:r w:rsidR="00041DCB">
        <w:rPr>
          <w:lang w:val="en-GB"/>
        </w:rPr>
        <w:t xml:space="preserve">with </w:t>
      </w:r>
      <w:r w:rsidR="00041DCB" w:rsidRPr="00041DCB">
        <w:rPr>
          <w:i/>
          <w:lang w:val="en-GB"/>
        </w:rPr>
        <w:t>t</w:t>
      </w:r>
      <w:r w:rsidR="00041DCB">
        <w:rPr>
          <w:lang w:val="en-GB"/>
        </w:rPr>
        <w:t xml:space="preserve"> &lt; 80 nm </w:t>
      </w:r>
      <w:r w:rsidR="00535F45">
        <w:rPr>
          <w:lang w:val="en-GB"/>
        </w:rPr>
        <w:t>and</w:t>
      </w:r>
      <w:r w:rsidR="003E5EAD">
        <w:rPr>
          <w:lang w:val="en-GB"/>
        </w:rPr>
        <w:t xml:space="preserve"> increasing to </w:t>
      </w:r>
      <w:r w:rsidR="003E5EAD" w:rsidRPr="00692C66">
        <w:rPr>
          <w:i/>
          <w:lang w:val="en-GB"/>
        </w:rPr>
        <w:t>T</w:t>
      </w:r>
      <w:r w:rsidR="003E5EAD" w:rsidRPr="00692C66">
        <w:rPr>
          <w:vertAlign w:val="subscript"/>
          <w:lang w:val="en-GB"/>
        </w:rPr>
        <w:t>N</w:t>
      </w:r>
      <w:r w:rsidR="003E5EAD" w:rsidRPr="00692C66">
        <w:rPr>
          <w:lang w:val="en-GB"/>
        </w:rPr>
        <w:t xml:space="preserve"> </w:t>
      </w:r>
      <w:r w:rsidR="003E5EAD" w:rsidRPr="00692C66">
        <w:rPr>
          <w:lang w:val="en-GB"/>
        </w:rPr>
        <w:object w:dxaOrig="160" w:dyaOrig="160">
          <v:shape id="_x0000_i1026" type="#_x0000_t75" style="width:8.25pt;height:8.25pt" o:ole="">
            <v:imagedata r:id="rId13" o:title=""/>
          </v:shape>
          <o:OLEObject Type="Embed" ProgID="Equation.3" ShapeID="_x0000_i1026" DrawAspect="Content" ObjectID="_1468732147" r:id="rId15"/>
        </w:object>
      </w:r>
      <w:r w:rsidR="003E5EAD">
        <w:rPr>
          <w:lang w:val="en-GB"/>
        </w:rPr>
        <w:t xml:space="preserve"> 46</w:t>
      </w:r>
      <w:r w:rsidR="003E5EAD" w:rsidRPr="00692C66">
        <w:rPr>
          <w:lang w:val="en-GB"/>
        </w:rPr>
        <w:t xml:space="preserve">0 K </w:t>
      </w:r>
      <w:r w:rsidR="003E5EAD">
        <w:rPr>
          <w:lang w:val="en-GB"/>
        </w:rPr>
        <w:t xml:space="preserve">for the sample with </w:t>
      </w:r>
      <w:r w:rsidR="003E5EAD">
        <w:rPr>
          <w:i/>
          <w:lang w:val="en-GB"/>
        </w:rPr>
        <w:t>t</w:t>
      </w:r>
      <w:r w:rsidR="00692C66" w:rsidRPr="00692C66">
        <w:rPr>
          <w:lang w:val="en-GB"/>
        </w:rPr>
        <w:t xml:space="preserve"> = </w:t>
      </w:r>
      <w:r w:rsidR="003E5EAD">
        <w:rPr>
          <w:lang w:val="en-GB"/>
        </w:rPr>
        <w:t>32</w:t>
      </w:r>
      <w:r w:rsidR="00692C66" w:rsidRPr="00692C66">
        <w:rPr>
          <w:lang w:val="en-GB"/>
        </w:rPr>
        <w:t>0</w:t>
      </w:r>
      <w:r w:rsidR="003E5EAD">
        <w:rPr>
          <w:lang w:val="en-GB"/>
        </w:rPr>
        <w:t xml:space="preserve"> nm</w:t>
      </w:r>
      <w:r w:rsidR="00535F45">
        <w:rPr>
          <w:lang w:val="en-GB"/>
        </w:rPr>
        <w:t>.</w:t>
      </w:r>
      <w:r w:rsidR="00692C66" w:rsidRPr="00692C66">
        <w:rPr>
          <w:lang w:val="en-GB"/>
        </w:rPr>
        <w:t xml:space="preserve"> </w:t>
      </w:r>
      <w:r w:rsidR="00535F45">
        <w:rPr>
          <w:lang w:val="en-GB"/>
        </w:rPr>
        <w:t xml:space="preserve">This </w:t>
      </w:r>
      <w:r w:rsidR="00041DCB">
        <w:rPr>
          <w:lang w:val="en-GB"/>
        </w:rPr>
        <w:t xml:space="preserve">behaviour </w:t>
      </w:r>
      <w:r w:rsidR="00535F45">
        <w:rPr>
          <w:lang w:val="en-GB"/>
        </w:rPr>
        <w:t xml:space="preserve">corresponds </w:t>
      </w:r>
      <w:r>
        <w:rPr>
          <w:lang w:val="en-GB"/>
        </w:rPr>
        <w:t xml:space="preserve">to that </w:t>
      </w:r>
      <w:r w:rsidR="00535F45">
        <w:rPr>
          <w:lang w:val="en-GB"/>
        </w:rPr>
        <w:t xml:space="preserve">observed in Cr-Ru thin films prepared on polycrystalline </w:t>
      </w:r>
      <w:r w:rsidR="00E32A4E">
        <w:rPr>
          <w:lang w:val="en-GB"/>
        </w:rPr>
        <w:t>fused silica</w:t>
      </w:r>
      <w:r w:rsidR="00535F45">
        <w:rPr>
          <w:lang w:val="en-GB"/>
        </w:rPr>
        <w:t xml:space="preserve"> [</w:t>
      </w:r>
      <w:r w:rsidR="00731107" w:rsidRPr="00073B06">
        <w:rPr>
          <w:lang w:val="en-GB"/>
        </w:rPr>
        <w:t>8</w:t>
      </w:r>
      <w:r w:rsidR="00535F45">
        <w:rPr>
          <w:lang w:val="en-GB"/>
        </w:rPr>
        <w:t xml:space="preserve">]. </w:t>
      </w:r>
      <w:r w:rsidR="00A65B5C">
        <w:rPr>
          <w:lang w:val="en-GB"/>
        </w:rPr>
        <w:t>T</w:t>
      </w:r>
      <w:r w:rsidR="00692C66" w:rsidRPr="00692C66">
        <w:rPr>
          <w:lang w:val="en-GB"/>
        </w:rPr>
        <w:t xml:space="preserve">he high </w:t>
      </w:r>
      <w:r w:rsidR="00692C66" w:rsidRPr="00692C66">
        <w:rPr>
          <w:i/>
          <w:lang w:val="en-GB"/>
        </w:rPr>
        <w:t>T</w:t>
      </w:r>
      <w:r w:rsidR="00692C66" w:rsidRPr="00692C66">
        <w:rPr>
          <w:vertAlign w:val="subscript"/>
          <w:lang w:val="en-GB"/>
        </w:rPr>
        <w:t>N</w:t>
      </w:r>
      <w:r w:rsidR="00692C66" w:rsidRPr="00692C66">
        <w:rPr>
          <w:lang w:val="en-GB"/>
        </w:rPr>
        <w:t xml:space="preserve"> for </w:t>
      </w:r>
      <w:r w:rsidR="003E5EAD">
        <w:rPr>
          <w:i/>
          <w:lang w:val="en-GB"/>
        </w:rPr>
        <w:t>t</w:t>
      </w:r>
      <w:r w:rsidR="00692C66" w:rsidRPr="00692C66">
        <w:rPr>
          <w:i/>
          <w:lang w:val="en-GB"/>
        </w:rPr>
        <w:t xml:space="preserve"> =</w:t>
      </w:r>
      <w:r w:rsidR="00692C66" w:rsidRPr="00692C66">
        <w:rPr>
          <w:lang w:val="en-GB"/>
        </w:rPr>
        <w:t xml:space="preserve"> </w:t>
      </w:r>
      <w:r w:rsidR="003E5EAD">
        <w:rPr>
          <w:lang w:val="en-GB"/>
        </w:rPr>
        <w:t>32</w:t>
      </w:r>
      <w:r w:rsidR="00692C66" w:rsidRPr="00692C66">
        <w:rPr>
          <w:lang w:val="en-GB"/>
        </w:rPr>
        <w:t xml:space="preserve">0 </w:t>
      </w:r>
      <w:r w:rsidR="003E5EAD">
        <w:rPr>
          <w:lang w:val="en-GB"/>
        </w:rPr>
        <w:t xml:space="preserve">nm </w:t>
      </w:r>
      <w:r w:rsidR="00692C66" w:rsidRPr="00692C66">
        <w:rPr>
          <w:lang w:val="en-GB"/>
        </w:rPr>
        <w:t>is unexp</w:t>
      </w:r>
      <w:r w:rsidR="00A65B5C">
        <w:rPr>
          <w:lang w:val="en-GB"/>
        </w:rPr>
        <w:t xml:space="preserve">ected and </w:t>
      </w:r>
      <w:r w:rsidR="00694C7C">
        <w:rPr>
          <w:lang w:val="en-GB"/>
        </w:rPr>
        <w:t>cannot be explained</w:t>
      </w:r>
      <w:r w:rsidR="00A65B5C">
        <w:rPr>
          <w:lang w:val="en-GB"/>
        </w:rPr>
        <w:t>. However,</w:t>
      </w:r>
      <w:r w:rsidR="00692C66" w:rsidRPr="00692C66">
        <w:rPr>
          <w:lang w:val="en-GB"/>
        </w:rPr>
        <w:t xml:space="preserve"> </w:t>
      </w:r>
      <w:r w:rsidR="00A65B5C">
        <w:rPr>
          <w:lang w:val="en-GB"/>
        </w:rPr>
        <w:t xml:space="preserve">as was pointed out by Prinsloo </w:t>
      </w:r>
      <w:r w:rsidR="00A65B5C" w:rsidRPr="00A65B5C">
        <w:rPr>
          <w:i/>
          <w:lang w:val="en-GB"/>
        </w:rPr>
        <w:t>et al.</w:t>
      </w:r>
      <w:r w:rsidR="00A65B5C">
        <w:rPr>
          <w:lang w:val="en-GB"/>
        </w:rPr>
        <w:t xml:space="preserve"> [</w:t>
      </w:r>
      <w:r w:rsidR="00731107" w:rsidRPr="00073B06">
        <w:rPr>
          <w:lang w:val="en-GB"/>
        </w:rPr>
        <w:t>8</w:t>
      </w:r>
      <w:r w:rsidR="00A65B5C">
        <w:rPr>
          <w:lang w:val="en-GB"/>
        </w:rPr>
        <w:t xml:space="preserve">], it </w:t>
      </w:r>
      <w:r w:rsidR="00692C66" w:rsidRPr="00692C66">
        <w:rPr>
          <w:lang w:val="en-GB"/>
        </w:rPr>
        <w:t xml:space="preserve">incidentally corresponds with </w:t>
      </w:r>
      <w:r w:rsidR="00692C66" w:rsidRPr="00692C66">
        <w:rPr>
          <w:i/>
          <w:lang w:val="en-GB"/>
        </w:rPr>
        <w:t>T</w:t>
      </w:r>
      <w:r w:rsidR="00692C66" w:rsidRPr="00692C66">
        <w:rPr>
          <w:vertAlign w:val="subscript"/>
          <w:lang w:val="en-GB"/>
        </w:rPr>
        <w:t>N</w:t>
      </w:r>
      <w:r w:rsidR="00692C66" w:rsidRPr="00692C66">
        <w:rPr>
          <w:lang w:val="en-GB"/>
        </w:rPr>
        <w:t xml:space="preserve"> = 475 K for the CSDW-P Néel transition induced in bulk Cr through stresses </w:t>
      </w:r>
      <w:r w:rsidR="0032761A">
        <w:rPr>
          <w:lang w:val="en-GB"/>
        </w:rPr>
        <w:t>associated with cold working [</w:t>
      </w:r>
      <w:r w:rsidR="00731107" w:rsidRPr="006353B9">
        <w:rPr>
          <w:lang w:val="en-GB"/>
        </w:rPr>
        <w:t>2</w:t>
      </w:r>
      <w:r w:rsidR="00772BF5">
        <w:rPr>
          <w:lang w:val="en-GB"/>
        </w:rPr>
        <w:t>].</w:t>
      </w:r>
      <w:r w:rsidR="00692C66" w:rsidRPr="00692C66">
        <w:rPr>
          <w:lang w:val="en-GB"/>
        </w:rPr>
        <w:t xml:space="preserve"> </w:t>
      </w:r>
    </w:p>
    <w:p w:rsidR="00B4051D" w:rsidRDefault="00262D8E" w:rsidP="00B4051D">
      <w:pPr>
        <w:pStyle w:val="BodytextIndented"/>
        <w:ind w:firstLine="0"/>
        <w:rPr>
          <w:lang w:val="en-GB"/>
        </w:rPr>
      </w:pPr>
      <w:r w:rsidRPr="00262D8E">
        <w:rPr>
          <w:lang w:val="en-GB"/>
        </w:rPr>
        <w:t>Previous studies [10] on polycrystalline Cr films, grown on Corning glass substrates, also show</w:t>
      </w:r>
      <w:r w:rsidR="00A321DC">
        <w:rPr>
          <w:lang w:val="en-GB"/>
        </w:rPr>
        <w:t>ed</w:t>
      </w:r>
      <w:r w:rsidRPr="00262D8E">
        <w:rPr>
          <w:lang w:val="en-GB"/>
        </w:rPr>
        <w:t xml:space="preserve"> significant increase</w:t>
      </w:r>
      <w:r w:rsidR="00A321DC">
        <w:rPr>
          <w:lang w:val="en-GB"/>
        </w:rPr>
        <w:t>s</w:t>
      </w:r>
      <w:r w:rsidRPr="00262D8E">
        <w:rPr>
          <w:lang w:val="en-GB"/>
        </w:rPr>
        <w:t xml:space="preserve"> in </w:t>
      </w:r>
      <w:r w:rsidRPr="00262D8E">
        <w:rPr>
          <w:i/>
          <w:lang w:val="en-GB"/>
        </w:rPr>
        <w:t>T</w:t>
      </w:r>
      <w:r w:rsidRPr="00262D8E">
        <w:rPr>
          <w:vertAlign w:val="subscript"/>
          <w:lang w:val="en-GB"/>
        </w:rPr>
        <w:t>N</w:t>
      </w:r>
      <w:r w:rsidRPr="00262D8E">
        <w:rPr>
          <w:lang w:val="en-GB"/>
        </w:rPr>
        <w:t xml:space="preserve"> values by up to 60 K above the observed bulk value of 311 K [1] for samples with </w:t>
      </w:r>
      <w:r w:rsidRPr="00262D8E">
        <w:rPr>
          <w:i/>
          <w:lang w:val="en-GB"/>
        </w:rPr>
        <w:t xml:space="preserve">t </w:t>
      </w:r>
      <w:r w:rsidRPr="00262D8E">
        <w:rPr>
          <w:lang w:val="en-GB"/>
        </w:rPr>
        <w:sym w:font="Symbol" w:char="F0A3"/>
      </w:r>
      <w:r w:rsidRPr="00262D8E">
        <w:rPr>
          <w:lang w:val="en-GB"/>
        </w:rPr>
        <w:t xml:space="preserve"> 30 nm. This </w:t>
      </w:r>
      <w:r w:rsidR="00A321DC">
        <w:rPr>
          <w:lang w:val="en-GB"/>
        </w:rPr>
        <w:t>was</w:t>
      </w:r>
      <w:r w:rsidRPr="00262D8E">
        <w:rPr>
          <w:lang w:val="en-GB"/>
        </w:rPr>
        <w:t xml:space="preserve"> ascribed to tensile stresses in the films that </w:t>
      </w:r>
      <w:r w:rsidRPr="00692C66">
        <w:rPr>
          <w:lang w:val="en-GB"/>
        </w:rPr>
        <w:t>ar</w:t>
      </w:r>
      <w:r w:rsidR="00A321DC">
        <w:rPr>
          <w:lang w:val="en-GB"/>
        </w:rPr>
        <w:t>ose</w:t>
      </w:r>
      <w:r w:rsidRPr="00692C66">
        <w:rPr>
          <w:lang w:val="en-GB"/>
        </w:rPr>
        <w:t>, in part, from the grain boundari</w:t>
      </w:r>
      <w:r>
        <w:rPr>
          <w:lang w:val="en-GB"/>
        </w:rPr>
        <w:t xml:space="preserve">es </w:t>
      </w:r>
      <w:r w:rsidRPr="006353B9">
        <w:rPr>
          <w:lang w:val="en-GB"/>
        </w:rPr>
        <w:t>[11, 12</w:t>
      </w:r>
      <w:r w:rsidRPr="00692C66">
        <w:rPr>
          <w:lang w:val="en-GB"/>
        </w:rPr>
        <w:t>]. It is then possible that the polycrystalline films with a</w:t>
      </w:r>
      <w:r w:rsidR="00B4051D" w:rsidRPr="00B4051D">
        <w:rPr>
          <w:lang w:val="en-GB"/>
        </w:rPr>
        <w:t xml:space="preserve"> </w:t>
      </w:r>
      <w:r w:rsidR="00B4051D" w:rsidRPr="00692C66">
        <w:rPr>
          <w:lang w:val="en-GB"/>
        </w:rPr>
        <w:t>high density of grain boundaries may be</w:t>
      </w:r>
      <w:r w:rsidR="00B4051D">
        <w:rPr>
          <w:lang w:val="en-GB"/>
        </w:rPr>
        <w:t xml:space="preserve">have like a cold-worked sample, </w:t>
      </w:r>
      <w:r w:rsidR="00B4051D" w:rsidRPr="00692C66">
        <w:rPr>
          <w:lang w:val="en-GB"/>
        </w:rPr>
        <w:t xml:space="preserve">resulting in a high temperature CSDW-P transition for the Cr film on </w:t>
      </w:r>
      <w:r w:rsidR="00E32A4E">
        <w:rPr>
          <w:lang w:val="en-GB"/>
        </w:rPr>
        <w:t>fused silica</w:t>
      </w:r>
      <w:r w:rsidR="00B4051D" w:rsidRPr="00692C66">
        <w:rPr>
          <w:lang w:val="en-GB"/>
        </w:rPr>
        <w:t xml:space="preserve"> </w:t>
      </w:r>
      <w:r w:rsidR="00B4051D">
        <w:rPr>
          <w:lang w:val="en-GB"/>
        </w:rPr>
        <w:t>[</w:t>
      </w:r>
      <w:r w:rsidR="00B4051D" w:rsidRPr="006353B9">
        <w:rPr>
          <w:lang w:val="en-GB"/>
        </w:rPr>
        <w:t>12</w:t>
      </w:r>
      <w:r w:rsidR="00B4051D" w:rsidRPr="00692C66">
        <w:rPr>
          <w:lang w:val="en-GB"/>
        </w:rPr>
        <w:t xml:space="preserve">], whereas the epitaxial films will have different internal </w:t>
      </w:r>
      <w:r w:rsidR="00B4051D" w:rsidRPr="006353B9">
        <w:rPr>
          <w:lang w:val="en-GB"/>
        </w:rPr>
        <w:t>stresses [8</w:t>
      </w:r>
      <w:r w:rsidR="00B4051D">
        <w:rPr>
          <w:lang w:val="en-GB"/>
        </w:rPr>
        <w:t>]</w:t>
      </w:r>
      <w:r w:rsidR="00B4051D" w:rsidRPr="00692C66">
        <w:rPr>
          <w:lang w:val="en-GB"/>
        </w:rPr>
        <w:t>.</w:t>
      </w:r>
    </w:p>
    <w:p w:rsidR="0009369B" w:rsidRDefault="0009369B" w:rsidP="00A65B5C">
      <w:pPr>
        <w:pStyle w:val="BodytextIndented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630"/>
      </w:tblGrid>
      <w:tr w:rsidR="000762E6" w:rsidTr="00F8080A">
        <w:tc>
          <w:tcPr>
            <w:tcW w:w="4656" w:type="dxa"/>
          </w:tcPr>
          <w:p w:rsidR="007676E6" w:rsidRDefault="007676E6" w:rsidP="000762E6">
            <w:pPr>
              <w:pStyle w:val="BodytextIndented"/>
              <w:ind w:firstLine="0"/>
              <w:rPr>
                <w:noProof/>
                <w:lang w:eastAsia="en-ZA"/>
              </w:rPr>
            </w:pPr>
          </w:p>
          <w:p w:rsidR="000762E6" w:rsidRDefault="007C1CB1" w:rsidP="000762E6">
            <w:pPr>
              <w:pStyle w:val="BodytextIndented"/>
              <w:ind w:firstLine="0"/>
              <w:rPr>
                <w:noProof/>
                <w:lang w:val="en-GB" w:eastAsia="en-GB"/>
              </w:rPr>
            </w:pPr>
            <w:r>
              <w:rPr>
                <w:noProof/>
                <w:lang w:val="en-ZA" w:eastAsia="en-ZA"/>
              </w:rPr>
              <w:pict>
                <v:shape id="_x0000_s1037" type="#_x0000_t202" style="position:absolute;left:0;text-align:left;margin-left:31.45pt;margin-top:9.35pt;width:28.9pt;height:19.85pt;z-index:25168281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" filled="f" stroked="f">
                  <v:textbox style="mso-fit-shape-to-text:t">
                    <w:txbxContent>
                      <w:p w:rsidR="00B66A57" w:rsidRPr="001813E4" w:rsidRDefault="00B66A57" w:rsidP="000616B6">
                        <w:pPr>
                          <w:rPr>
                            <w:lang w:val="en-ZA"/>
                          </w:rPr>
                        </w:pPr>
                        <w:r>
                          <w:rPr>
                            <w:lang w:val="en-ZA"/>
                          </w:rPr>
                          <w:t>(a)</w:t>
                        </w:r>
                      </w:p>
                    </w:txbxContent>
                  </v:textbox>
                </v:shape>
              </w:pict>
            </w:r>
            <w:r w:rsidR="007676E6">
              <w:rPr>
                <w:noProof/>
                <w:lang w:val="en-ZA" w:eastAsia="en-ZA"/>
              </w:rPr>
              <w:drawing>
                <wp:inline distT="0" distB="0" distL="0" distR="0">
                  <wp:extent cx="2814034" cy="2193058"/>
                  <wp:effectExtent l="0" t="0" r="571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396" t="6535" r="11818" b="2289"/>
                          <a:stretch/>
                        </pic:blipFill>
                        <pic:spPr bwMode="auto">
                          <a:xfrm>
                            <a:off x="0" y="0"/>
                            <a:ext cx="2814034" cy="219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</w:tcPr>
          <w:p w:rsidR="007676E6" w:rsidRDefault="007676E6" w:rsidP="000762E6">
            <w:pPr>
              <w:pStyle w:val="BodytextIndented"/>
              <w:ind w:firstLine="0"/>
              <w:rPr>
                <w:noProof/>
                <w:lang w:eastAsia="en-ZA"/>
              </w:rPr>
            </w:pPr>
          </w:p>
          <w:p w:rsidR="000762E6" w:rsidRDefault="007C1CB1" w:rsidP="000762E6">
            <w:pPr>
              <w:pStyle w:val="BodytextIndented"/>
              <w:ind w:firstLine="0"/>
              <w:rPr>
                <w:noProof/>
                <w:lang w:val="en-GB" w:eastAsia="en-GB"/>
              </w:rPr>
            </w:pPr>
            <w:r>
              <w:rPr>
                <w:noProof/>
                <w:lang w:val="en-ZA" w:eastAsia="en-ZA"/>
              </w:rPr>
              <w:pict>
                <v:shape id="_x0000_s1038" type="#_x0000_t202" style="position:absolute;left:0;text-align:left;margin-left:29.15pt;margin-top:13.1pt;width:28.9pt;height:19.85pt;z-index:25168691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" filled="f" stroked="f">
                  <v:textbox style="mso-fit-shape-to-text:t">
                    <w:txbxContent>
                      <w:p w:rsidR="00B66A57" w:rsidRPr="001813E4" w:rsidRDefault="00B66A57" w:rsidP="000616B6">
                        <w:pPr>
                          <w:rPr>
                            <w:lang w:val="en-ZA"/>
                          </w:rPr>
                        </w:pPr>
                        <w:r>
                          <w:rPr>
                            <w:lang w:val="en-ZA"/>
                          </w:rPr>
                          <w:t>(c)</w:t>
                        </w:r>
                      </w:p>
                    </w:txbxContent>
                  </v:textbox>
                </v:shape>
              </w:pict>
            </w:r>
            <w:r w:rsidR="007676E6">
              <w:rPr>
                <w:noProof/>
                <w:lang w:val="en-ZA" w:eastAsia="en-ZA"/>
              </w:rPr>
              <w:drawing>
                <wp:anchor distT="0" distB="0" distL="114300" distR="114300" simplePos="0" relativeHeight="251719679" behindDoc="1" locked="0" layoutInCell="1" allowOverlap="1">
                  <wp:simplePos x="0" y="0"/>
                  <wp:positionH relativeFrom="column">
                    <wp:posOffset>-46749</wp:posOffset>
                  </wp:positionH>
                  <wp:positionV relativeFrom="paragraph">
                    <wp:posOffset>42572</wp:posOffset>
                  </wp:positionV>
                  <wp:extent cx="2796622" cy="2079938"/>
                  <wp:effectExtent l="0" t="0" r="381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854" t="7868" r="11130" b="4590"/>
                          <a:stretch/>
                        </pic:blipFill>
                        <pic:spPr bwMode="auto">
                          <a:xfrm>
                            <a:off x="0" y="0"/>
                            <a:ext cx="2800377" cy="208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62E6" w:rsidTr="00F8080A">
        <w:tc>
          <w:tcPr>
            <w:tcW w:w="4656" w:type="dxa"/>
          </w:tcPr>
          <w:p w:rsidR="00494FE4" w:rsidRDefault="007C1CB1" w:rsidP="00FE6397">
            <w:pPr>
              <w:pStyle w:val="BodytextIndented"/>
              <w:ind w:firstLine="0"/>
              <w:rPr>
                <w:noProof/>
                <w:lang w:val="en-GB" w:eastAsia="en-GB"/>
              </w:rPr>
            </w:pPr>
            <w:r>
              <w:rPr>
                <w:noProof/>
                <w:lang w:val="en-ZA" w:eastAsia="en-ZA"/>
              </w:rPr>
              <w:pict>
                <v:shape id="_x0000_s1039" type="#_x0000_t202" style="position:absolute;left:0;text-align:left;margin-left:35.15pt;margin-top:8.75pt;width:28.9pt;height:19.85pt;z-index:251684863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" filled="f" stroked="f">
                  <v:textbox style="mso-fit-shape-to-text:t">
                    <w:txbxContent>
                      <w:p w:rsidR="00B66A57" w:rsidRPr="001813E4" w:rsidRDefault="00B66A57" w:rsidP="000616B6">
                        <w:pPr>
                          <w:rPr>
                            <w:lang w:val="en-ZA"/>
                          </w:rPr>
                        </w:pPr>
                        <w:r>
                          <w:rPr>
                            <w:lang w:val="en-ZA"/>
                          </w:rPr>
                          <w:t>(b)</w:t>
                        </w:r>
                      </w:p>
                    </w:txbxContent>
                  </v:textbox>
                </v:shape>
              </w:pict>
            </w:r>
            <w:r w:rsidR="00E90BA5">
              <w:rPr>
                <w:noProof/>
                <w:lang w:val="en-GB" w:eastAsia="en-GB"/>
              </w:rPr>
              <w:t xml:space="preserve">   </w:t>
            </w:r>
            <w:r w:rsidR="007676E6">
              <w:rPr>
                <w:noProof/>
                <w:lang w:val="en-ZA" w:eastAsia="en-ZA"/>
              </w:rPr>
              <w:drawing>
                <wp:anchor distT="0" distB="0" distL="114300" distR="114300" simplePos="0" relativeHeight="251720703" behindDoc="1" locked="0" layoutInCell="1" allowOverlap="1">
                  <wp:simplePos x="0" y="0"/>
                  <wp:positionH relativeFrom="column">
                    <wp:posOffset>1091</wp:posOffset>
                  </wp:positionH>
                  <wp:positionV relativeFrom="paragraph">
                    <wp:posOffset>778</wp:posOffset>
                  </wp:positionV>
                  <wp:extent cx="2814034" cy="2045227"/>
                  <wp:effectExtent l="0" t="0" r="571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034" cy="2045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1" w:type="dxa"/>
          </w:tcPr>
          <w:p w:rsidR="00E90BA5" w:rsidRDefault="00E90BA5" w:rsidP="000762E6">
            <w:pPr>
              <w:pStyle w:val="BodytextIndented"/>
              <w:ind w:firstLine="0"/>
              <w:rPr>
                <w:b/>
                <w:bCs/>
                <w:lang w:val="en-ZA"/>
              </w:rPr>
            </w:pPr>
          </w:p>
          <w:p w:rsidR="00F8080A" w:rsidRDefault="00F8080A" w:rsidP="000762E6">
            <w:pPr>
              <w:pStyle w:val="BodytextIndented"/>
              <w:ind w:firstLine="0"/>
              <w:rPr>
                <w:b/>
                <w:bCs/>
                <w:lang w:val="en-ZA"/>
              </w:rPr>
            </w:pPr>
          </w:p>
          <w:p w:rsidR="00F8080A" w:rsidRDefault="00F8080A" w:rsidP="000762E6">
            <w:pPr>
              <w:pStyle w:val="BodytextIndented"/>
              <w:ind w:firstLine="0"/>
              <w:rPr>
                <w:b/>
                <w:bCs/>
                <w:lang w:val="en-ZA"/>
              </w:rPr>
            </w:pPr>
          </w:p>
          <w:p w:rsidR="00F8080A" w:rsidRDefault="00F8080A" w:rsidP="000762E6">
            <w:pPr>
              <w:pStyle w:val="BodytextIndented"/>
              <w:ind w:firstLine="0"/>
              <w:rPr>
                <w:b/>
                <w:bCs/>
                <w:lang w:val="en-ZA"/>
              </w:rPr>
            </w:pPr>
          </w:p>
          <w:p w:rsidR="000762E6" w:rsidRDefault="000762E6" w:rsidP="0001132E">
            <w:pPr>
              <w:pStyle w:val="BodytextIndented"/>
              <w:ind w:left="164" w:firstLine="0"/>
              <w:rPr>
                <w:noProof/>
                <w:lang w:val="en-ZA" w:eastAsia="en-ZA"/>
              </w:rPr>
            </w:pPr>
            <w:r>
              <w:rPr>
                <w:b/>
                <w:bCs/>
                <w:lang w:val="en-ZA"/>
              </w:rPr>
              <w:t>Figure 3</w:t>
            </w:r>
            <w:r w:rsidRPr="003A2756">
              <w:rPr>
                <w:b/>
                <w:bCs/>
                <w:lang w:val="en-ZA"/>
              </w:rPr>
              <w:t xml:space="preserve">: </w:t>
            </w:r>
            <w:r>
              <w:rPr>
                <w:bCs/>
                <w:lang w:val="en-ZA"/>
              </w:rPr>
              <w:t>T</w:t>
            </w:r>
            <w:r w:rsidRPr="00425D8F">
              <w:rPr>
                <w:bCs/>
                <w:vertAlign w:val="subscript"/>
                <w:lang w:val="en-ZA"/>
              </w:rPr>
              <w:t>N</w:t>
            </w:r>
            <w:r>
              <w:rPr>
                <w:bCs/>
                <w:lang w:val="en-ZA"/>
              </w:rPr>
              <w:t xml:space="preserve"> versus </w:t>
            </w:r>
            <w:r w:rsidR="00C91039">
              <w:rPr>
                <w:bCs/>
                <w:lang w:val="en-ZA"/>
              </w:rPr>
              <w:t xml:space="preserve">Cr </w:t>
            </w:r>
            <w:r>
              <w:rPr>
                <w:bCs/>
                <w:lang w:val="en-ZA"/>
              </w:rPr>
              <w:t>layer thickness (</w:t>
            </w:r>
            <w:r w:rsidRPr="00425D8F">
              <w:rPr>
                <w:bCs/>
                <w:i/>
                <w:lang w:val="en-ZA"/>
              </w:rPr>
              <w:t>t</w:t>
            </w:r>
            <w:r w:rsidR="00646774">
              <w:rPr>
                <w:bCs/>
                <w:lang w:val="en-ZA"/>
              </w:rPr>
              <w:t>)</w:t>
            </w:r>
            <w:r w:rsidR="00C91039">
              <w:rPr>
                <w:bCs/>
                <w:lang w:val="en-ZA"/>
              </w:rPr>
              <w:t xml:space="preserve"> as </w:t>
            </w:r>
            <w:r>
              <w:rPr>
                <w:bCs/>
                <w:lang w:val="en-ZA"/>
              </w:rPr>
              <w:t>prepared on</w:t>
            </w:r>
            <w:r w:rsidR="00C91039">
              <w:rPr>
                <w:bCs/>
                <w:lang w:val="en-ZA"/>
              </w:rPr>
              <w:t xml:space="preserve"> substrates:</w:t>
            </w:r>
            <w:r>
              <w:rPr>
                <w:bCs/>
                <w:lang w:val="en-ZA"/>
              </w:rPr>
              <w:t xml:space="preserve"> (a) MgO(100)</w:t>
            </w:r>
            <w:r w:rsidR="00B4051D">
              <w:rPr>
                <w:bCs/>
                <w:lang w:val="en-ZA"/>
              </w:rPr>
              <w:t xml:space="preserve"> </w:t>
            </w:r>
            <w:r w:rsidR="003B4C37">
              <w:rPr>
                <w:bCs/>
                <w:lang w:val="en-ZA"/>
              </w:rPr>
              <w:t xml:space="preserve">with the resistance </w:t>
            </w:r>
            <w:r w:rsidR="00B4051D">
              <w:rPr>
                <w:bCs/>
                <w:lang w:val="en-ZA"/>
              </w:rPr>
              <w:t>measured along [100]</w:t>
            </w:r>
            <w:r w:rsidR="00C91039">
              <w:rPr>
                <w:bCs/>
                <w:lang w:val="en-ZA"/>
              </w:rPr>
              <w:t>;</w:t>
            </w:r>
            <w:r>
              <w:rPr>
                <w:bCs/>
                <w:lang w:val="en-ZA"/>
              </w:rPr>
              <w:t xml:space="preserve"> (b) MgO(110)</w:t>
            </w:r>
            <w:r w:rsidR="00C91039">
              <w:rPr>
                <w:bCs/>
                <w:lang w:val="en-ZA"/>
              </w:rPr>
              <w:t>;</w:t>
            </w:r>
            <w:r>
              <w:rPr>
                <w:bCs/>
                <w:lang w:val="en-ZA"/>
              </w:rPr>
              <w:t xml:space="preserve"> and (c) polycrystalline </w:t>
            </w:r>
            <w:r w:rsidR="00E32A4E">
              <w:rPr>
                <w:bCs/>
                <w:lang w:val="en-ZA"/>
              </w:rPr>
              <w:t>fused silica</w:t>
            </w:r>
            <w:r>
              <w:rPr>
                <w:bCs/>
                <w:lang w:val="en-ZA"/>
              </w:rPr>
              <w:t>.</w:t>
            </w:r>
            <w:r w:rsidRPr="000616B6">
              <w:rPr>
                <w:noProof/>
                <w:lang w:val="en-ZA" w:eastAsia="en-ZA"/>
              </w:rPr>
              <w:t xml:space="preserve"> </w:t>
            </w:r>
          </w:p>
          <w:p w:rsidR="00FE6397" w:rsidRDefault="00FE6397" w:rsidP="000762E6">
            <w:pPr>
              <w:pStyle w:val="BodytextIndented"/>
              <w:ind w:firstLine="0"/>
              <w:rPr>
                <w:noProof/>
                <w:lang w:val="en-ZA" w:eastAsia="en-ZA"/>
              </w:rPr>
            </w:pPr>
          </w:p>
          <w:p w:rsidR="00FE6397" w:rsidRDefault="00FE6397" w:rsidP="000762E6">
            <w:pPr>
              <w:pStyle w:val="BodytextIndented"/>
              <w:ind w:firstLine="0"/>
              <w:rPr>
                <w:noProof/>
                <w:lang w:val="en-ZA" w:eastAsia="en-ZA"/>
              </w:rPr>
            </w:pPr>
          </w:p>
          <w:p w:rsidR="000762E6" w:rsidRDefault="000762E6" w:rsidP="002866EB">
            <w:pPr>
              <w:pStyle w:val="BodytextIndented"/>
              <w:ind w:firstLine="0"/>
              <w:rPr>
                <w:noProof/>
                <w:lang w:val="en-GB" w:eastAsia="en-GB"/>
              </w:rPr>
            </w:pPr>
          </w:p>
        </w:tc>
      </w:tr>
    </w:tbl>
    <w:p w:rsidR="003456B4" w:rsidRDefault="003456B4" w:rsidP="001B2602">
      <w:pPr>
        <w:pStyle w:val="BodytextIndented"/>
        <w:ind w:firstLine="0"/>
        <w:rPr>
          <w:lang w:val="en-ZA"/>
        </w:rPr>
      </w:pPr>
    </w:p>
    <w:p w:rsidR="00E07FA5" w:rsidRPr="00E07FA5" w:rsidRDefault="00E07FA5" w:rsidP="00C55513">
      <w:pPr>
        <w:pStyle w:val="Section"/>
        <w:spacing w:before="0"/>
      </w:pPr>
      <w:r>
        <w:lastRenderedPageBreak/>
        <w:t>Conclusions</w:t>
      </w:r>
    </w:p>
    <w:p w:rsidR="00812E34" w:rsidRDefault="00041DCB" w:rsidP="00142960">
      <w:pPr>
        <w:pStyle w:val="Sectionnonumber"/>
        <w:spacing w:before="0"/>
        <w:ind w:firstLine="284"/>
        <w:jc w:val="both"/>
        <w:rPr>
          <w:b w:val="0"/>
          <w:lang w:val="en-GB"/>
        </w:rPr>
      </w:pPr>
      <w:r>
        <w:rPr>
          <w:b w:val="0"/>
          <w:lang w:val="en-GB"/>
        </w:rPr>
        <w:t>T</w:t>
      </w:r>
      <w:r w:rsidR="00B02859">
        <w:rPr>
          <w:b w:val="0"/>
          <w:lang w:val="en-GB"/>
        </w:rPr>
        <w:t>he</w:t>
      </w:r>
      <w:r w:rsidRPr="00041DCB">
        <w:rPr>
          <w:b w:val="0"/>
          <w:lang w:val="en-GB"/>
        </w:rPr>
        <w:t xml:space="preserve"> </w:t>
      </w:r>
      <w:r w:rsidR="00B02859">
        <w:rPr>
          <w:b w:val="0"/>
          <w:lang w:val="en-GB"/>
        </w:rPr>
        <w:t xml:space="preserve">XRD </w:t>
      </w:r>
      <w:r w:rsidRPr="00041DCB">
        <w:rPr>
          <w:b w:val="0"/>
          <w:lang w:val="en-GB"/>
        </w:rPr>
        <w:t>characterization of Cr thin films</w:t>
      </w:r>
      <w:r>
        <w:rPr>
          <w:b w:val="0"/>
          <w:lang w:val="en-GB"/>
        </w:rPr>
        <w:t xml:space="preserve"> prepared</w:t>
      </w:r>
      <w:r w:rsidRPr="00041DCB">
        <w:rPr>
          <w:b w:val="0"/>
          <w:lang w:val="en-GB"/>
        </w:rPr>
        <w:t xml:space="preserve"> on MgO(100), Mg</w:t>
      </w:r>
      <w:r>
        <w:rPr>
          <w:b w:val="0"/>
          <w:lang w:val="en-GB"/>
        </w:rPr>
        <w:t xml:space="preserve">O(110) and </w:t>
      </w:r>
      <w:r w:rsidR="00E32A4E">
        <w:rPr>
          <w:b w:val="0"/>
          <w:lang w:val="en-GB"/>
        </w:rPr>
        <w:t>fused silica</w:t>
      </w:r>
      <w:r>
        <w:rPr>
          <w:b w:val="0"/>
          <w:lang w:val="en-GB"/>
        </w:rPr>
        <w:t xml:space="preserve"> substrates, with thicknesses 20 nm to 32</w:t>
      </w:r>
      <w:r w:rsidR="00B02859">
        <w:rPr>
          <w:b w:val="0"/>
          <w:lang w:val="en-GB"/>
        </w:rPr>
        <w:t>0 nm, was used to determine the mosa</w:t>
      </w:r>
      <w:r w:rsidR="00A321DC">
        <w:rPr>
          <w:b w:val="0"/>
          <w:lang w:val="en-GB"/>
        </w:rPr>
        <w:t>i</w:t>
      </w:r>
      <w:r w:rsidR="00B02859">
        <w:rPr>
          <w:b w:val="0"/>
          <w:lang w:val="en-GB"/>
        </w:rPr>
        <w:t>city and coherence length (</w:t>
      </w:r>
      <w:r w:rsidR="00CA7F14">
        <w:rPr>
          <w:b w:val="0"/>
          <w:lang w:val="en-GB"/>
        </w:rPr>
        <w:t xml:space="preserve">along </w:t>
      </w:r>
      <w:r w:rsidR="00B02859">
        <w:rPr>
          <w:b w:val="0"/>
          <w:lang w:val="en-GB"/>
        </w:rPr>
        <w:t>the growth direction) of the thin films</w:t>
      </w:r>
      <w:r>
        <w:rPr>
          <w:b w:val="0"/>
          <w:lang w:val="en-GB"/>
        </w:rPr>
        <w:t xml:space="preserve">. </w:t>
      </w:r>
      <w:r w:rsidR="00B02859">
        <w:rPr>
          <w:b w:val="0"/>
          <w:lang w:val="en-GB"/>
        </w:rPr>
        <w:t xml:space="preserve">The results </w:t>
      </w:r>
      <w:r w:rsidR="00CA7F14">
        <w:rPr>
          <w:b w:val="0"/>
          <w:lang w:val="en-GB"/>
        </w:rPr>
        <w:t xml:space="preserve">in general </w:t>
      </w:r>
      <w:r w:rsidR="00B02859">
        <w:rPr>
          <w:b w:val="0"/>
          <w:lang w:val="en-GB"/>
        </w:rPr>
        <w:t xml:space="preserve">indicate a slight improvement in </w:t>
      </w:r>
      <w:r w:rsidR="00CA7F14">
        <w:rPr>
          <w:b w:val="0"/>
          <w:lang w:val="en-GB"/>
        </w:rPr>
        <w:t xml:space="preserve">the </w:t>
      </w:r>
      <w:r w:rsidR="00B02859">
        <w:rPr>
          <w:b w:val="0"/>
          <w:lang w:val="en-GB"/>
        </w:rPr>
        <w:t xml:space="preserve">layer quality with increase in sample thickness. </w:t>
      </w:r>
      <w:r w:rsidRPr="00041DCB">
        <w:rPr>
          <w:b w:val="0"/>
          <w:i/>
          <w:lang w:val="en-GB"/>
        </w:rPr>
        <w:t>T</w:t>
      </w:r>
      <w:r w:rsidRPr="00041DCB">
        <w:rPr>
          <w:b w:val="0"/>
          <w:vertAlign w:val="subscript"/>
          <w:lang w:val="en-GB"/>
        </w:rPr>
        <w:t>N</w:t>
      </w:r>
      <w:r w:rsidRPr="00041DCB">
        <w:rPr>
          <w:b w:val="0"/>
          <w:lang w:val="en-GB"/>
        </w:rPr>
        <w:t xml:space="preserve"> versus </w:t>
      </w:r>
      <w:r w:rsidRPr="00041DCB">
        <w:rPr>
          <w:b w:val="0"/>
          <w:i/>
          <w:lang w:val="en-GB"/>
        </w:rPr>
        <w:t>t</w:t>
      </w:r>
      <w:r w:rsidRPr="00041DCB">
        <w:rPr>
          <w:b w:val="0"/>
          <w:lang w:val="en-GB"/>
        </w:rPr>
        <w:t xml:space="preserve"> graphs for the various substrates show</w:t>
      </w:r>
      <w:r>
        <w:rPr>
          <w:b w:val="0"/>
          <w:lang w:val="en-GB"/>
        </w:rPr>
        <w:t xml:space="preserve"> an increase in magnetic transition </w:t>
      </w:r>
      <w:r w:rsidR="00CA7F14">
        <w:rPr>
          <w:b w:val="0"/>
          <w:lang w:val="en-GB"/>
        </w:rPr>
        <w:t xml:space="preserve">temperature </w:t>
      </w:r>
      <w:r>
        <w:rPr>
          <w:b w:val="0"/>
          <w:lang w:val="en-GB"/>
        </w:rPr>
        <w:t xml:space="preserve">values with increase in thickness </w:t>
      </w:r>
      <w:r w:rsidRPr="00041DCB">
        <w:rPr>
          <w:b w:val="0"/>
          <w:lang w:val="en-GB"/>
        </w:rPr>
        <w:t xml:space="preserve">for the samples prepared on MgO(110) and </w:t>
      </w:r>
      <w:r w:rsidR="00F5603D">
        <w:rPr>
          <w:b w:val="0"/>
          <w:lang w:val="en-GB"/>
        </w:rPr>
        <w:t xml:space="preserve">fused silica </w:t>
      </w:r>
      <w:r w:rsidRPr="00041DCB">
        <w:rPr>
          <w:b w:val="0"/>
          <w:lang w:val="en-GB"/>
        </w:rPr>
        <w:t xml:space="preserve">substrates, </w:t>
      </w:r>
      <w:r w:rsidR="00CA7F14">
        <w:rPr>
          <w:b w:val="0"/>
          <w:lang w:val="en-GB"/>
        </w:rPr>
        <w:t>whereas</w:t>
      </w:r>
      <w:r w:rsidRPr="00041DCB">
        <w:rPr>
          <w:b w:val="0"/>
          <w:lang w:val="en-GB"/>
        </w:rPr>
        <w:t xml:space="preserve"> </w:t>
      </w:r>
      <w:r w:rsidR="00812E34">
        <w:rPr>
          <w:b w:val="0"/>
          <w:lang w:val="en-GB"/>
        </w:rPr>
        <w:t>the opposite is observed for the</w:t>
      </w:r>
      <w:r w:rsidRPr="00041DCB">
        <w:rPr>
          <w:b w:val="0"/>
          <w:lang w:val="en-GB"/>
        </w:rPr>
        <w:t xml:space="preserve"> MgO(100)</w:t>
      </w:r>
      <w:r w:rsidR="00812E34">
        <w:rPr>
          <w:b w:val="0"/>
          <w:lang w:val="en-GB"/>
        </w:rPr>
        <w:t xml:space="preserve"> samples</w:t>
      </w:r>
      <w:r w:rsidRPr="00041DCB">
        <w:rPr>
          <w:b w:val="0"/>
          <w:lang w:val="en-GB"/>
        </w:rPr>
        <w:t>. Th</w:t>
      </w:r>
      <w:r w:rsidR="00812E34">
        <w:rPr>
          <w:b w:val="0"/>
          <w:lang w:val="en-GB"/>
        </w:rPr>
        <w:t xml:space="preserve">e relatively high </w:t>
      </w:r>
      <w:r w:rsidR="00812E34" w:rsidRPr="00B02859">
        <w:rPr>
          <w:b w:val="0"/>
          <w:i/>
          <w:lang w:val="en-GB"/>
        </w:rPr>
        <w:t>T</w:t>
      </w:r>
      <w:r w:rsidR="00812E34" w:rsidRPr="00B02859">
        <w:rPr>
          <w:b w:val="0"/>
          <w:vertAlign w:val="subscript"/>
          <w:lang w:val="en-GB"/>
        </w:rPr>
        <w:t>N</w:t>
      </w:r>
      <w:r w:rsidR="00812E34">
        <w:rPr>
          <w:b w:val="0"/>
          <w:lang w:val="en-GB"/>
        </w:rPr>
        <w:t xml:space="preserve"> values obtained for the polycrystalline samples might be attributed</w:t>
      </w:r>
      <w:r w:rsidR="00812E34" w:rsidRPr="00812E34">
        <w:rPr>
          <w:b w:val="0"/>
          <w:lang w:val="en-GB"/>
        </w:rPr>
        <w:t xml:space="preserve"> to </w:t>
      </w:r>
      <w:r w:rsidR="00CA7F14">
        <w:rPr>
          <w:b w:val="0"/>
          <w:lang w:val="en-GB"/>
        </w:rPr>
        <w:t xml:space="preserve">the presence of </w:t>
      </w:r>
      <w:r w:rsidR="00812E34" w:rsidRPr="00812E34">
        <w:rPr>
          <w:b w:val="0"/>
          <w:lang w:val="en-GB"/>
        </w:rPr>
        <w:t>internal tensile stresses in the films that arise, in part, from the grain boundaries [</w:t>
      </w:r>
      <w:r w:rsidR="00731107" w:rsidRPr="006353B9">
        <w:rPr>
          <w:b w:val="0"/>
          <w:lang w:val="en-GB"/>
        </w:rPr>
        <w:t>11, 12</w:t>
      </w:r>
      <w:r w:rsidR="00812E34">
        <w:rPr>
          <w:b w:val="0"/>
          <w:lang w:val="en-GB"/>
        </w:rPr>
        <w:t xml:space="preserve">]. </w:t>
      </w:r>
    </w:p>
    <w:p w:rsidR="00E65B9F" w:rsidRDefault="001330FC" w:rsidP="00812E34">
      <w:pPr>
        <w:pStyle w:val="Sectionnonumber"/>
        <w:spacing w:before="0"/>
        <w:ind w:firstLine="284"/>
        <w:jc w:val="both"/>
        <w:rPr>
          <w:b w:val="0"/>
          <w:lang w:val="en-GB"/>
        </w:rPr>
      </w:pPr>
      <w:r w:rsidRPr="00041DCB">
        <w:rPr>
          <w:b w:val="0"/>
          <w:lang w:val="en-GB"/>
        </w:rPr>
        <w:t xml:space="preserve">The </w:t>
      </w:r>
      <w:r w:rsidR="000408A6">
        <w:rPr>
          <w:b w:val="0"/>
          <w:lang w:val="en-GB"/>
        </w:rPr>
        <w:t xml:space="preserve">differences in the </w:t>
      </w:r>
      <w:r w:rsidR="000408A6" w:rsidRPr="00B02859">
        <w:rPr>
          <w:b w:val="0"/>
          <w:i/>
          <w:lang w:val="en-GB"/>
        </w:rPr>
        <w:t>T</w:t>
      </w:r>
      <w:r w:rsidR="000408A6" w:rsidRPr="00B02859">
        <w:rPr>
          <w:b w:val="0"/>
          <w:vertAlign w:val="subscript"/>
          <w:lang w:val="en-GB"/>
        </w:rPr>
        <w:t>N</w:t>
      </w:r>
      <w:r w:rsidR="00B02859">
        <w:rPr>
          <w:b w:val="0"/>
          <w:lang w:val="en-GB"/>
        </w:rPr>
        <w:t xml:space="preserve"> – </w:t>
      </w:r>
      <w:r w:rsidR="00B02859" w:rsidRPr="0082672F">
        <w:rPr>
          <w:b w:val="0"/>
          <w:i/>
          <w:lang w:val="en-GB"/>
        </w:rPr>
        <w:t>t</w:t>
      </w:r>
      <w:r w:rsidR="00B02859">
        <w:rPr>
          <w:b w:val="0"/>
          <w:lang w:val="en-GB"/>
        </w:rPr>
        <w:t xml:space="preserve"> </w:t>
      </w:r>
      <w:r w:rsidR="000408A6">
        <w:rPr>
          <w:b w:val="0"/>
          <w:lang w:val="en-GB"/>
        </w:rPr>
        <w:t xml:space="preserve">behaviour of the epitaxial films prepared on the MgO(100) and MgO(110) substrates, as well as the high </w:t>
      </w:r>
      <w:r w:rsidR="0082672F" w:rsidRPr="00B02859">
        <w:rPr>
          <w:b w:val="0"/>
          <w:i/>
          <w:lang w:val="en-GB"/>
        </w:rPr>
        <w:t>T</w:t>
      </w:r>
      <w:r w:rsidR="0082672F" w:rsidRPr="00B02859">
        <w:rPr>
          <w:b w:val="0"/>
          <w:vertAlign w:val="subscript"/>
          <w:lang w:val="en-GB"/>
        </w:rPr>
        <w:t>N</w:t>
      </w:r>
      <w:r w:rsidR="000408A6">
        <w:rPr>
          <w:b w:val="0"/>
          <w:lang w:val="en-GB"/>
        </w:rPr>
        <w:t xml:space="preserve"> values obtained for the  polycrystalline samples </w:t>
      </w:r>
      <w:r w:rsidRPr="00041DCB">
        <w:rPr>
          <w:b w:val="0"/>
          <w:lang w:val="en-GB"/>
        </w:rPr>
        <w:t xml:space="preserve">warrants further investigation. </w:t>
      </w:r>
      <w:r w:rsidR="000408A6">
        <w:rPr>
          <w:b w:val="0"/>
          <w:lang w:val="en-GB"/>
        </w:rPr>
        <w:t>As an extension of the present s</w:t>
      </w:r>
      <w:r w:rsidR="0082672F">
        <w:rPr>
          <w:b w:val="0"/>
          <w:lang w:val="en-GB"/>
        </w:rPr>
        <w:t>tudy,</w:t>
      </w:r>
      <w:r w:rsidR="000408A6">
        <w:rPr>
          <w:b w:val="0"/>
          <w:lang w:val="en-GB"/>
        </w:rPr>
        <w:t xml:space="preserve"> </w:t>
      </w:r>
      <w:r w:rsidR="003E5EAD" w:rsidRPr="00041DCB">
        <w:rPr>
          <w:b w:val="0"/>
          <w:lang w:val="en-GB"/>
        </w:rPr>
        <w:t>stress and strain analyses on these samples</w:t>
      </w:r>
      <w:r w:rsidR="0082672F">
        <w:rPr>
          <w:b w:val="0"/>
          <w:lang w:val="en-GB"/>
        </w:rPr>
        <w:t xml:space="preserve"> are</w:t>
      </w:r>
      <w:r w:rsidR="000408A6">
        <w:rPr>
          <w:b w:val="0"/>
          <w:lang w:val="en-GB"/>
        </w:rPr>
        <w:t xml:space="preserve"> planned to gain insight into the</w:t>
      </w:r>
      <w:r w:rsidR="003E5EAD" w:rsidRPr="00041DCB">
        <w:rPr>
          <w:b w:val="0"/>
          <w:lang w:val="en-GB"/>
        </w:rPr>
        <w:t>s</w:t>
      </w:r>
      <w:r w:rsidR="000408A6">
        <w:rPr>
          <w:b w:val="0"/>
          <w:lang w:val="en-GB"/>
        </w:rPr>
        <w:t>e chara</w:t>
      </w:r>
      <w:r w:rsidR="00FF539D">
        <w:rPr>
          <w:b w:val="0"/>
          <w:lang w:val="en-GB"/>
        </w:rPr>
        <w:t>c</w:t>
      </w:r>
      <w:r w:rsidR="000408A6">
        <w:rPr>
          <w:b w:val="0"/>
          <w:lang w:val="en-GB"/>
        </w:rPr>
        <w:t>teristics</w:t>
      </w:r>
      <w:r w:rsidR="003E5EAD" w:rsidRPr="00041DCB">
        <w:rPr>
          <w:b w:val="0"/>
          <w:lang w:val="en-GB"/>
        </w:rPr>
        <w:t>.</w:t>
      </w:r>
    </w:p>
    <w:p w:rsidR="00FF539D" w:rsidRPr="00FF539D" w:rsidRDefault="00FF539D" w:rsidP="00FF539D">
      <w:pPr>
        <w:pStyle w:val="Bodytext"/>
        <w:rPr>
          <w:lang w:val="en-GB"/>
        </w:rPr>
      </w:pPr>
    </w:p>
    <w:p w:rsidR="00FF539D" w:rsidRPr="002E7B3D" w:rsidRDefault="00FF539D" w:rsidP="00FF539D">
      <w:pPr>
        <w:pStyle w:val="BodytextIndented"/>
        <w:ind w:firstLine="0"/>
        <w:rPr>
          <w:b/>
          <w:lang w:val="en-ZA"/>
        </w:rPr>
      </w:pPr>
      <w:r w:rsidRPr="002E7B3D">
        <w:rPr>
          <w:b/>
          <w:lang w:val="en-ZA"/>
        </w:rPr>
        <w:t>Acknowledgements</w:t>
      </w:r>
    </w:p>
    <w:p w:rsidR="00FF539D" w:rsidRPr="002E7B3D" w:rsidRDefault="00FF539D" w:rsidP="00FF539D">
      <w:pPr>
        <w:pStyle w:val="BodytextIndented"/>
        <w:ind w:firstLine="0"/>
        <w:rPr>
          <w:lang w:val="en-ZA"/>
        </w:rPr>
      </w:pPr>
      <w:r w:rsidRPr="002E7B3D">
        <w:rPr>
          <w:lang w:val="en-ZA"/>
        </w:rPr>
        <w:t>Financial support fr</w:t>
      </w:r>
      <w:r>
        <w:rPr>
          <w:lang w:val="en-ZA"/>
        </w:rPr>
        <w:t>om the SA NRF (Grant Nos. 80928</w:t>
      </w:r>
      <w:r w:rsidRPr="002E7B3D">
        <w:rPr>
          <w:lang w:val="en-ZA"/>
        </w:rPr>
        <w:t xml:space="preserve"> and 80631) is acknowledged. </w:t>
      </w:r>
    </w:p>
    <w:p w:rsidR="000D3F27" w:rsidRDefault="0046134B">
      <w:pPr>
        <w:pStyle w:val="Sectionnonumber"/>
      </w:pPr>
      <w:r>
        <w:t>References</w:t>
      </w:r>
    </w:p>
    <w:p w:rsidR="00A946AD" w:rsidRDefault="00972AC2" w:rsidP="00972AC2">
      <w:pPr>
        <w:pStyle w:val="Reference"/>
      </w:pPr>
      <w:r w:rsidRPr="00972AC2">
        <w:t>Fawcett</w:t>
      </w:r>
      <w:r w:rsidR="00E94968">
        <w:t xml:space="preserve"> E</w:t>
      </w:r>
      <w:r w:rsidRPr="00972AC2">
        <w:t>, Alberts</w:t>
      </w:r>
      <w:r w:rsidR="00E94968" w:rsidRPr="00E94968">
        <w:t xml:space="preserve"> </w:t>
      </w:r>
      <w:r w:rsidR="00E94968" w:rsidRPr="00972AC2">
        <w:t>HL</w:t>
      </w:r>
      <w:r w:rsidRPr="00972AC2">
        <w:t>, Galkin</w:t>
      </w:r>
      <w:r w:rsidR="00E94968">
        <w:t xml:space="preserve"> VY</w:t>
      </w:r>
      <w:r w:rsidRPr="00972AC2">
        <w:t>, Noakes</w:t>
      </w:r>
      <w:r w:rsidR="00E94968">
        <w:t xml:space="preserve"> DR and </w:t>
      </w:r>
      <w:r w:rsidRPr="00972AC2">
        <w:t>Yakhmi</w:t>
      </w:r>
      <w:r w:rsidR="00E94968">
        <w:t xml:space="preserve"> JV 1994 </w:t>
      </w:r>
      <w:r w:rsidR="00E94968" w:rsidRPr="00E94968">
        <w:rPr>
          <w:i/>
        </w:rPr>
        <w:t>Rev. Mod. Phys.</w:t>
      </w:r>
      <w:r w:rsidR="00E94968">
        <w:t xml:space="preserve"> </w:t>
      </w:r>
      <w:r w:rsidR="00E94968" w:rsidRPr="00E94968">
        <w:rPr>
          <w:b/>
        </w:rPr>
        <w:t>66</w:t>
      </w:r>
      <w:r w:rsidR="00E94968">
        <w:t xml:space="preserve"> 25</w:t>
      </w:r>
    </w:p>
    <w:p w:rsidR="00A946AD" w:rsidRPr="00A946AD" w:rsidRDefault="00A946AD" w:rsidP="00A946AD">
      <w:pPr>
        <w:pStyle w:val="Reference"/>
        <w:rPr>
          <w:lang w:val="en-ZA"/>
        </w:rPr>
      </w:pPr>
      <w:r w:rsidRPr="00A946AD">
        <w:rPr>
          <w:lang w:val="en-ZA"/>
        </w:rPr>
        <w:t>Fawcett</w:t>
      </w:r>
      <w:r w:rsidR="00E94968">
        <w:rPr>
          <w:lang w:val="en-ZA"/>
        </w:rPr>
        <w:t xml:space="preserve"> E 1988</w:t>
      </w:r>
      <w:r w:rsidRPr="00A946AD">
        <w:rPr>
          <w:lang w:val="en-ZA"/>
        </w:rPr>
        <w:t xml:space="preserve"> </w:t>
      </w:r>
      <w:r w:rsidRPr="00E94968">
        <w:rPr>
          <w:i/>
          <w:lang w:val="en-ZA"/>
        </w:rPr>
        <w:t>Rev. Mod. Phys.</w:t>
      </w:r>
      <w:r w:rsidRPr="00A946AD">
        <w:rPr>
          <w:lang w:val="en-ZA"/>
        </w:rPr>
        <w:t xml:space="preserve"> </w:t>
      </w:r>
      <w:r w:rsidRPr="00A946AD">
        <w:rPr>
          <w:b/>
          <w:bCs/>
          <w:lang w:val="en-ZA"/>
        </w:rPr>
        <w:t>60</w:t>
      </w:r>
      <w:r w:rsidRPr="00A946AD">
        <w:rPr>
          <w:lang w:val="en-ZA"/>
        </w:rPr>
        <w:t xml:space="preserve"> 209 </w:t>
      </w:r>
      <w:r w:rsidR="00972AC2" w:rsidRPr="00972AC2">
        <w:t xml:space="preserve"> </w:t>
      </w:r>
    </w:p>
    <w:p w:rsidR="00630A96" w:rsidRPr="00A946AD" w:rsidRDefault="00630A96" w:rsidP="00630A96">
      <w:pPr>
        <w:pStyle w:val="Reference"/>
        <w:rPr>
          <w:lang w:val="en-ZA"/>
        </w:rPr>
      </w:pPr>
      <w:r w:rsidRPr="00A946AD">
        <w:rPr>
          <w:lang w:val="en-ZA"/>
        </w:rPr>
        <w:t>Zabel</w:t>
      </w:r>
      <w:r w:rsidR="00E94968">
        <w:rPr>
          <w:lang w:val="en-ZA"/>
        </w:rPr>
        <w:t xml:space="preserve"> H 1999</w:t>
      </w:r>
      <w:r w:rsidRPr="00A946AD">
        <w:rPr>
          <w:lang w:val="en-ZA"/>
        </w:rPr>
        <w:t xml:space="preserve"> </w:t>
      </w:r>
      <w:r w:rsidRPr="00E94968">
        <w:rPr>
          <w:i/>
          <w:lang w:val="en-ZA"/>
        </w:rPr>
        <w:t>J. Phys. Condens.</w:t>
      </w:r>
      <w:r w:rsidR="006353B9">
        <w:rPr>
          <w:i/>
          <w:lang w:val="en-ZA"/>
        </w:rPr>
        <w:t xml:space="preserve"> </w:t>
      </w:r>
      <w:r w:rsidRPr="00E94968">
        <w:rPr>
          <w:i/>
          <w:lang w:val="en-ZA"/>
        </w:rPr>
        <w:t>Matter</w:t>
      </w:r>
      <w:r w:rsidRPr="00A946AD">
        <w:rPr>
          <w:lang w:val="en-ZA"/>
        </w:rPr>
        <w:t xml:space="preserve"> </w:t>
      </w:r>
      <w:r w:rsidRPr="00A946AD">
        <w:rPr>
          <w:b/>
          <w:bCs/>
          <w:lang w:val="en-ZA"/>
        </w:rPr>
        <w:t>11</w:t>
      </w:r>
      <w:r w:rsidRPr="00A946AD">
        <w:rPr>
          <w:lang w:val="en-ZA"/>
        </w:rPr>
        <w:t xml:space="preserve"> 9303 </w:t>
      </w:r>
    </w:p>
    <w:p w:rsidR="00A946AD" w:rsidRPr="00A946AD" w:rsidRDefault="00A946AD" w:rsidP="00A946AD">
      <w:pPr>
        <w:pStyle w:val="Reference"/>
        <w:rPr>
          <w:lang w:val="en-ZA"/>
        </w:rPr>
      </w:pPr>
      <w:r w:rsidRPr="00A946AD">
        <w:rPr>
          <w:lang w:val="en-ZA"/>
        </w:rPr>
        <w:t>Pierce</w:t>
      </w:r>
      <w:r w:rsidR="00E94968">
        <w:rPr>
          <w:lang w:val="en-ZA"/>
        </w:rPr>
        <w:t xml:space="preserve"> DT</w:t>
      </w:r>
      <w:r w:rsidRPr="00A946AD">
        <w:rPr>
          <w:lang w:val="en-ZA"/>
        </w:rPr>
        <w:t>,</w:t>
      </w:r>
      <w:r w:rsidR="00E94968">
        <w:rPr>
          <w:lang w:val="en-ZA"/>
        </w:rPr>
        <w:t xml:space="preserve"> </w:t>
      </w:r>
      <w:r w:rsidRPr="00A946AD">
        <w:rPr>
          <w:lang w:val="en-ZA"/>
        </w:rPr>
        <w:t>Unguris</w:t>
      </w:r>
      <w:r w:rsidR="00E94968">
        <w:rPr>
          <w:lang w:val="en-ZA"/>
        </w:rPr>
        <w:t xml:space="preserve"> J</w:t>
      </w:r>
      <w:r w:rsidRPr="00A946AD">
        <w:rPr>
          <w:lang w:val="en-ZA"/>
        </w:rPr>
        <w:t>,</w:t>
      </w:r>
      <w:r w:rsidR="00E94968">
        <w:rPr>
          <w:lang w:val="en-ZA"/>
        </w:rPr>
        <w:t xml:space="preserve"> </w:t>
      </w:r>
      <w:r w:rsidRPr="00A946AD">
        <w:rPr>
          <w:lang w:val="en-ZA"/>
        </w:rPr>
        <w:t>Celotta</w:t>
      </w:r>
      <w:r w:rsidR="00E94968">
        <w:rPr>
          <w:lang w:val="en-ZA"/>
        </w:rPr>
        <w:t xml:space="preserve"> RJ</w:t>
      </w:r>
      <w:r w:rsidRPr="00A946AD">
        <w:rPr>
          <w:lang w:val="en-ZA"/>
        </w:rPr>
        <w:t xml:space="preserve"> and Stiles</w:t>
      </w:r>
      <w:r w:rsidR="00E94968">
        <w:rPr>
          <w:lang w:val="en-ZA"/>
        </w:rPr>
        <w:t xml:space="preserve"> MD 1999 </w:t>
      </w:r>
      <w:r w:rsidRPr="00E94968">
        <w:rPr>
          <w:i/>
          <w:lang w:val="en-ZA"/>
        </w:rPr>
        <w:t>J. Magn. Magn. Mater.</w:t>
      </w:r>
      <w:r w:rsidRPr="00A946AD">
        <w:rPr>
          <w:lang w:val="en-ZA"/>
        </w:rPr>
        <w:t xml:space="preserve"> </w:t>
      </w:r>
      <w:r w:rsidRPr="00A946AD">
        <w:rPr>
          <w:b/>
          <w:bCs/>
          <w:lang w:val="en-ZA"/>
        </w:rPr>
        <w:t>200</w:t>
      </w:r>
      <w:r w:rsidRPr="00A946AD">
        <w:rPr>
          <w:lang w:val="en-ZA"/>
        </w:rPr>
        <w:t xml:space="preserve"> 209 </w:t>
      </w:r>
    </w:p>
    <w:p w:rsidR="00A946AD" w:rsidRPr="00A946AD" w:rsidRDefault="00A946AD" w:rsidP="00A946AD">
      <w:pPr>
        <w:pStyle w:val="Reference"/>
        <w:rPr>
          <w:lang w:val="en-ZA"/>
        </w:rPr>
      </w:pPr>
      <w:r w:rsidRPr="00A946AD">
        <w:rPr>
          <w:lang w:val="en-ZA"/>
        </w:rPr>
        <w:t>Fishman</w:t>
      </w:r>
      <w:r w:rsidR="00E94968">
        <w:rPr>
          <w:lang w:val="en-ZA"/>
        </w:rPr>
        <w:t xml:space="preserve"> RS 20</w:t>
      </w:r>
      <w:r w:rsidR="00C55513">
        <w:rPr>
          <w:lang w:val="en-ZA"/>
        </w:rPr>
        <w:t>0</w:t>
      </w:r>
      <w:r w:rsidR="00E94968">
        <w:rPr>
          <w:lang w:val="en-ZA"/>
        </w:rPr>
        <w:t xml:space="preserve">1 </w:t>
      </w:r>
      <w:r w:rsidRPr="00E94968">
        <w:rPr>
          <w:i/>
          <w:lang w:val="en-ZA"/>
        </w:rPr>
        <w:t>J. Phys.</w:t>
      </w:r>
      <w:r w:rsidR="005072F9">
        <w:rPr>
          <w:i/>
          <w:lang w:val="en-ZA"/>
        </w:rPr>
        <w:t xml:space="preserve"> </w:t>
      </w:r>
      <w:r w:rsidRPr="00E94968">
        <w:rPr>
          <w:i/>
          <w:lang w:val="en-ZA"/>
        </w:rPr>
        <w:t>Condens.</w:t>
      </w:r>
      <w:r w:rsidR="006353B9">
        <w:rPr>
          <w:i/>
          <w:lang w:val="en-ZA"/>
        </w:rPr>
        <w:t xml:space="preserve"> </w:t>
      </w:r>
      <w:r w:rsidRPr="00E94968">
        <w:rPr>
          <w:i/>
          <w:lang w:val="en-ZA"/>
        </w:rPr>
        <w:t>Matter</w:t>
      </w:r>
      <w:r w:rsidRPr="00A946AD">
        <w:rPr>
          <w:lang w:val="en-ZA"/>
        </w:rPr>
        <w:t xml:space="preserve"> </w:t>
      </w:r>
      <w:r w:rsidRPr="00A946AD">
        <w:rPr>
          <w:b/>
          <w:bCs/>
          <w:lang w:val="en-ZA"/>
        </w:rPr>
        <w:t>13</w:t>
      </w:r>
      <w:r w:rsidRPr="00A946AD">
        <w:rPr>
          <w:lang w:val="en-ZA"/>
        </w:rPr>
        <w:t xml:space="preserve"> R235 </w:t>
      </w:r>
    </w:p>
    <w:p w:rsidR="00E07FA5" w:rsidRDefault="004C4CF1" w:rsidP="00E94968">
      <w:pPr>
        <w:pStyle w:val="Reference"/>
        <w:tabs>
          <w:tab w:val="clear" w:pos="567"/>
          <w:tab w:val="left" w:pos="540"/>
        </w:tabs>
        <w:ind w:left="540" w:hanging="540"/>
      </w:pPr>
      <w:r>
        <w:t xml:space="preserve"> </w:t>
      </w:r>
      <w:r w:rsidR="00E07FA5">
        <w:t>Fullerton</w:t>
      </w:r>
      <w:r w:rsidR="00E94968">
        <w:t xml:space="preserve"> EE</w:t>
      </w:r>
      <w:r w:rsidR="00E07FA5">
        <w:t>, Robertson</w:t>
      </w:r>
      <w:r w:rsidR="00E94968">
        <w:t xml:space="preserve"> JL</w:t>
      </w:r>
      <w:r w:rsidR="00E07FA5">
        <w:t>, Prinsloo</w:t>
      </w:r>
      <w:r w:rsidR="00E94968">
        <w:t xml:space="preserve"> ARE</w:t>
      </w:r>
      <w:r w:rsidR="00E07FA5">
        <w:t>, Alberts</w:t>
      </w:r>
      <w:r w:rsidR="00E94968">
        <w:t xml:space="preserve"> HL</w:t>
      </w:r>
      <w:r w:rsidR="00B74B89">
        <w:t xml:space="preserve"> and</w:t>
      </w:r>
      <w:r w:rsidR="00E07FA5">
        <w:t xml:space="preserve"> Bader</w:t>
      </w:r>
      <w:r w:rsidR="00E94968">
        <w:t xml:space="preserve"> SD 2003</w:t>
      </w:r>
      <w:r w:rsidR="00E07FA5">
        <w:t xml:space="preserve"> </w:t>
      </w:r>
      <w:r w:rsidR="00E07FA5" w:rsidRPr="00E94968">
        <w:rPr>
          <w:i/>
        </w:rPr>
        <w:t>Phys. Rev. Lett.</w:t>
      </w:r>
      <w:r w:rsidR="00E07FA5">
        <w:t xml:space="preserve"> </w:t>
      </w:r>
      <w:r w:rsidR="00E07FA5" w:rsidRPr="00E94968">
        <w:rPr>
          <w:b/>
        </w:rPr>
        <w:t>91</w:t>
      </w:r>
      <w:r w:rsidR="00C55513" w:rsidRPr="00C55513">
        <w:t>(23)</w:t>
      </w:r>
      <w:r w:rsidR="00E07FA5">
        <w:t xml:space="preserve"> 237201</w:t>
      </w:r>
    </w:p>
    <w:p w:rsidR="00E07FA5" w:rsidRDefault="00E07FA5" w:rsidP="00E07FA5">
      <w:pPr>
        <w:pStyle w:val="Reference"/>
      </w:pPr>
      <w:r>
        <w:t>Kummamuru</w:t>
      </w:r>
      <w:r w:rsidR="00E94968">
        <w:t xml:space="preserve"> RK</w:t>
      </w:r>
      <w:r w:rsidR="00B74B89">
        <w:t xml:space="preserve"> and</w:t>
      </w:r>
      <w:r>
        <w:t xml:space="preserve"> Soh</w:t>
      </w:r>
      <w:r w:rsidR="00E94968">
        <w:t xml:space="preserve"> YA 2008</w:t>
      </w:r>
      <w:r>
        <w:t xml:space="preserve"> </w:t>
      </w:r>
      <w:r w:rsidRPr="00E94968">
        <w:rPr>
          <w:i/>
        </w:rPr>
        <w:t>Nature</w:t>
      </w:r>
      <w:r>
        <w:t xml:space="preserve"> </w:t>
      </w:r>
      <w:r w:rsidRPr="00E94968">
        <w:rPr>
          <w:b/>
        </w:rPr>
        <w:t>452</w:t>
      </w:r>
      <w:r>
        <w:t xml:space="preserve"> 859</w:t>
      </w:r>
    </w:p>
    <w:p w:rsidR="00D672DA" w:rsidRDefault="00D672DA" w:rsidP="00957561">
      <w:pPr>
        <w:pStyle w:val="Reference"/>
        <w:ind w:left="540" w:hanging="540"/>
      </w:pPr>
      <w:r>
        <w:t>Prinsloo</w:t>
      </w:r>
      <w:r w:rsidR="00957561">
        <w:t xml:space="preserve"> ARE</w:t>
      </w:r>
      <w:r>
        <w:t>, Derrett</w:t>
      </w:r>
      <w:r w:rsidR="00957561">
        <w:t xml:space="preserve"> HA</w:t>
      </w:r>
      <w:r>
        <w:t>, Hellwig</w:t>
      </w:r>
      <w:r w:rsidR="00957561">
        <w:t xml:space="preserve"> O</w:t>
      </w:r>
      <w:r>
        <w:t>, Fullerton</w:t>
      </w:r>
      <w:r w:rsidR="00957561">
        <w:t xml:space="preserve"> EE</w:t>
      </w:r>
      <w:r>
        <w:t>, Alberts</w:t>
      </w:r>
      <w:r w:rsidR="00957561">
        <w:t xml:space="preserve"> HL</w:t>
      </w:r>
      <w:r w:rsidR="00B74B89">
        <w:t xml:space="preserve"> and</w:t>
      </w:r>
      <w:r>
        <w:t xml:space="preserve"> </w:t>
      </w:r>
      <w:r w:rsidR="00957561">
        <w:t>V</w:t>
      </w:r>
      <w:r>
        <w:t>an den Berg</w:t>
      </w:r>
      <w:r w:rsidR="00957561">
        <w:t xml:space="preserve"> N </w:t>
      </w:r>
      <w:r w:rsidR="00957561" w:rsidRPr="00C55513">
        <w:t>2010</w:t>
      </w:r>
      <w:r>
        <w:t xml:space="preserve"> </w:t>
      </w:r>
      <w:r w:rsidRPr="00957561">
        <w:rPr>
          <w:i/>
        </w:rPr>
        <w:t>J. Magn. Magn. Mat.</w:t>
      </w:r>
      <w:r>
        <w:t xml:space="preserve"> </w:t>
      </w:r>
      <w:r w:rsidRPr="00957561">
        <w:rPr>
          <w:b/>
        </w:rPr>
        <w:t>322</w:t>
      </w:r>
      <w:r>
        <w:t xml:space="preserve"> 1126</w:t>
      </w:r>
    </w:p>
    <w:p w:rsidR="00D672DA" w:rsidRDefault="00D672DA" w:rsidP="00D672DA">
      <w:pPr>
        <w:pStyle w:val="Reference"/>
      </w:pPr>
      <w:r w:rsidRPr="00F7708A">
        <w:t>Mattson</w:t>
      </w:r>
      <w:r w:rsidR="00B74B89">
        <w:t xml:space="preserve"> JE</w:t>
      </w:r>
      <w:r w:rsidRPr="00F7708A">
        <w:t>, Fullerton</w:t>
      </w:r>
      <w:r w:rsidR="00B74B89">
        <w:t xml:space="preserve"> EE</w:t>
      </w:r>
      <w:r w:rsidRPr="00F7708A">
        <w:t>, Sowers</w:t>
      </w:r>
      <w:r w:rsidR="00B74B89">
        <w:t xml:space="preserve"> CH and</w:t>
      </w:r>
      <w:r w:rsidRPr="00F7708A">
        <w:t xml:space="preserve"> Bader</w:t>
      </w:r>
      <w:r w:rsidR="00B74B89">
        <w:t xml:space="preserve"> SD 1995</w:t>
      </w:r>
      <w:r w:rsidRPr="00F7708A">
        <w:t xml:space="preserve"> </w:t>
      </w:r>
      <w:r w:rsidRPr="00B74B89">
        <w:rPr>
          <w:i/>
        </w:rPr>
        <w:t>J. Vac. Sci. Technol.</w:t>
      </w:r>
      <w:r w:rsidRPr="00F7708A">
        <w:t xml:space="preserve"> </w:t>
      </w:r>
      <w:r w:rsidRPr="00B74B89">
        <w:rPr>
          <w:i/>
        </w:rPr>
        <w:t>A</w:t>
      </w:r>
      <w:r w:rsidRPr="00F7708A">
        <w:t xml:space="preserve"> </w:t>
      </w:r>
      <w:r w:rsidRPr="00B74B89">
        <w:rPr>
          <w:b/>
        </w:rPr>
        <w:t>13</w:t>
      </w:r>
      <w:r w:rsidRPr="00F7708A">
        <w:t>(2) 276</w:t>
      </w:r>
    </w:p>
    <w:p w:rsidR="0032761A" w:rsidRDefault="0032761A" w:rsidP="0032761A">
      <w:pPr>
        <w:pStyle w:val="Reference"/>
      </w:pPr>
      <w:r>
        <w:t>Lourens</w:t>
      </w:r>
      <w:r w:rsidR="00B74B89">
        <w:t xml:space="preserve"> JAJ</w:t>
      </w:r>
      <w:r>
        <w:t>, Arajs</w:t>
      </w:r>
      <w:r w:rsidR="00B74B89">
        <w:t xml:space="preserve"> S</w:t>
      </w:r>
      <w:r>
        <w:t>, Helbig</w:t>
      </w:r>
      <w:r w:rsidR="00B74B89">
        <w:t xml:space="preserve"> HF</w:t>
      </w:r>
      <w:r>
        <w:t>, Cherlet</w:t>
      </w:r>
      <w:r w:rsidR="00B74B89">
        <w:t xml:space="preserve"> L and</w:t>
      </w:r>
      <w:r>
        <w:t xml:space="preserve"> Mehanna</w:t>
      </w:r>
      <w:r w:rsidR="00B74B89">
        <w:t xml:space="preserve"> EA 1988</w:t>
      </w:r>
      <w:r>
        <w:t xml:space="preserve"> </w:t>
      </w:r>
      <w:r w:rsidRPr="00B74B89">
        <w:rPr>
          <w:i/>
        </w:rPr>
        <w:t>J. Appl. Phys.</w:t>
      </w:r>
      <w:r>
        <w:t xml:space="preserve"> </w:t>
      </w:r>
      <w:r w:rsidRPr="00B74B89">
        <w:rPr>
          <w:b/>
        </w:rPr>
        <w:t>63</w:t>
      </w:r>
      <w:r w:rsidR="00C55513" w:rsidRPr="00C55513">
        <w:t>(8)</w:t>
      </w:r>
      <w:r>
        <w:t xml:space="preserve"> 4282</w:t>
      </w:r>
    </w:p>
    <w:p w:rsidR="0032761A" w:rsidRDefault="0032761A" w:rsidP="0032761A">
      <w:pPr>
        <w:pStyle w:val="Reference"/>
      </w:pPr>
      <w:r>
        <w:t>Windischmann</w:t>
      </w:r>
      <w:r w:rsidR="00B74B89">
        <w:t xml:space="preserve"> H 1992</w:t>
      </w:r>
      <w:r>
        <w:t xml:space="preserve"> </w:t>
      </w:r>
      <w:r w:rsidRPr="00B74B89">
        <w:rPr>
          <w:i/>
        </w:rPr>
        <w:t>Crit. Rev. in Solid State and Mat. Sci.</w:t>
      </w:r>
      <w:r>
        <w:t xml:space="preserve"> </w:t>
      </w:r>
      <w:r w:rsidRPr="00B74B89">
        <w:rPr>
          <w:b/>
        </w:rPr>
        <w:t>17</w:t>
      </w:r>
      <w:r>
        <w:t xml:space="preserve"> 547</w:t>
      </w:r>
    </w:p>
    <w:p w:rsidR="00425D8F" w:rsidRDefault="0032761A" w:rsidP="0032761A">
      <w:pPr>
        <w:pStyle w:val="Reference"/>
      </w:pPr>
      <w:r>
        <w:t>Boekelheide</w:t>
      </w:r>
      <w:r w:rsidR="00B74B89">
        <w:t xml:space="preserve"> Z</w:t>
      </w:r>
      <w:r>
        <w:t>, Helgren</w:t>
      </w:r>
      <w:r w:rsidR="00B74B89">
        <w:t xml:space="preserve"> E and </w:t>
      </w:r>
      <w:r>
        <w:t>Hellman</w:t>
      </w:r>
      <w:r w:rsidR="00B74B89">
        <w:t xml:space="preserve"> F 2007</w:t>
      </w:r>
      <w:r>
        <w:t xml:space="preserve"> </w:t>
      </w:r>
      <w:r w:rsidRPr="00B74B89">
        <w:rPr>
          <w:i/>
        </w:rPr>
        <w:t>Phys. Rev. B</w:t>
      </w:r>
      <w:r>
        <w:t xml:space="preserve"> </w:t>
      </w:r>
      <w:r w:rsidRPr="00B74B89">
        <w:rPr>
          <w:b/>
        </w:rPr>
        <w:t>76</w:t>
      </w:r>
      <w:r>
        <w:t xml:space="preserve"> 224429</w:t>
      </w:r>
    </w:p>
    <w:p w:rsidR="004C4CF1" w:rsidRDefault="004C4CF1" w:rsidP="004C4CF1">
      <w:pPr>
        <w:pStyle w:val="Reference"/>
        <w:numPr>
          <w:ilvl w:val="0"/>
          <w:numId w:val="0"/>
        </w:numPr>
        <w:ind w:left="851"/>
      </w:pPr>
    </w:p>
    <w:sectPr w:rsidR="004C4CF1" w:rsidSect="007D01A4">
      <w:headerReference w:type="default" r:id="rId1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9F" w:rsidRDefault="000E5D9F">
      <w:r>
        <w:separator/>
      </w:r>
    </w:p>
  </w:endnote>
  <w:endnote w:type="continuationSeparator" w:id="0">
    <w:p w:rsidR="000E5D9F" w:rsidRDefault="000E5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EBIEI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BIFE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9F" w:rsidRPr="00043761" w:rsidRDefault="000E5D9F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0E5D9F" w:rsidRDefault="000E5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57" w:rsidRDefault="00B66A57"/>
  <w:p w:rsidR="00B66A57" w:rsidRDefault="00B66A57"/>
  <w:p w:rsidR="00B66A57" w:rsidRDefault="00B66A57"/>
  <w:p w:rsidR="00B66A57" w:rsidRDefault="00B66A57"/>
  <w:p w:rsidR="00B66A57" w:rsidRDefault="00B66A57"/>
  <w:p w:rsidR="00B66A57" w:rsidRDefault="00B66A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6A"/>
    <w:multiLevelType w:val="multilevel"/>
    <w:tmpl w:val="6D6C5F2E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ZA" w:vendorID="64" w:dllVersion="131078" w:nlCheck="1" w:checkStyle="1"/>
  <w:attachedTemplate r:id="rId1"/>
  <w:stylePaneFormatFilter w:val="3001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/>
  <w:rsids>
    <w:rsidRoot w:val="00194584"/>
    <w:rsid w:val="00000627"/>
    <w:rsid w:val="00004068"/>
    <w:rsid w:val="0001132E"/>
    <w:rsid w:val="000227C7"/>
    <w:rsid w:val="000325F7"/>
    <w:rsid w:val="000354A5"/>
    <w:rsid w:val="00035BB1"/>
    <w:rsid w:val="000408A6"/>
    <w:rsid w:val="00041DCB"/>
    <w:rsid w:val="00050985"/>
    <w:rsid w:val="00052697"/>
    <w:rsid w:val="000616B6"/>
    <w:rsid w:val="00073B06"/>
    <w:rsid w:val="000762E6"/>
    <w:rsid w:val="0009369B"/>
    <w:rsid w:val="000A0F1B"/>
    <w:rsid w:val="000A6F36"/>
    <w:rsid w:val="000B049A"/>
    <w:rsid w:val="000B4B89"/>
    <w:rsid w:val="000B54FD"/>
    <w:rsid w:val="000C39AA"/>
    <w:rsid w:val="000D3F27"/>
    <w:rsid w:val="000E5D9F"/>
    <w:rsid w:val="000E675D"/>
    <w:rsid w:val="00107332"/>
    <w:rsid w:val="0012282C"/>
    <w:rsid w:val="001321B1"/>
    <w:rsid w:val="001330FC"/>
    <w:rsid w:val="001340C8"/>
    <w:rsid w:val="00142960"/>
    <w:rsid w:val="00145BA7"/>
    <w:rsid w:val="00154B29"/>
    <w:rsid w:val="0015505B"/>
    <w:rsid w:val="001568DB"/>
    <w:rsid w:val="001729D6"/>
    <w:rsid w:val="001776EE"/>
    <w:rsid w:val="001813E4"/>
    <w:rsid w:val="00183F4E"/>
    <w:rsid w:val="00184669"/>
    <w:rsid w:val="001915EB"/>
    <w:rsid w:val="00194584"/>
    <w:rsid w:val="001A6A5D"/>
    <w:rsid w:val="001B2602"/>
    <w:rsid w:val="001B2637"/>
    <w:rsid w:val="001D3555"/>
    <w:rsid w:val="001F40B4"/>
    <w:rsid w:val="0022714D"/>
    <w:rsid w:val="0023331C"/>
    <w:rsid w:val="00237C15"/>
    <w:rsid w:val="002432FF"/>
    <w:rsid w:val="0025571C"/>
    <w:rsid w:val="00257B48"/>
    <w:rsid w:val="00262D8E"/>
    <w:rsid w:val="00283B1B"/>
    <w:rsid w:val="002866EB"/>
    <w:rsid w:val="00291165"/>
    <w:rsid w:val="00296810"/>
    <w:rsid w:val="002A4BFE"/>
    <w:rsid w:val="002C46AD"/>
    <w:rsid w:val="002D0D4F"/>
    <w:rsid w:val="002D7A85"/>
    <w:rsid w:val="002E100A"/>
    <w:rsid w:val="002F4EA3"/>
    <w:rsid w:val="0030739B"/>
    <w:rsid w:val="00322AF6"/>
    <w:rsid w:val="00325A4E"/>
    <w:rsid w:val="0032761A"/>
    <w:rsid w:val="003377D5"/>
    <w:rsid w:val="003456B4"/>
    <w:rsid w:val="00356101"/>
    <w:rsid w:val="00371288"/>
    <w:rsid w:val="00372DE0"/>
    <w:rsid w:val="00394D77"/>
    <w:rsid w:val="003A2756"/>
    <w:rsid w:val="003A4575"/>
    <w:rsid w:val="003B4C37"/>
    <w:rsid w:val="003B6296"/>
    <w:rsid w:val="003C35B6"/>
    <w:rsid w:val="003C5B61"/>
    <w:rsid w:val="003E5EAD"/>
    <w:rsid w:val="003F1340"/>
    <w:rsid w:val="003F1646"/>
    <w:rsid w:val="003F521D"/>
    <w:rsid w:val="003F5539"/>
    <w:rsid w:val="003F6173"/>
    <w:rsid w:val="0040161D"/>
    <w:rsid w:val="00414E9A"/>
    <w:rsid w:val="004206ED"/>
    <w:rsid w:val="00421142"/>
    <w:rsid w:val="004250C3"/>
    <w:rsid w:val="00425D8F"/>
    <w:rsid w:val="00426EA4"/>
    <w:rsid w:val="004316F0"/>
    <w:rsid w:val="00434B87"/>
    <w:rsid w:val="00442237"/>
    <w:rsid w:val="004606F5"/>
    <w:rsid w:val="0046134B"/>
    <w:rsid w:val="00494FE4"/>
    <w:rsid w:val="004A502C"/>
    <w:rsid w:val="004A5529"/>
    <w:rsid w:val="004B1C63"/>
    <w:rsid w:val="004B3C07"/>
    <w:rsid w:val="004C4CF1"/>
    <w:rsid w:val="004D2020"/>
    <w:rsid w:val="004D334A"/>
    <w:rsid w:val="004D56D3"/>
    <w:rsid w:val="004F1EB5"/>
    <w:rsid w:val="004F4BBF"/>
    <w:rsid w:val="005072F9"/>
    <w:rsid w:val="00522146"/>
    <w:rsid w:val="00535F45"/>
    <w:rsid w:val="00536D5D"/>
    <w:rsid w:val="00553811"/>
    <w:rsid w:val="00564AAB"/>
    <w:rsid w:val="00566DDF"/>
    <w:rsid w:val="00567812"/>
    <w:rsid w:val="00584536"/>
    <w:rsid w:val="0059345D"/>
    <w:rsid w:val="005971A4"/>
    <w:rsid w:val="005A2506"/>
    <w:rsid w:val="005B1519"/>
    <w:rsid w:val="005B3D3B"/>
    <w:rsid w:val="005B6D37"/>
    <w:rsid w:val="005C1418"/>
    <w:rsid w:val="005D267C"/>
    <w:rsid w:val="0060177A"/>
    <w:rsid w:val="006147EF"/>
    <w:rsid w:val="00615CC5"/>
    <w:rsid w:val="00615FB5"/>
    <w:rsid w:val="00617D09"/>
    <w:rsid w:val="00624606"/>
    <w:rsid w:val="00627A9B"/>
    <w:rsid w:val="00630A96"/>
    <w:rsid w:val="00634235"/>
    <w:rsid w:val="006353B9"/>
    <w:rsid w:val="006450C7"/>
    <w:rsid w:val="00646774"/>
    <w:rsid w:val="00650F94"/>
    <w:rsid w:val="0067512B"/>
    <w:rsid w:val="00685B1F"/>
    <w:rsid w:val="006913DB"/>
    <w:rsid w:val="00692C66"/>
    <w:rsid w:val="00694786"/>
    <w:rsid w:val="00694C7C"/>
    <w:rsid w:val="006A4329"/>
    <w:rsid w:val="006C2AA9"/>
    <w:rsid w:val="006C5B04"/>
    <w:rsid w:val="006D40EE"/>
    <w:rsid w:val="006E1ACB"/>
    <w:rsid w:val="006E2D85"/>
    <w:rsid w:val="00701E4A"/>
    <w:rsid w:val="00716A22"/>
    <w:rsid w:val="00720050"/>
    <w:rsid w:val="00731107"/>
    <w:rsid w:val="007459EC"/>
    <w:rsid w:val="0076204D"/>
    <w:rsid w:val="007676E6"/>
    <w:rsid w:val="00772BF5"/>
    <w:rsid w:val="00777D4A"/>
    <w:rsid w:val="00796050"/>
    <w:rsid w:val="007C0CA0"/>
    <w:rsid w:val="007C1CB1"/>
    <w:rsid w:val="007C6560"/>
    <w:rsid w:val="007C71BF"/>
    <w:rsid w:val="007D01A4"/>
    <w:rsid w:val="007F68AD"/>
    <w:rsid w:val="00805179"/>
    <w:rsid w:val="008079B3"/>
    <w:rsid w:val="008121E8"/>
    <w:rsid w:val="00812E34"/>
    <w:rsid w:val="00816D41"/>
    <w:rsid w:val="0082572C"/>
    <w:rsid w:val="00825AA9"/>
    <w:rsid w:val="0082672F"/>
    <w:rsid w:val="008315BD"/>
    <w:rsid w:val="0083724D"/>
    <w:rsid w:val="00870A5E"/>
    <w:rsid w:val="00883FAB"/>
    <w:rsid w:val="008845CB"/>
    <w:rsid w:val="00884E4D"/>
    <w:rsid w:val="00894B9A"/>
    <w:rsid w:val="008A0763"/>
    <w:rsid w:val="008A0E8B"/>
    <w:rsid w:val="008A2E56"/>
    <w:rsid w:val="008B3679"/>
    <w:rsid w:val="008B5ED2"/>
    <w:rsid w:val="008C45B2"/>
    <w:rsid w:val="008D5EFC"/>
    <w:rsid w:val="008E411E"/>
    <w:rsid w:val="008F4E46"/>
    <w:rsid w:val="00905995"/>
    <w:rsid w:val="00916311"/>
    <w:rsid w:val="00920E41"/>
    <w:rsid w:val="00924922"/>
    <w:rsid w:val="009258D8"/>
    <w:rsid w:val="00941CFE"/>
    <w:rsid w:val="009471FE"/>
    <w:rsid w:val="00952457"/>
    <w:rsid w:val="00957561"/>
    <w:rsid w:val="0096608F"/>
    <w:rsid w:val="00972AC2"/>
    <w:rsid w:val="009740C3"/>
    <w:rsid w:val="0099217D"/>
    <w:rsid w:val="009956D1"/>
    <w:rsid w:val="009A668A"/>
    <w:rsid w:val="009B3CE5"/>
    <w:rsid w:val="009B6BEE"/>
    <w:rsid w:val="009B7106"/>
    <w:rsid w:val="009D1369"/>
    <w:rsid w:val="009E032D"/>
    <w:rsid w:val="00A05796"/>
    <w:rsid w:val="00A124D9"/>
    <w:rsid w:val="00A321DC"/>
    <w:rsid w:val="00A4063B"/>
    <w:rsid w:val="00A57F28"/>
    <w:rsid w:val="00A65B5C"/>
    <w:rsid w:val="00A946AD"/>
    <w:rsid w:val="00A95494"/>
    <w:rsid w:val="00AA33D6"/>
    <w:rsid w:val="00AB0D38"/>
    <w:rsid w:val="00AD5336"/>
    <w:rsid w:val="00AF235B"/>
    <w:rsid w:val="00AF4605"/>
    <w:rsid w:val="00AF5400"/>
    <w:rsid w:val="00AF78D2"/>
    <w:rsid w:val="00B02859"/>
    <w:rsid w:val="00B05D66"/>
    <w:rsid w:val="00B1224E"/>
    <w:rsid w:val="00B16822"/>
    <w:rsid w:val="00B176F6"/>
    <w:rsid w:val="00B347AE"/>
    <w:rsid w:val="00B4051D"/>
    <w:rsid w:val="00B451B8"/>
    <w:rsid w:val="00B66A57"/>
    <w:rsid w:val="00B74B89"/>
    <w:rsid w:val="00B77EFB"/>
    <w:rsid w:val="00B85187"/>
    <w:rsid w:val="00B934CC"/>
    <w:rsid w:val="00BA73CD"/>
    <w:rsid w:val="00BC6D10"/>
    <w:rsid w:val="00C12905"/>
    <w:rsid w:val="00C40B67"/>
    <w:rsid w:val="00C446E1"/>
    <w:rsid w:val="00C50AE1"/>
    <w:rsid w:val="00C53E9A"/>
    <w:rsid w:val="00C55513"/>
    <w:rsid w:val="00C60541"/>
    <w:rsid w:val="00C60C14"/>
    <w:rsid w:val="00C73AE2"/>
    <w:rsid w:val="00C91039"/>
    <w:rsid w:val="00C95022"/>
    <w:rsid w:val="00C9749F"/>
    <w:rsid w:val="00CA7F14"/>
    <w:rsid w:val="00CB175E"/>
    <w:rsid w:val="00CC4382"/>
    <w:rsid w:val="00CD4B6B"/>
    <w:rsid w:val="00CE43E4"/>
    <w:rsid w:val="00CE6B7E"/>
    <w:rsid w:val="00CF7805"/>
    <w:rsid w:val="00D12234"/>
    <w:rsid w:val="00D273E0"/>
    <w:rsid w:val="00D45BE5"/>
    <w:rsid w:val="00D47646"/>
    <w:rsid w:val="00D57783"/>
    <w:rsid w:val="00D63133"/>
    <w:rsid w:val="00D63D0C"/>
    <w:rsid w:val="00D672DA"/>
    <w:rsid w:val="00D67E4F"/>
    <w:rsid w:val="00D8091F"/>
    <w:rsid w:val="00D8116F"/>
    <w:rsid w:val="00D95450"/>
    <w:rsid w:val="00DA5527"/>
    <w:rsid w:val="00DA6F3C"/>
    <w:rsid w:val="00DB412D"/>
    <w:rsid w:val="00DD5894"/>
    <w:rsid w:val="00DE0783"/>
    <w:rsid w:val="00E07FA5"/>
    <w:rsid w:val="00E2071F"/>
    <w:rsid w:val="00E21742"/>
    <w:rsid w:val="00E22F05"/>
    <w:rsid w:val="00E3177A"/>
    <w:rsid w:val="00E32A4E"/>
    <w:rsid w:val="00E44994"/>
    <w:rsid w:val="00E52EA2"/>
    <w:rsid w:val="00E63CD4"/>
    <w:rsid w:val="00E65B9F"/>
    <w:rsid w:val="00E6718C"/>
    <w:rsid w:val="00E90BA5"/>
    <w:rsid w:val="00E94968"/>
    <w:rsid w:val="00EA4E7D"/>
    <w:rsid w:val="00EB67CA"/>
    <w:rsid w:val="00EC74CD"/>
    <w:rsid w:val="00EE191B"/>
    <w:rsid w:val="00EF4EDF"/>
    <w:rsid w:val="00F03CC3"/>
    <w:rsid w:val="00F1291E"/>
    <w:rsid w:val="00F1568B"/>
    <w:rsid w:val="00F17EC0"/>
    <w:rsid w:val="00F205FB"/>
    <w:rsid w:val="00F2213D"/>
    <w:rsid w:val="00F3300D"/>
    <w:rsid w:val="00F33E64"/>
    <w:rsid w:val="00F347CD"/>
    <w:rsid w:val="00F4392E"/>
    <w:rsid w:val="00F5603D"/>
    <w:rsid w:val="00F61797"/>
    <w:rsid w:val="00F8080A"/>
    <w:rsid w:val="00F93D3C"/>
    <w:rsid w:val="00FA4FAB"/>
    <w:rsid w:val="00FA5A4F"/>
    <w:rsid w:val="00FA7B2F"/>
    <w:rsid w:val="00FC01B8"/>
    <w:rsid w:val="00FC0C84"/>
    <w:rsid w:val="00FD442D"/>
    <w:rsid w:val="00FD4963"/>
    <w:rsid w:val="00FD74B8"/>
    <w:rsid w:val="00FE2BD0"/>
    <w:rsid w:val="00FE5936"/>
    <w:rsid w:val="00FE6397"/>
    <w:rsid w:val="00FF539D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67"/>
    <w:rPr>
      <w:rFonts w:ascii="Times" w:hAnsi="Times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40B67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rsid w:val="00C40B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0B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0B6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40B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40B6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C40B6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C40B6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40B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C40B67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val="en-GB" w:eastAsia="en-US"/>
    </w:rPr>
  </w:style>
  <w:style w:type="paragraph" w:customStyle="1" w:styleId="Bodytext">
    <w:name w:val="Bodytext"/>
    <w:next w:val="BodytextIndented"/>
    <w:rsid w:val="00C40B67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C40B67"/>
    <w:pPr>
      <w:ind w:firstLine="284"/>
    </w:pPr>
  </w:style>
  <w:style w:type="character" w:customStyle="1" w:styleId="SubsubsectionChar">
    <w:name w:val="Subsubsection Char"/>
    <w:basedOn w:val="DefaultParagraphFont"/>
    <w:link w:val="Subsubsection"/>
    <w:rsid w:val="00C40B67"/>
    <w:rPr>
      <w:rFonts w:ascii="Times" w:hAnsi="Times"/>
      <w:i/>
      <w:iCs/>
      <w:color w:val="000000"/>
      <w:sz w:val="22"/>
      <w:szCs w:val="22"/>
      <w:lang w:val="en-GB" w:eastAsia="en-US"/>
    </w:rPr>
  </w:style>
  <w:style w:type="paragraph" w:customStyle="1" w:styleId="Section">
    <w:name w:val="Section"/>
    <w:next w:val="Bodytext"/>
    <w:rsid w:val="00C40B67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val="en-GB" w:eastAsia="en-US"/>
    </w:rPr>
  </w:style>
  <w:style w:type="paragraph" w:styleId="FootnoteText">
    <w:name w:val="footnote text"/>
    <w:basedOn w:val="Normal"/>
    <w:semiHidden/>
    <w:rsid w:val="00C40B67"/>
    <w:rPr>
      <w:sz w:val="20"/>
    </w:rPr>
  </w:style>
  <w:style w:type="character" w:styleId="FootnoteReference">
    <w:name w:val="footnote reference"/>
    <w:basedOn w:val="DefaultParagraphFont"/>
    <w:semiHidden/>
    <w:rsid w:val="00C40B67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C40B67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styleId="EndnoteText">
    <w:name w:val="endnote text"/>
    <w:basedOn w:val="Normal"/>
    <w:semiHidden/>
    <w:rsid w:val="00C40B67"/>
    <w:rPr>
      <w:sz w:val="20"/>
    </w:rPr>
  </w:style>
  <w:style w:type="character" w:styleId="EndnoteReference">
    <w:name w:val="endnote reference"/>
    <w:basedOn w:val="DefaultParagraphFont"/>
    <w:semiHidden/>
    <w:rsid w:val="00C40B67"/>
    <w:rPr>
      <w:vertAlign w:val="superscript"/>
    </w:rPr>
  </w:style>
  <w:style w:type="paragraph" w:customStyle="1" w:styleId="Subsection">
    <w:name w:val="Subsection"/>
    <w:next w:val="Bodytext"/>
    <w:rsid w:val="00C40B67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val="en-GB" w:eastAsia="en-US"/>
    </w:rPr>
  </w:style>
  <w:style w:type="paragraph" w:customStyle="1" w:styleId="E-mail">
    <w:name w:val="E-mail"/>
    <w:next w:val="Abstract"/>
    <w:rsid w:val="00C40B67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C40B67"/>
    <w:pPr>
      <w:spacing w:after="454"/>
      <w:ind w:left="1418"/>
      <w:jc w:val="both"/>
    </w:pPr>
    <w:rPr>
      <w:rFonts w:ascii="Times" w:hAnsi="Times"/>
      <w:color w:val="000000"/>
      <w:lang w:val="en-GB" w:eastAsia="en-US"/>
    </w:rPr>
  </w:style>
  <w:style w:type="paragraph" w:customStyle="1" w:styleId="Sectionnonumber">
    <w:name w:val="Section (no number)"/>
    <w:next w:val="Bodytext"/>
    <w:rsid w:val="00C40B67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  <w:rsid w:val="00C40B67"/>
  </w:style>
  <w:style w:type="paragraph" w:styleId="Title">
    <w:name w:val="Title"/>
    <w:basedOn w:val="Normal"/>
    <w:next w:val="Authors"/>
    <w:link w:val="TitleChar"/>
    <w:qFormat/>
    <w:rsid w:val="00C40B67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C40B67"/>
    <w:pPr>
      <w:spacing w:after="113"/>
      <w:ind w:left="1418"/>
    </w:pPr>
    <w:rPr>
      <w:rFonts w:ascii="Times" w:hAnsi="Times"/>
      <w:b/>
      <w:sz w:val="22"/>
      <w:szCs w:val="22"/>
      <w:lang w:val="en-GB" w:eastAsia="en-US"/>
    </w:rPr>
  </w:style>
  <w:style w:type="paragraph" w:customStyle="1" w:styleId="Addresses">
    <w:name w:val="Addresses"/>
    <w:next w:val="E-mail"/>
    <w:rsid w:val="00C40B67"/>
    <w:pPr>
      <w:spacing w:after="240"/>
      <w:ind w:left="1418"/>
    </w:pPr>
    <w:rPr>
      <w:rFonts w:ascii="Times" w:hAnsi="Times"/>
      <w:sz w:val="22"/>
      <w:szCs w:val="22"/>
      <w:lang w:val="en-GB" w:eastAsia="en-US"/>
    </w:rPr>
  </w:style>
  <w:style w:type="paragraph" w:customStyle="1" w:styleId="FigureCaption">
    <w:name w:val="FigureCaption"/>
    <w:rsid w:val="00C40B67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Referencenonumber">
    <w:name w:val="Reference (no number)"/>
    <w:basedOn w:val="Reference"/>
    <w:rsid w:val="00C40B67"/>
    <w:pPr>
      <w:numPr>
        <w:numId w:val="0"/>
      </w:numPr>
      <w:ind w:left="851" w:hanging="284"/>
    </w:pPr>
  </w:style>
  <w:style w:type="paragraph" w:customStyle="1" w:styleId="Reference">
    <w:name w:val="Reference"/>
    <w:rsid w:val="00C40B67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07FA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F4E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A3"/>
    <w:rPr>
      <w:rFonts w:ascii="Tahoma" w:hAnsi="Tahoma" w:cs="Tahoma"/>
      <w:sz w:val="16"/>
      <w:szCs w:val="16"/>
      <w:lang w:val="en-GB" w:eastAsia="en-US"/>
    </w:rPr>
  </w:style>
  <w:style w:type="paragraph" w:styleId="BodyText0">
    <w:name w:val="Body Text"/>
    <w:basedOn w:val="Normal"/>
    <w:link w:val="BodyTextChar"/>
    <w:rsid w:val="006C5B04"/>
    <w:pPr>
      <w:spacing w:after="120" w:line="200" w:lineRule="atLeast"/>
      <w:jc w:val="center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0"/>
    <w:rsid w:val="006C5B04"/>
    <w:rPr>
      <w:lang w:val="en-GB" w:eastAsia="en-US"/>
    </w:rPr>
  </w:style>
  <w:style w:type="table" w:styleId="TableGrid">
    <w:name w:val="Table Grid"/>
    <w:basedOn w:val="TableNormal"/>
    <w:rsid w:val="00593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C12905"/>
    <w:rPr>
      <w:rFonts w:ascii="Times" w:hAnsi="Times"/>
      <w:b/>
      <w:sz w:val="34"/>
      <w:szCs w:val="3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31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107"/>
    <w:rPr>
      <w:rFonts w:ascii="Times" w:hAnsi="Times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31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107"/>
    <w:rPr>
      <w:rFonts w:ascii="Times" w:hAnsi="Times"/>
      <w:sz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7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2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2F9"/>
    <w:rPr>
      <w:rFonts w:ascii="Times" w:hAnsi="Times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2F9"/>
    <w:rPr>
      <w:rFonts w:ascii="Times" w:hAnsi="Times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val="en-GB"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basedOn w:val="DefaultParagraphFont"/>
    <w:link w:val="Subsubsection"/>
    <w:rPr>
      <w:rFonts w:ascii="Times" w:hAnsi="Times"/>
      <w:i/>
      <w:iCs/>
      <w:color w:val="000000"/>
      <w:sz w:val="22"/>
      <w:szCs w:val="22"/>
      <w:lang w:val="en-GB"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val="en-GB"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val="en-GB"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val="en-GB"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link w:val="TitleChar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val="en-GB"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val="en-GB"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07FA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F4E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A3"/>
    <w:rPr>
      <w:rFonts w:ascii="Tahoma" w:hAnsi="Tahoma" w:cs="Tahoma"/>
      <w:sz w:val="16"/>
      <w:szCs w:val="16"/>
      <w:lang w:val="en-GB" w:eastAsia="en-US"/>
    </w:rPr>
  </w:style>
  <w:style w:type="paragraph" w:styleId="BodyText0">
    <w:name w:val="Body Text"/>
    <w:basedOn w:val="Normal"/>
    <w:link w:val="BodyTextChar"/>
    <w:rsid w:val="006C5B04"/>
    <w:pPr>
      <w:spacing w:after="120" w:line="200" w:lineRule="atLeast"/>
      <w:jc w:val="center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0"/>
    <w:rsid w:val="006C5B04"/>
    <w:rPr>
      <w:lang w:val="en-GB" w:eastAsia="en-US"/>
    </w:rPr>
  </w:style>
  <w:style w:type="table" w:styleId="TableGrid">
    <w:name w:val="Table Grid"/>
    <w:basedOn w:val="TableNormal"/>
    <w:rsid w:val="00593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C12905"/>
    <w:rPr>
      <w:rFonts w:ascii="Times" w:hAnsi="Times"/>
      <w:b/>
      <w:sz w:val="34"/>
      <w:szCs w:val="3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31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107"/>
    <w:rPr>
      <w:rFonts w:ascii="Times" w:hAnsi="Times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31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107"/>
    <w:rPr>
      <w:rFonts w:ascii="Times" w:hAnsi="Times"/>
      <w:sz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7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2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2F9"/>
    <w:rPr>
      <w:rFonts w:ascii="Times" w:hAnsi="Times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2F9"/>
    <w:rPr>
      <w:rFonts w:ascii="Times" w:hAnsi="Times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ttap@uj.ac.za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odney%20Fernandez\SAIP2013\Templat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74E6-4EF3-4613-9BA9-A0D9C7D2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1</TotalTime>
  <Pages>6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alettap</dc:creator>
  <cp:keywords>open access, proceedings, template, fast, affordable, flexible</cp:keywords>
  <cp:lastModifiedBy>PatienceM</cp:lastModifiedBy>
  <cp:revision>2</cp:revision>
  <cp:lastPrinted>2013-06-10T14:23:00Z</cp:lastPrinted>
  <dcterms:created xsi:type="dcterms:W3CDTF">2014-08-05T06:23:00Z</dcterms:created>
  <dcterms:modified xsi:type="dcterms:W3CDTF">2014-08-05T06:23:00Z</dcterms:modified>
</cp:coreProperties>
</file>