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86" w:rsidRPr="009C541F" w:rsidRDefault="005B3AB1">
      <w:pPr>
        <w:pStyle w:val="Title"/>
      </w:pPr>
      <w:r>
        <w:t>Effects of annealing temperature on the optical properties of ZnO</w:t>
      </w:r>
    </w:p>
    <w:p w:rsidR="00D45586" w:rsidRPr="000778C0" w:rsidRDefault="00F15239" w:rsidP="00C41A94">
      <w:pPr>
        <w:pStyle w:val="Authors"/>
        <w:rPr>
          <w:vertAlign w:val="superscript"/>
        </w:rPr>
      </w:pPr>
      <w:r w:rsidRPr="00EB0E31">
        <w:t>M.A. Tshabalala</w:t>
      </w:r>
      <w:r w:rsidR="00EE07EC">
        <w:rPr>
          <w:vertAlign w:val="superscript"/>
        </w:rPr>
        <w:t>2</w:t>
      </w:r>
      <w:r>
        <w:t>, B.F. Dejene</w:t>
      </w:r>
      <w:r w:rsidR="00EE07EC">
        <w:rPr>
          <w:vertAlign w:val="superscript"/>
        </w:rPr>
        <w:t>1</w:t>
      </w:r>
      <w:r w:rsidR="000778C0">
        <w:rPr>
          <w:vertAlign w:val="superscript"/>
        </w:rPr>
        <w:t>*</w:t>
      </w:r>
      <w:r w:rsidR="00916F30">
        <w:t>, O.M. Ntwaeaborwa</w:t>
      </w:r>
      <w:r w:rsidR="00EE07EC">
        <w:rPr>
          <w:vertAlign w:val="superscript"/>
        </w:rPr>
        <w:t>2</w:t>
      </w:r>
      <w:r w:rsidR="00EE07EC">
        <w:t>,</w:t>
      </w:r>
      <w:r w:rsidR="0030506C" w:rsidRPr="0030506C">
        <w:t xml:space="preserve"> </w:t>
      </w:r>
      <w:r w:rsidR="0030506C">
        <w:t xml:space="preserve">H.C. </w:t>
      </w:r>
      <w:r w:rsidR="00EB0E31">
        <w:t>Swart</w:t>
      </w:r>
      <w:r w:rsidR="00EE07EC">
        <w:rPr>
          <w:vertAlign w:val="superscript"/>
        </w:rPr>
        <w:t>2</w:t>
      </w:r>
      <w:r w:rsidR="000778C0">
        <w:rPr>
          <w:vertAlign w:val="superscript"/>
        </w:rPr>
        <w:t>*</w:t>
      </w:r>
    </w:p>
    <w:p w:rsidR="003B4AF4" w:rsidRDefault="007432A3" w:rsidP="004B3B5C">
      <w:pPr>
        <w:pStyle w:val="Addresses"/>
      </w:pPr>
      <w:r>
        <w:rPr>
          <w:vertAlign w:val="superscript"/>
        </w:rPr>
        <w:t>1</w:t>
      </w:r>
      <w:r w:rsidR="003B4AF4">
        <w:t>Physics Department, University of the Free State, Private Bag X13, Phuthaditjhaba, 9866, South Africa</w:t>
      </w:r>
    </w:p>
    <w:p w:rsidR="00D45586" w:rsidRDefault="007432A3" w:rsidP="004B3B5C">
      <w:pPr>
        <w:pStyle w:val="Addresses"/>
      </w:pPr>
      <w:r>
        <w:rPr>
          <w:vertAlign w:val="superscript"/>
        </w:rPr>
        <w:t>2</w:t>
      </w:r>
      <w:r w:rsidR="0030506C" w:rsidRPr="0030506C">
        <w:t>Physics Department, University of the Free State, P. O. Box 339, Bloemfontein, 9300, South Africa</w:t>
      </w:r>
    </w:p>
    <w:p w:rsidR="00D45586" w:rsidRDefault="00E510F6" w:rsidP="004B3B5C">
      <w:pPr>
        <w:pStyle w:val="E-mail"/>
      </w:pPr>
      <w:r>
        <w:rPr>
          <w:vertAlign w:val="superscript"/>
        </w:rPr>
        <w:t>*</w:t>
      </w:r>
      <w:r w:rsidR="0030506C" w:rsidRPr="0030506C">
        <w:t xml:space="preserve">Corresponding author: </w:t>
      </w:r>
      <w:hyperlink r:id="rId9" w:history="1">
        <w:r w:rsidR="007432A3" w:rsidRPr="009658EC">
          <w:rPr>
            <w:rStyle w:val="Hyperlink"/>
            <w:color w:val="auto"/>
            <w:u w:val="none"/>
          </w:rPr>
          <w:t>Dejenebf@qwa.ufs.ac.za</w:t>
        </w:r>
      </w:hyperlink>
      <w:r w:rsidR="007432A3">
        <w:t xml:space="preserve"> </w:t>
      </w:r>
      <w:r w:rsidR="0030506C" w:rsidRPr="0030506C">
        <w:t xml:space="preserve"> or </w:t>
      </w:r>
      <w:hyperlink r:id="rId10" w:history="1">
        <w:r w:rsidR="007432A3" w:rsidRPr="009658EC">
          <w:rPr>
            <w:rStyle w:val="Hyperlink"/>
            <w:color w:val="auto"/>
            <w:u w:val="none"/>
          </w:rPr>
          <w:t>SwartHC@ufs.ac.za</w:t>
        </w:r>
      </w:hyperlink>
      <w:r w:rsidR="007432A3">
        <w:t xml:space="preserve"> </w:t>
      </w:r>
    </w:p>
    <w:p w:rsidR="0016772D" w:rsidRDefault="00586D3D" w:rsidP="0016772D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16772D">
        <w:rPr>
          <w:b/>
          <w:sz w:val="20"/>
        </w:rPr>
        <w:t>Abstract</w:t>
      </w:r>
      <w:r w:rsidRPr="00586D3D">
        <w:rPr>
          <w:b/>
          <w:sz w:val="20"/>
        </w:rPr>
        <w:t xml:space="preserve"> </w:t>
      </w:r>
      <w:r w:rsidR="0016772D" w:rsidRPr="0016772D">
        <w:rPr>
          <w:rFonts w:cs="Times"/>
          <w:sz w:val="20"/>
        </w:rPr>
        <w:t xml:space="preserve">The </w:t>
      </w:r>
      <w:r w:rsidR="00A33C49">
        <w:rPr>
          <w:rFonts w:cs="Times"/>
          <w:sz w:val="20"/>
        </w:rPr>
        <w:t xml:space="preserve">optical </w:t>
      </w:r>
      <w:r w:rsidR="0016772D" w:rsidRPr="0016772D">
        <w:rPr>
          <w:rFonts w:cs="Times"/>
          <w:sz w:val="20"/>
        </w:rPr>
        <w:t xml:space="preserve">properties of ZnO nanoparticles synthesised </w:t>
      </w:r>
      <w:r w:rsidR="00A33C49">
        <w:rPr>
          <w:rFonts w:cs="Times"/>
          <w:sz w:val="20"/>
        </w:rPr>
        <w:t xml:space="preserve">using a </w:t>
      </w:r>
      <w:r w:rsidR="00A20AAB">
        <w:rPr>
          <w:rFonts w:cs="Times"/>
          <w:sz w:val="20"/>
        </w:rPr>
        <w:t>so</w:t>
      </w:r>
      <w:r w:rsidR="00D622F5">
        <w:rPr>
          <w:rFonts w:cs="Times"/>
          <w:sz w:val="20"/>
        </w:rPr>
        <w:t>l</w:t>
      </w:r>
      <w:r w:rsidR="00A20AAB">
        <w:rPr>
          <w:rFonts w:cs="Times"/>
          <w:sz w:val="20"/>
        </w:rPr>
        <w:t>-gel</w:t>
      </w:r>
      <w:r w:rsidR="00A33C49">
        <w:rPr>
          <w:rFonts w:cs="Times"/>
          <w:sz w:val="20"/>
        </w:rPr>
        <w:t xml:space="preserve"> method and </w:t>
      </w:r>
      <w:r w:rsidR="0016772D" w:rsidRPr="0016772D">
        <w:rPr>
          <w:rFonts w:cs="Times"/>
          <w:sz w:val="20"/>
        </w:rPr>
        <w:t xml:space="preserve">water as a solvent are </w:t>
      </w:r>
      <w:r w:rsidR="00A20AAB" w:rsidRPr="0016772D">
        <w:rPr>
          <w:rFonts w:cs="Times"/>
          <w:sz w:val="20"/>
        </w:rPr>
        <w:t>reported. The</w:t>
      </w:r>
      <w:r w:rsidR="00A33C49">
        <w:rPr>
          <w:rFonts w:cs="Times"/>
          <w:sz w:val="20"/>
        </w:rPr>
        <w:t xml:space="preserve"> effects of annealing </w:t>
      </w:r>
      <w:r w:rsidR="00A33C49" w:rsidRPr="0016772D">
        <w:rPr>
          <w:rFonts w:cs="Times"/>
          <w:sz w:val="20"/>
        </w:rPr>
        <w:t>at different temperatures (300, 400, 500 and 600 °C)</w:t>
      </w:r>
      <w:r w:rsidR="00E236DB">
        <w:rPr>
          <w:rFonts w:cs="Times"/>
          <w:sz w:val="20"/>
        </w:rPr>
        <w:t xml:space="preserve"> on the optical pr</w:t>
      </w:r>
      <w:r w:rsidR="00C112BD">
        <w:rPr>
          <w:rFonts w:cs="Times"/>
          <w:sz w:val="20"/>
        </w:rPr>
        <w:t>operties</w:t>
      </w:r>
      <w:r w:rsidR="00A33C49">
        <w:rPr>
          <w:rFonts w:cs="Times"/>
          <w:sz w:val="20"/>
        </w:rPr>
        <w:t xml:space="preserve"> were investigated</w:t>
      </w:r>
      <w:r w:rsidR="0016772D" w:rsidRPr="0016772D">
        <w:rPr>
          <w:rFonts w:cs="Times"/>
          <w:sz w:val="20"/>
        </w:rPr>
        <w:t>. The scanning electron microscopy images</w:t>
      </w:r>
      <w:r w:rsidR="00C112BD">
        <w:rPr>
          <w:rFonts w:cs="Times"/>
          <w:sz w:val="20"/>
        </w:rPr>
        <w:t xml:space="preserve"> indicate that</w:t>
      </w:r>
      <w:r w:rsidR="0016772D" w:rsidRPr="0016772D">
        <w:rPr>
          <w:rFonts w:cs="Times"/>
          <w:sz w:val="20"/>
        </w:rPr>
        <w:t xml:space="preserve"> ZnO </w:t>
      </w:r>
      <w:r w:rsidR="00C112BD">
        <w:rPr>
          <w:rFonts w:cs="Times"/>
          <w:sz w:val="20"/>
        </w:rPr>
        <w:t>nanoflakes were synthesized</w:t>
      </w:r>
      <w:r w:rsidR="0016772D" w:rsidRPr="0016772D">
        <w:rPr>
          <w:rFonts w:cs="Times"/>
          <w:sz w:val="20"/>
        </w:rPr>
        <w:t xml:space="preserve">. </w:t>
      </w:r>
      <w:r w:rsidR="00A20AAB" w:rsidRPr="0016772D">
        <w:rPr>
          <w:rFonts w:cs="Times"/>
          <w:sz w:val="20"/>
        </w:rPr>
        <w:t>The</w:t>
      </w:r>
      <w:r w:rsidR="0016772D" w:rsidRPr="0016772D">
        <w:rPr>
          <w:rFonts w:cs="Times"/>
          <w:sz w:val="20"/>
        </w:rPr>
        <w:t xml:space="preserve"> X-ray diffraction (XRD) peaks </w:t>
      </w:r>
      <w:r w:rsidR="00C112BD">
        <w:rPr>
          <w:rFonts w:cs="Times"/>
          <w:sz w:val="20"/>
        </w:rPr>
        <w:t>were</w:t>
      </w:r>
      <w:r w:rsidR="00C112BD" w:rsidRPr="0016772D">
        <w:rPr>
          <w:rFonts w:cs="Times"/>
          <w:sz w:val="20"/>
        </w:rPr>
        <w:t xml:space="preserve"> </w:t>
      </w:r>
      <w:r w:rsidR="0016772D" w:rsidRPr="0016772D">
        <w:rPr>
          <w:rFonts w:cs="Times"/>
          <w:sz w:val="20"/>
        </w:rPr>
        <w:t xml:space="preserve">indexed as the hexagonal wurtzite structure </w:t>
      </w:r>
      <w:r w:rsidR="00C112BD">
        <w:rPr>
          <w:rFonts w:cs="Times"/>
          <w:sz w:val="20"/>
        </w:rPr>
        <w:t xml:space="preserve">of </w:t>
      </w:r>
      <w:r w:rsidR="0016772D" w:rsidRPr="0016772D">
        <w:rPr>
          <w:rFonts w:cs="Times"/>
          <w:sz w:val="20"/>
        </w:rPr>
        <w:t xml:space="preserve">ZnO </w:t>
      </w:r>
      <w:r w:rsidR="00C112BD">
        <w:rPr>
          <w:rFonts w:cs="Times"/>
          <w:sz w:val="20"/>
        </w:rPr>
        <w:t xml:space="preserve">referenced </w:t>
      </w:r>
      <w:r w:rsidR="00937201">
        <w:rPr>
          <w:rFonts w:cs="Times"/>
          <w:sz w:val="20"/>
        </w:rPr>
        <w:t>i</w:t>
      </w:r>
      <w:r w:rsidR="00C112BD">
        <w:rPr>
          <w:rFonts w:cs="Times"/>
          <w:sz w:val="20"/>
        </w:rPr>
        <w:t xml:space="preserve">n </w:t>
      </w:r>
      <w:r w:rsidR="0016772D" w:rsidRPr="0016772D">
        <w:rPr>
          <w:rFonts w:cs="Times"/>
          <w:sz w:val="20"/>
        </w:rPr>
        <w:t xml:space="preserve">JCPDS 36-1451. The </w:t>
      </w:r>
      <w:r w:rsidR="00A20AAB">
        <w:rPr>
          <w:rFonts w:cs="Times"/>
          <w:sz w:val="20"/>
        </w:rPr>
        <w:t>photoluminescent</w:t>
      </w:r>
      <w:r w:rsidR="00C112BD">
        <w:rPr>
          <w:rFonts w:cs="Times"/>
          <w:sz w:val="20"/>
        </w:rPr>
        <w:t xml:space="preserve"> (PL)</w:t>
      </w:r>
      <w:r w:rsidR="0016772D" w:rsidRPr="0016772D">
        <w:rPr>
          <w:rFonts w:cs="Times"/>
          <w:sz w:val="20"/>
        </w:rPr>
        <w:t xml:space="preserve"> emission peaks</w:t>
      </w:r>
      <w:r w:rsidR="00C112BD">
        <w:rPr>
          <w:rFonts w:cs="Times"/>
          <w:sz w:val="20"/>
        </w:rPr>
        <w:t xml:space="preserve"> were </w:t>
      </w:r>
      <w:r w:rsidR="00A20AAB">
        <w:rPr>
          <w:rFonts w:cs="Times"/>
          <w:sz w:val="20"/>
        </w:rPr>
        <w:t xml:space="preserve">observed </w:t>
      </w:r>
      <w:r w:rsidR="00A20AAB" w:rsidRPr="0016772D">
        <w:rPr>
          <w:rFonts w:cs="Times"/>
          <w:sz w:val="20"/>
        </w:rPr>
        <w:t>at</w:t>
      </w:r>
      <w:r w:rsidR="0016772D" w:rsidRPr="0016772D">
        <w:rPr>
          <w:rFonts w:cs="Times"/>
          <w:sz w:val="20"/>
        </w:rPr>
        <w:t xml:space="preserve"> </w:t>
      </w:r>
      <w:r w:rsidR="007E4928">
        <w:rPr>
          <w:rFonts w:cs="Times"/>
          <w:sz w:val="20"/>
        </w:rPr>
        <w:t xml:space="preserve">381, </w:t>
      </w:r>
      <w:r w:rsidR="0016772D" w:rsidRPr="0016772D">
        <w:rPr>
          <w:rFonts w:cs="Times"/>
          <w:sz w:val="20"/>
        </w:rPr>
        <w:t xml:space="preserve">423, 486 and 535 nm. From the UV-Vis spectra the </w:t>
      </w:r>
      <w:r w:rsidR="00CF6190">
        <w:rPr>
          <w:rFonts w:cs="Times"/>
          <w:sz w:val="20"/>
        </w:rPr>
        <w:t xml:space="preserve">vacancy </w:t>
      </w:r>
      <w:r w:rsidR="0016772D" w:rsidRPr="0016772D">
        <w:rPr>
          <w:rFonts w:cs="Times"/>
          <w:sz w:val="20"/>
        </w:rPr>
        <w:t>energy</w:t>
      </w:r>
      <w:r w:rsidR="00CF6190">
        <w:rPr>
          <w:rFonts w:cs="Times"/>
          <w:sz w:val="20"/>
        </w:rPr>
        <w:t xml:space="preserve"> level</w:t>
      </w:r>
      <w:r w:rsidR="0016772D" w:rsidRPr="0016772D">
        <w:rPr>
          <w:rFonts w:cs="Times"/>
          <w:sz w:val="20"/>
        </w:rPr>
        <w:t xml:space="preserve"> was determined and the effect of the </w:t>
      </w:r>
      <w:r w:rsidR="00C112BD">
        <w:rPr>
          <w:rFonts w:cs="Times"/>
          <w:sz w:val="20"/>
        </w:rPr>
        <w:t>post-preparation annealing</w:t>
      </w:r>
      <w:r w:rsidR="00C112BD" w:rsidRPr="0016772D">
        <w:rPr>
          <w:rFonts w:cs="Times"/>
          <w:sz w:val="20"/>
        </w:rPr>
        <w:t xml:space="preserve"> </w:t>
      </w:r>
      <w:r w:rsidR="0016772D" w:rsidRPr="0016772D">
        <w:rPr>
          <w:rFonts w:cs="Times"/>
          <w:sz w:val="20"/>
        </w:rPr>
        <w:t>temperature on the energy</w:t>
      </w:r>
      <w:r w:rsidR="00CF6190">
        <w:rPr>
          <w:rFonts w:cs="Times"/>
          <w:sz w:val="20"/>
        </w:rPr>
        <w:t xml:space="preserve"> level</w:t>
      </w:r>
      <w:r w:rsidR="0016772D" w:rsidRPr="0016772D">
        <w:rPr>
          <w:rFonts w:cs="Times"/>
          <w:sz w:val="20"/>
        </w:rPr>
        <w:t xml:space="preserve"> is illustrated. The</w:t>
      </w:r>
      <w:r w:rsidR="00CF6190">
        <w:rPr>
          <w:rFonts w:cs="Times"/>
          <w:sz w:val="20"/>
        </w:rPr>
        <w:t xml:space="preserve"> vacancy energy level</w:t>
      </w:r>
      <w:r w:rsidR="0016772D" w:rsidRPr="0016772D">
        <w:rPr>
          <w:rFonts w:cs="Times"/>
          <w:sz w:val="20"/>
        </w:rPr>
        <w:t xml:space="preserve"> of ZnO </w:t>
      </w:r>
      <w:r w:rsidR="00C112BD">
        <w:rPr>
          <w:rFonts w:cs="Times"/>
          <w:sz w:val="20"/>
        </w:rPr>
        <w:t>was shown to</w:t>
      </w:r>
      <w:r w:rsidR="0016772D" w:rsidRPr="0016772D">
        <w:rPr>
          <w:rFonts w:cs="Times"/>
          <w:sz w:val="20"/>
        </w:rPr>
        <w:t xml:space="preserve"> </w:t>
      </w:r>
      <w:r w:rsidR="00CC2A3E">
        <w:rPr>
          <w:rFonts w:cs="Times"/>
          <w:sz w:val="20"/>
        </w:rPr>
        <w:t>de</w:t>
      </w:r>
      <w:r w:rsidR="00CC2A3E" w:rsidRPr="0016772D">
        <w:rPr>
          <w:rFonts w:cs="Times"/>
          <w:sz w:val="20"/>
        </w:rPr>
        <w:t xml:space="preserve">crease </w:t>
      </w:r>
      <w:r w:rsidR="00A20AAB" w:rsidRPr="0016772D">
        <w:rPr>
          <w:rFonts w:cs="Times"/>
          <w:sz w:val="20"/>
        </w:rPr>
        <w:t>from</w:t>
      </w:r>
      <w:r w:rsidR="0016772D" w:rsidRPr="0016772D">
        <w:rPr>
          <w:rFonts w:cs="Times"/>
          <w:sz w:val="20"/>
        </w:rPr>
        <w:t xml:space="preserve"> </w:t>
      </w:r>
      <w:r w:rsidR="00313FF0">
        <w:rPr>
          <w:rFonts w:cs="Times"/>
          <w:sz w:val="20"/>
        </w:rPr>
        <w:t>2.63</w:t>
      </w:r>
      <w:r w:rsidR="00CC2A3E" w:rsidRPr="0016772D">
        <w:rPr>
          <w:rFonts w:cs="Times"/>
          <w:sz w:val="20"/>
        </w:rPr>
        <w:t xml:space="preserve"> </w:t>
      </w:r>
      <w:r w:rsidR="0016772D" w:rsidRPr="0016772D">
        <w:rPr>
          <w:rFonts w:cs="Times"/>
          <w:sz w:val="20"/>
        </w:rPr>
        <w:t xml:space="preserve">to </w:t>
      </w:r>
      <w:r w:rsidR="00313FF0">
        <w:rPr>
          <w:rFonts w:cs="Times"/>
          <w:sz w:val="20"/>
        </w:rPr>
        <w:t>2.20</w:t>
      </w:r>
      <w:r w:rsidR="00CC2A3E" w:rsidRPr="0016772D">
        <w:rPr>
          <w:rFonts w:cs="Times"/>
          <w:sz w:val="20"/>
        </w:rPr>
        <w:t xml:space="preserve"> </w:t>
      </w:r>
      <w:r w:rsidR="0016772D" w:rsidRPr="0016772D">
        <w:rPr>
          <w:rFonts w:cs="Times"/>
          <w:sz w:val="20"/>
        </w:rPr>
        <w:t xml:space="preserve">eV with </w:t>
      </w:r>
      <w:r w:rsidR="00A20AAB">
        <w:rPr>
          <w:rFonts w:cs="Times"/>
          <w:sz w:val="20"/>
        </w:rPr>
        <w:t xml:space="preserve">increasing </w:t>
      </w:r>
      <w:r w:rsidR="00A20AAB" w:rsidRPr="0016772D">
        <w:rPr>
          <w:rFonts w:cs="Times"/>
          <w:sz w:val="20"/>
        </w:rPr>
        <w:t>annealing</w:t>
      </w:r>
      <w:r w:rsidR="00C112BD">
        <w:rPr>
          <w:rFonts w:cs="Times"/>
          <w:sz w:val="20"/>
        </w:rPr>
        <w:t xml:space="preserve"> </w:t>
      </w:r>
      <w:r w:rsidR="00A20AAB" w:rsidRPr="0016772D">
        <w:rPr>
          <w:rFonts w:cs="Times"/>
          <w:sz w:val="20"/>
        </w:rPr>
        <w:t>temperature.</w:t>
      </w:r>
      <w:r w:rsidR="0016772D" w:rsidRPr="0016772D">
        <w:rPr>
          <w:rFonts w:cs="Times"/>
          <w:sz w:val="20"/>
        </w:rPr>
        <w:t xml:space="preserve">   </w:t>
      </w:r>
    </w:p>
    <w:p w:rsidR="0016772D" w:rsidRPr="008D3982" w:rsidRDefault="00AC278A" w:rsidP="0016772D">
      <w:pPr>
        <w:pStyle w:val="Section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Introduction</w:t>
      </w:r>
    </w:p>
    <w:p w:rsidR="0016772D" w:rsidRDefault="0016772D" w:rsidP="0016772D">
      <w:pPr>
        <w:autoSpaceDE w:val="0"/>
        <w:autoSpaceDN w:val="0"/>
        <w:adjustRightInd w:val="0"/>
        <w:jc w:val="both"/>
        <w:rPr>
          <w:rFonts w:cs="Times"/>
          <w:color w:val="231F20"/>
          <w:szCs w:val="22"/>
        </w:rPr>
      </w:pPr>
      <w:r w:rsidRPr="009604B4">
        <w:rPr>
          <w:rFonts w:cs="Times"/>
          <w:szCs w:val="22"/>
          <w:lang w:eastAsia="en-ZA"/>
        </w:rPr>
        <w:t xml:space="preserve">Nanostructured ZnO semiconductor has drawn enormous attention due to its unique optical properties and its variety of application in, among other things, sensors, photonics and optoelectronics [1]. </w:t>
      </w:r>
      <w:r w:rsidR="00C112BD">
        <w:rPr>
          <w:rFonts w:cs="Times"/>
          <w:szCs w:val="22"/>
          <w:lang w:val="en-US"/>
        </w:rPr>
        <w:t>Different</w:t>
      </w:r>
      <w:r w:rsidR="00C112BD" w:rsidRPr="0016772D">
        <w:rPr>
          <w:rFonts w:cs="Times"/>
          <w:szCs w:val="22"/>
          <w:lang w:val="en-US"/>
        </w:rPr>
        <w:t xml:space="preserve"> </w:t>
      </w:r>
      <w:r w:rsidR="00C112BD">
        <w:rPr>
          <w:rFonts w:cs="Times"/>
          <w:szCs w:val="22"/>
          <w:lang w:val="en-US"/>
        </w:rPr>
        <w:t xml:space="preserve">research </w:t>
      </w:r>
      <w:r w:rsidRPr="0016772D">
        <w:rPr>
          <w:rFonts w:cs="Times"/>
          <w:szCs w:val="22"/>
          <w:lang w:val="en-US"/>
        </w:rPr>
        <w:t>groups</w:t>
      </w:r>
      <w:r w:rsidR="00C112BD">
        <w:rPr>
          <w:rFonts w:cs="Times"/>
          <w:szCs w:val="22"/>
          <w:lang w:val="en-US"/>
        </w:rPr>
        <w:t xml:space="preserve"> worldwide</w:t>
      </w:r>
      <w:r w:rsidRPr="0016772D">
        <w:rPr>
          <w:rFonts w:cs="Times"/>
          <w:szCs w:val="22"/>
          <w:lang w:val="en-US"/>
        </w:rPr>
        <w:t xml:space="preserve"> </w:t>
      </w:r>
      <w:r w:rsidR="00C112BD">
        <w:rPr>
          <w:rFonts w:cs="Times"/>
          <w:szCs w:val="22"/>
          <w:lang w:val="en-US"/>
        </w:rPr>
        <w:t>are</w:t>
      </w:r>
      <w:r w:rsidR="00C112BD" w:rsidRPr="0016772D">
        <w:rPr>
          <w:rFonts w:cs="Times"/>
          <w:szCs w:val="22"/>
          <w:lang w:val="en-US"/>
        </w:rPr>
        <w:t xml:space="preserve"> stud</w:t>
      </w:r>
      <w:r w:rsidR="00C112BD">
        <w:rPr>
          <w:rFonts w:cs="Times"/>
          <w:szCs w:val="22"/>
          <w:lang w:val="en-US"/>
        </w:rPr>
        <w:t>ying</w:t>
      </w:r>
      <w:r w:rsidR="00C112BD" w:rsidRPr="0016772D">
        <w:rPr>
          <w:rFonts w:cs="Times"/>
          <w:szCs w:val="22"/>
          <w:lang w:val="en-US"/>
        </w:rPr>
        <w:t xml:space="preserve"> </w:t>
      </w:r>
      <w:r w:rsidR="00C112BD">
        <w:rPr>
          <w:rFonts w:cs="Times"/>
          <w:szCs w:val="22"/>
          <w:lang w:val="en-US"/>
        </w:rPr>
        <w:t xml:space="preserve">the </w:t>
      </w:r>
      <w:r w:rsidRPr="0016772D">
        <w:rPr>
          <w:rFonts w:cs="Times"/>
          <w:szCs w:val="22"/>
          <w:lang w:val="en-US"/>
        </w:rPr>
        <w:t xml:space="preserve">optical properties of the ZnO nanostructures with different morphologies. </w:t>
      </w:r>
      <w:r w:rsidRPr="0016772D">
        <w:rPr>
          <w:rFonts w:cs="Times"/>
          <w:color w:val="000000"/>
          <w:szCs w:val="22"/>
          <w:lang w:val="en-US"/>
        </w:rPr>
        <w:t xml:space="preserve">Some properties of ZnO nanostructures change after annealing at different temperatures </w:t>
      </w:r>
      <w:r w:rsidRPr="0016772D">
        <w:rPr>
          <w:rFonts w:cs="Times"/>
          <w:color w:val="000066"/>
          <w:szCs w:val="22"/>
          <w:lang w:val="en-US"/>
        </w:rPr>
        <w:t>[</w:t>
      </w:r>
      <w:r w:rsidR="00A0273B">
        <w:rPr>
          <w:rFonts w:cs="Times"/>
          <w:color w:val="000066"/>
          <w:szCs w:val="22"/>
          <w:lang w:val="en-US"/>
        </w:rPr>
        <w:t>2</w:t>
      </w:r>
      <w:r w:rsidRPr="0016772D">
        <w:rPr>
          <w:rFonts w:cs="Times"/>
          <w:color w:val="000066"/>
          <w:szCs w:val="22"/>
          <w:lang w:val="en-US"/>
        </w:rPr>
        <w:t>]</w:t>
      </w:r>
      <w:r w:rsidRPr="0016772D">
        <w:rPr>
          <w:rFonts w:cs="Times"/>
          <w:color w:val="000000"/>
          <w:szCs w:val="22"/>
          <w:lang w:val="en-US"/>
        </w:rPr>
        <w:t>.</w:t>
      </w:r>
      <w:r w:rsidRPr="009604B4">
        <w:rPr>
          <w:rFonts w:cs="Times"/>
          <w:szCs w:val="22"/>
          <w:lang w:eastAsia="en-ZA"/>
        </w:rPr>
        <w:t xml:space="preserve"> </w:t>
      </w:r>
      <w:r w:rsidR="00DD154F" w:rsidRPr="009604B4">
        <w:rPr>
          <w:rFonts w:cs="Times"/>
          <w:szCs w:val="22"/>
          <w:lang w:eastAsia="en-ZA"/>
        </w:rPr>
        <w:t xml:space="preserve"> Different wet chemistry methods and different solvents are used to prepare ZnO with different particle morphologies. In this study, </w:t>
      </w:r>
      <w:r w:rsidR="00155669" w:rsidRPr="009604B4">
        <w:rPr>
          <w:rFonts w:cs="Times"/>
          <w:szCs w:val="22"/>
          <w:lang w:eastAsia="en-ZA"/>
        </w:rPr>
        <w:t xml:space="preserve">ZnO nanoparticles were synthesized using </w:t>
      </w:r>
      <w:r w:rsidR="00DD154F" w:rsidRPr="009604B4">
        <w:rPr>
          <w:rFonts w:cs="Times"/>
          <w:szCs w:val="22"/>
          <w:lang w:eastAsia="en-ZA"/>
        </w:rPr>
        <w:t xml:space="preserve">the sol-gel method and water as a solvent.  </w:t>
      </w:r>
      <w:r w:rsidRPr="009604B4">
        <w:rPr>
          <w:rFonts w:cs="Times"/>
          <w:szCs w:val="22"/>
          <w:lang w:eastAsia="en-ZA"/>
        </w:rPr>
        <w:t>Water is a dipolar, amphiprot</w:t>
      </w:r>
      <w:r w:rsidR="00DD154F" w:rsidRPr="009604B4">
        <w:rPr>
          <w:rFonts w:cs="Times"/>
          <w:szCs w:val="22"/>
          <w:lang w:eastAsia="en-ZA"/>
        </w:rPr>
        <w:t>i</w:t>
      </w:r>
      <w:r w:rsidRPr="009604B4">
        <w:rPr>
          <w:rFonts w:cs="Times"/>
          <w:szCs w:val="22"/>
          <w:lang w:eastAsia="en-ZA"/>
        </w:rPr>
        <w:t xml:space="preserve">c solvent with a high dielectric constant and, as a consequence, most salts </w:t>
      </w:r>
      <w:r w:rsidR="00155669" w:rsidRPr="009604B4">
        <w:rPr>
          <w:rFonts w:cs="Times"/>
          <w:szCs w:val="22"/>
          <w:lang w:eastAsia="en-ZA"/>
        </w:rPr>
        <w:t>dissolve</w:t>
      </w:r>
      <w:r w:rsidRPr="009604B4">
        <w:rPr>
          <w:rFonts w:cs="Times"/>
          <w:szCs w:val="22"/>
          <w:lang w:eastAsia="en-ZA"/>
        </w:rPr>
        <w:t xml:space="preserve"> readily</w:t>
      </w:r>
      <w:r w:rsidR="00155669" w:rsidRPr="009604B4">
        <w:rPr>
          <w:rFonts w:cs="Times"/>
          <w:szCs w:val="22"/>
          <w:lang w:eastAsia="en-ZA"/>
        </w:rPr>
        <w:t xml:space="preserve"> in water.</w:t>
      </w:r>
      <w:r w:rsidRPr="009604B4">
        <w:rPr>
          <w:rFonts w:cs="Times"/>
          <w:szCs w:val="22"/>
          <w:lang w:eastAsia="en-ZA"/>
        </w:rPr>
        <w:t xml:space="preserve"> </w:t>
      </w:r>
      <w:r w:rsidRPr="0016772D">
        <w:rPr>
          <w:rFonts w:cs="Times"/>
          <w:color w:val="231F20"/>
          <w:szCs w:val="22"/>
        </w:rPr>
        <w:t>The zinc cation is soluble in water and growth is controlled by the diffusion of Zn</w:t>
      </w:r>
      <w:r w:rsidRPr="0016772D">
        <w:rPr>
          <w:rFonts w:cs="Times"/>
          <w:color w:val="231F20"/>
          <w:szCs w:val="22"/>
          <w:vertAlign w:val="superscript"/>
        </w:rPr>
        <w:t>2+</w:t>
      </w:r>
      <w:r w:rsidRPr="0016772D">
        <w:rPr>
          <w:rFonts w:cs="Times"/>
          <w:color w:val="231F20"/>
          <w:szCs w:val="22"/>
        </w:rPr>
        <w:t xml:space="preserve"> ions in the ethanol-rich layer</w:t>
      </w:r>
      <w:r w:rsidR="00A0273B">
        <w:rPr>
          <w:rFonts w:cs="Times"/>
          <w:color w:val="231F20"/>
          <w:szCs w:val="22"/>
        </w:rPr>
        <w:t xml:space="preserve"> [</w:t>
      </w:r>
      <w:r w:rsidR="00DF7672">
        <w:rPr>
          <w:rFonts w:cs="Times"/>
          <w:color w:val="231F20"/>
          <w:szCs w:val="22"/>
        </w:rPr>
        <w:t>3</w:t>
      </w:r>
      <w:r w:rsidRPr="0016772D">
        <w:rPr>
          <w:rFonts w:cs="Times"/>
          <w:color w:val="231F20"/>
          <w:szCs w:val="22"/>
        </w:rPr>
        <w:t xml:space="preserve">]. In this report nanostructure ZnO particles were prepared by adding NaOH into the </w:t>
      </w:r>
      <w:r w:rsidR="00DD154F">
        <w:rPr>
          <w:rFonts w:cs="Times"/>
          <w:color w:val="231F20"/>
          <w:szCs w:val="22"/>
        </w:rPr>
        <w:t xml:space="preserve">aqueous </w:t>
      </w:r>
      <w:r w:rsidRPr="0016772D">
        <w:rPr>
          <w:rFonts w:cs="Times"/>
          <w:color w:val="231F20"/>
          <w:szCs w:val="22"/>
        </w:rPr>
        <w:t xml:space="preserve">solution of </w:t>
      </w:r>
      <w:proofErr w:type="gramStart"/>
      <w:r w:rsidRPr="0016772D">
        <w:rPr>
          <w:rFonts w:cs="Times"/>
          <w:color w:val="231F20"/>
          <w:szCs w:val="22"/>
        </w:rPr>
        <w:t>Zn(</w:t>
      </w:r>
      <w:proofErr w:type="gramEnd"/>
      <w:r w:rsidRPr="0016772D">
        <w:rPr>
          <w:rFonts w:cs="Times"/>
          <w:color w:val="231F20"/>
          <w:szCs w:val="22"/>
        </w:rPr>
        <w:t>CH</w:t>
      </w:r>
      <w:r w:rsidRPr="0016772D">
        <w:rPr>
          <w:rFonts w:cs="Times"/>
          <w:color w:val="231F20"/>
          <w:szCs w:val="22"/>
          <w:vertAlign w:val="subscript"/>
        </w:rPr>
        <w:t>3</w:t>
      </w:r>
      <w:r w:rsidRPr="0016772D">
        <w:rPr>
          <w:rFonts w:cs="Times"/>
          <w:color w:val="231F20"/>
          <w:szCs w:val="22"/>
        </w:rPr>
        <w:t>COO)</w:t>
      </w:r>
      <w:r w:rsidRPr="0016772D">
        <w:rPr>
          <w:rFonts w:cs="Times"/>
          <w:color w:val="231F20"/>
          <w:szCs w:val="22"/>
          <w:vertAlign w:val="subscript"/>
        </w:rPr>
        <w:t>2</w:t>
      </w:r>
      <w:r w:rsidRPr="0016772D">
        <w:rPr>
          <w:rFonts w:cs="Times"/>
          <w:szCs w:val="22"/>
        </w:rPr>
        <w:t>.2H</w:t>
      </w:r>
      <w:r w:rsidRPr="0016772D">
        <w:rPr>
          <w:rFonts w:cs="Times"/>
          <w:szCs w:val="22"/>
          <w:vertAlign w:val="subscript"/>
        </w:rPr>
        <w:t>2</w:t>
      </w:r>
      <w:r w:rsidRPr="0016772D">
        <w:rPr>
          <w:rFonts w:cs="Times"/>
          <w:szCs w:val="22"/>
        </w:rPr>
        <w:t>O</w:t>
      </w:r>
      <w:r w:rsidRPr="0016772D">
        <w:rPr>
          <w:rFonts w:cs="Times"/>
          <w:color w:val="231F20"/>
          <w:szCs w:val="22"/>
        </w:rPr>
        <w:t xml:space="preserve"> (</w:t>
      </w:r>
      <w:r w:rsidRPr="0016772D">
        <w:rPr>
          <w:rFonts w:cs="Times"/>
          <w:szCs w:val="22"/>
        </w:rPr>
        <w:t>zinc acetate</w:t>
      </w:r>
      <w:r w:rsidRPr="0016772D">
        <w:rPr>
          <w:rFonts w:cs="Times"/>
          <w:color w:val="231F20"/>
          <w:szCs w:val="22"/>
        </w:rPr>
        <w:t xml:space="preserve">). The aim of this work was to </w:t>
      </w:r>
      <w:r w:rsidR="00DD154F">
        <w:rPr>
          <w:rFonts w:cs="Times"/>
          <w:color w:val="231F20"/>
          <w:szCs w:val="22"/>
        </w:rPr>
        <w:t>investigate</w:t>
      </w:r>
      <w:r w:rsidR="00DD154F" w:rsidRPr="0016772D">
        <w:rPr>
          <w:rFonts w:cs="Times"/>
          <w:color w:val="231F20"/>
          <w:szCs w:val="22"/>
        </w:rPr>
        <w:t xml:space="preserve"> </w:t>
      </w:r>
      <w:r w:rsidRPr="0016772D">
        <w:rPr>
          <w:rFonts w:cs="Times"/>
          <w:color w:val="231F20"/>
          <w:szCs w:val="22"/>
        </w:rPr>
        <w:t>the effect of annealing temperature on the</w:t>
      </w:r>
      <w:r w:rsidR="00DD154F">
        <w:rPr>
          <w:rFonts w:cs="Times"/>
          <w:color w:val="231F20"/>
          <w:szCs w:val="22"/>
        </w:rPr>
        <w:t xml:space="preserve"> optical</w:t>
      </w:r>
      <w:r w:rsidRPr="0016772D">
        <w:rPr>
          <w:rFonts w:cs="Times"/>
          <w:color w:val="231F20"/>
          <w:szCs w:val="22"/>
        </w:rPr>
        <w:t xml:space="preserve"> properties of ZnO</w:t>
      </w:r>
      <w:r w:rsidR="00DD154F">
        <w:rPr>
          <w:rFonts w:cs="Times"/>
          <w:color w:val="231F20"/>
          <w:szCs w:val="22"/>
        </w:rPr>
        <w:t xml:space="preserve"> nanoparticles</w:t>
      </w:r>
      <w:r w:rsidRPr="0016772D">
        <w:rPr>
          <w:rFonts w:cs="Times"/>
          <w:color w:val="231F20"/>
          <w:szCs w:val="22"/>
        </w:rPr>
        <w:t xml:space="preserve">. </w:t>
      </w:r>
    </w:p>
    <w:p w:rsidR="00C112BD" w:rsidRDefault="00C112BD" w:rsidP="0016772D">
      <w:pPr>
        <w:autoSpaceDE w:val="0"/>
        <w:autoSpaceDN w:val="0"/>
        <w:adjustRightInd w:val="0"/>
        <w:jc w:val="both"/>
        <w:rPr>
          <w:rFonts w:cs="Times"/>
          <w:color w:val="231F20"/>
          <w:szCs w:val="22"/>
        </w:rPr>
      </w:pPr>
    </w:p>
    <w:p w:rsidR="00C112BD" w:rsidRDefault="00C112BD" w:rsidP="0016772D">
      <w:pPr>
        <w:autoSpaceDE w:val="0"/>
        <w:autoSpaceDN w:val="0"/>
        <w:adjustRightInd w:val="0"/>
        <w:jc w:val="both"/>
        <w:rPr>
          <w:rFonts w:cs="Times"/>
          <w:color w:val="000000"/>
          <w:szCs w:val="22"/>
          <w:lang w:val="en-US"/>
        </w:rPr>
      </w:pPr>
    </w:p>
    <w:p w:rsidR="00087E1B" w:rsidRDefault="00087E1B" w:rsidP="0016772D">
      <w:pPr>
        <w:autoSpaceDE w:val="0"/>
        <w:autoSpaceDN w:val="0"/>
        <w:adjustRightInd w:val="0"/>
        <w:jc w:val="both"/>
        <w:rPr>
          <w:rFonts w:cs="Times"/>
          <w:color w:val="000000"/>
          <w:szCs w:val="22"/>
          <w:lang w:val="en-US"/>
        </w:rPr>
      </w:pPr>
    </w:p>
    <w:p w:rsidR="00087E1B" w:rsidRDefault="00087E1B" w:rsidP="0016772D">
      <w:pPr>
        <w:autoSpaceDE w:val="0"/>
        <w:autoSpaceDN w:val="0"/>
        <w:adjustRightInd w:val="0"/>
        <w:jc w:val="both"/>
        <w:rPr>
          <w:rFonts w:cs="Times"/>
          <w:color w:val="000000"/>
          <w:szCs w:val="22"/>
          <w:lang w:val="en-US"/>
        </w:rPr>
      </w:pPr>
    </w:p>
    <w:p w:rsidR="008D3982" w:rsidRDefault="008D3982" w:rsidP="0016772D">
      <w:pPr>
        <w:autoSpaceDE w:val="0"/>
        <w:autoSpaceDN w:val="0"/>
        <w:adjustRightInd w:val="0"/>
        <w:jc w:val="both"/>
        <w:rPr>
          <w:rFonts w:cs="Times"/>
          <w:color w:val="000000"/>
          <w:szCs w:val="22"/>
          <w:lang w:val="en-US"/>
        </w:rPr>
      </w:pPr>
    </w:p>
    <w:p w:rsidR="006801AB" w:rsidRPr="0016772D" w:rsidRDefault="006801AB" w:rsidP="0016772D">
      <w:pPr>
        <w:autoSpaceDE w:val="0"/>
        <w:autoSpaceDN w:val="0"/>
        <w:adjustRightInd w:val="0"/>
        <w:jc w:val="both"/>
        <w:rPr>
          <w:rFonts w:cs="Times"/>
          <w:color w:val="000000"/>
          <w:szCs w:val="22"/>
          <w:lang w:val="en-US"/>
        </w:rPr>
      </w:pPr>
    </w:p>
    <w:p w:rsidR="000866D9" w:rsidRDefault="000866D9" w:rsidP="00AC278A">
      <w:pPr>
        <w:ind w:firstLine="567"/>
        <w:jc w:val="both"/>
        <w:rPr>
          <w:rFonts w:ascii="Times New Roman" w:hAnsi="Times New Roman"/>
        </w:rPr>
      </w:pPr>
    </w:p>
    <w:p w:rsidR="00812FB6" w:rsidRPr="00BB3F72" w:rsidRDefault="00C85FC1" w:rsidP="0016772D">
      <w:pPr>
        <w:pStyle w:val="Section"/>
        <w:numPr>
          <w:ilvl w:val="0"/>
          <w:numId w:val="5"/>
        </w:numPr>
        <w:tabs>
          <w:tab w:val="left" w:pos="284"/>
        </w:tabs>
        <w:ind w:left="0" w:firstLine="0"/>
      </w:pPr>
      <w:r>
        <w:lastRenderedPageBreak/>
        <w:t>Experimental</w:t>
      </w:r>
    </w:p>
    <w:p w:rsidR="001930EF" w:rsidRPr="0016772D" w:rsidRDefault="0016772D" w:rsidP="0016772D">
      <w:pPr>
        <w:pStyle w:val="Default"/>
        <w:jc w:val="both"/>
        <w:rPr>
          <w:rFonts w:ascii="Times" w:hAnsi="Times" w:cs="Times"/>
          <w:sz w:val="22"/>
          <w:szCs w:val="22"/>
        </w:rPr>
      </w:pPr>
      <w:r w:rsidRPr="0016772D">
        <w:rPr>
          <w:rFonts w:ascii="Times" w:hAnsi="Times" w:cs="Times"/>
          <w:sz w:val="22"/>
          <w:szCs w:val="22"/>
        </w:rPr>
        <w:t>ZnO nanoparticles were prepared by dissolving 4.</w:t>
      </w:r>
      <w:r w:rsidR="00AC07CA">
        <w:rPr>
          <w:rFonts w:ascii="Times" w:hAnsi="Times" w:cs="Times"/>
          <w:sz w:val="22"/>
          <w:szCs w:val="22"/>
        </w:rPr>
        <w:t>4</w:t>
      </w:r>
      <w:r w:rsidRPr="0016772D">
        <w:rPr>
          <w:rFonts w:ascii="Times" w:hAnsi="Times" w:cs="Times"/>
          <w:sz w:val="22"/>
          <w:szCs w:val="22"/>
        </w:rPr>
        <w:t>g of zinc acetate [Zn (CH</w:t>
      </w:r>
      <w:r w:rsidRPr="0016772D">
        <w:rPr>
          <w:rFonts w:ascii="Times" w:hAnsi="Times" w:cs="Times"/>
          <w:sz w:val="22"/>
          <w:szCs w:val="22"/>
          <w:vertAlign w:val="subscript"/>
        </w:rPr>
        <w:t>3</w:t>
      </w:r>
      <w:r w:rsidRPr="0016772D">
        <w:rPr>
          <w:rFonts w:ascii="Times" w:hAnsi="Times" w:cs="Times"/>
          <w:sz w:val="22"/>
          <w:szCs w:val="22"/>
        </w:rPr>
        <w:t>COO)</w:t>
      </w:r>
      <w:r w:rsidRPr="0016772D">
        <w:rPr>
          <w:rFonts w:ascii="Times" w:hAnsi="Times" w:cs="Times"/>
          <w:sz w:val="22"/>
          <w:szCs w:val="22"/>
          <w:vertAlign w:val="subscript"/>
        </w:rPr>
        <w:t>2</w:t>
      </w:r>
      <w:r w:rsidRPr="0016772D">
        <w:rPr>
          <w:rFonts w:ascii="Times" w:hAnsi="Times" w:cs="Times"/>
          <w:sz w:val="22"/>
          <w:szCs w:val="22"/>
        </w:rPr>
        <w:t>.2H</w:t>
      </w:r>
      <w:r w:rsidRPr="0016772D">
        <w:rPr>
          <w:rFonts w:ascii="Times" w:hAnsi="Times" w:cs="Times"/>
          <w:sz w:val="22"/>
          <w:szCs w:val="22"/>
          <w:vertAlign w:val="subscript"/>
        </w:rPr>
        <w:t>2</w:t>
      </w:r>
      <w:r w:rsidRPr="0016772D">
        <w:rPr>
          <w:rFonts w:ascii="Times" w:hAnsi="Times" w:cs="Times"/>
          <w:sz w:val="22"/>
          <w:szCs w:val="22"/>
        </w:rPr>
        <w:t xml:space="preserve">O] in 100 ml of water (0.2 M) using vigorous stirring until </w:t>
      </w:r>
      <w:r w:rsidR="000F5FC0">
        <w:rPr>
          <w:rFonts w:ascii="Times" w:hAnsi="Times" w:cs="Times"/>
          <w:sz w:val="22"/>
          <w:szCs w:val="22"/>
        </w:rPr>
        <w:t>the</w:t>
      </w:r>
      <w:r w:rsidR="000F5FC0" w:rsidRPr="0016772D">
        <w:rPr>
          <w:rFonts w:ascii="Times" w:hAnsi="Times" w:cs="Times"/>
          <w:sz w:val="22"/>
          <w:szCs w:val="22"/>
        </w:rPr>
        <w:t xml:space="preserve"> </w:t>
      </w:r>
      <w:r w:rsidRPr="0016772D">
        <w:rPr>
          <w:rFonts w:ascii="Times" w:hAnsi="Times" w:cs="Times"/>
          <w:sz w:val="22"/>
          <w:szCs w:val="22"/>
        </w:rPr>
        <w:t xml:space="preserve">solution </w:t>
      </w:r>
      <w:r w:rsidR="000F5FC0">
        <w:rPr>
          <w:rFonts w:ascii="Times" w:hAnsi="Times" w:cs="Times"/>
          <w:sz w:val="22"/>
          <w:szCs w:val="22"/>
        </w:rPr>
        <w:t>turned clear (transparent) and was cooled in ice water</w:t>
      </w:r>
      <w:r w:rsidRPr="0016772D">
        <w:rPr>
          <w:rFonts w:ascii="Times" w:hAnsi="Times" w:cs="Times"/>
          <w:sz w:val="22"/>
          <w:szCs w:val="22"/>
        </w:rPr>
        <w:t>. Then 3.2 g of NaOH was dissolved in 130 ml of water (0.8 M) in an ultrasonic bath and was also cooled in ice water. This solution was slowly added to the transparent Zn</w:t>
      </w:r>
      <w:r w:rsidR="00F3544F">
        <w:rPr>
          <w:rFonts w:ascii="Times" w:hAnsi="Times" w:cs="Times"/>
          <w:sz w:val="22"/>
          <w:szCs w:val="22"/>
          <w:vertAlign w:val="superscript"/>
        </w:rPr>
        <w:t>2+</w:t>
      </w:r>
      <w:r w:rsidRPr="0016772D">
        <w:rPr>
          <w:rFonts w:ascii="Times" w:hAnsi="Times" w:cs="Times"/>
          <w:sz w:val="22"/>
          <w:szCs w:val="22"/>
        </w:rPr>
        <w:t xml:space="preserve">solution using vigorous stirring at </w:t>
      </w:r>
      <w:r w:rsidR="00B07452">
        <w:rPr>
          <w:rFonts w:ascii="Times" w:hAnsi="Times" w:cs="Times"/>
          <w:sz w:val="22"/>
          <w:szCs w:val="22"/>
        </w:rPr>
        <w:t xml:space="preserve">room </w:t>
      </w:r>
      <w:r w:rsidRPr="0016772D">
        <w:rPr>
          <w:rFonts w:ascii="Times" w:hAnsi="Times" w:cs="Times"/>
          <w:sz w:val="22"/>
          <w:szCs w:val="22"/>
        </w:rPr>
        <w:t>temperature for 1 hour</w:t>
      </w:r>
      <w:r w:rsidR="00F3544F">
        <w:rPr>
          <w:rFonts w:ascii="Times" w:hAnsi="Times" w:cs="Times"/>
          <w:sz w:val="22"/>
          <w:szCs w:val="22"/>
        </w:rPr>
        <w:t xml:space="preserve"> before centrifuging</w:t>
      </w:r>
      <w:r w:rsidRPr="0016772D">
        <w:rPr>
          <w:rFonts w:ascii="Times" w:hAnsi="Times" w:cs="Times"/>
          <w:sz w:val="22"/>
          <w:szCs w:val="22"/>
        </w:rPr>
        <w:t>. The unwanted CH</w:t>
      </w:r>
      <w:r w:rsidRPr="0016772D">
        <w:rPr>
          <w:rFonts w:ascii="Times" w:hAnsi="Times" w:cs="Times"/>
          <w:sz w:val="22"/>
          <w:szCs w:val="22"/>
          <w:vertAlign w:val="subscript"/>
        </w:rPr>
        <w:t>3</w:t>
      </w:r>
      <w:r w:rsidRPr="0016772D">
        <w:rPr>
          <w:rFonts w:ascii="Times" w:hAnsi="Times" w:cs="Times"/>
          <w:sz w:val="22"/>
          <w:szCs w:val="22"/>
        </w:rPr>
        <w:t>COO</w:t>
      </w:r>
      <w:r w:rsidRPr="0016772D">
        <w:rPr>
          <w:rFonts w:ascii="Times" w:hAnsi="Times" w:cs="Times"/>
          <w:sz w:val="22"/>
          <w:szCs w:val="22"/>
          <w:vertAlign w:val="superscript"/>
        </w:rPr>
        <w:t>-</w:t>
      </w:r>
      <w:r w:rsidRPr="0016772D">
        <w:rPr>
          <w:rFonts w:ascii="Times" w:hAnsi="Times" w:cs="Times"/>
          <w:sz w:val="22"/>
          <w:szCs w:val="22"/>
        </w:rPr>
        <w:t xml:space="preserve"> and Na</w:t>
      </w:r>
      <w:r w:rsidRPr="0016772D">
        <w:rPr>
          <w:rFonts w:ascii="Times" w:hAnsi="Times" w:cs="Times"/>
          <w:sz w:val="22"/>
          <w:szCs w:val="22"/>
          <w:vertAlign w:val="superscript"/>
        </w:rPr>
        <w:t>+</w:t>
      </w:r>
      <w:r w:rsidRPr="0016772D">
        <w:rPr>
          <w:rFonts w:ascii="Times" w:hAnsi="Times" w:cs="Times"/>
          <w:sz w:val="22"/>
          <w:szCs w:val="22"/>
        </w:rPr>
        <w:t xml:space="preserve"> ions were removed by washing the precipitate repeatedly with deionised water. </w:t>
      </w:r>
      <w:r w:rsidR="00F3544F">
        <w:rPr>
          <w:rFonts w:ascii="Times" w:hAnsi="Times" w:cs="Times"/>
          <w:sz w:val="22"/>
          <w:szCs w:val="22"/>
        </w:rPr>
        <w:t>T</w:t>
      </w:r>
      <w:r w:rsidRPr="0016772D">
        <w:rPr>
          <w:rFonts w:ascii="Times" w:hAnsi="Times" w:cs="Times"/>
          <w:sz w:val="22"/>
          <w:szCs w:val="22"/>
        </w:rPr>
        <w:t xml:space="preserve">he precipitate was then dried at 60°C for an hour and then annealed in air at 600 °C, 500 °C, 400 °C and 300 °C for 1 hour. </w:t>
      </w:r>
      <w:r w:rsidR="000D2CC6" w:rsidRPr="0016772D">
        <w:rPr>
          <w:rFonts w:ascii="Times" w:hAnsi="Times" w:cs="Times"/>
          <w:sz w:val="22"/>
          <w:szCs w:val="22"/>
        </w:rPr>
        <w:t>The X-ray diffraction (XRD) patterns were recorded using a D8 Bruker Advanced AXS GmbH X-ray diffractometer</w:t>
      </w:r>
      <w:r w:rsidR="0070281E" w:rsidRPr="0016772D">
        <w:rPr>
          <w:rFonts w:ascii="Times" w:hAnsi="Times" w:cs="Times"/>
          <w:sz w:val="22"/>
          <w:szCs w:val="22"/>
        </w:rPr>
        <w:t xml:space="preserve"> (XRD)</w:t>
      </w:r>
      <w:r w:rsidR="00AC07CA">
        <w:rPr>
          <w:rFonts w:ascii="Times" w:hAnsi="Times" w:cs="Times"/>
          <w:sz w:val="22"/>
          <w:szCs w:val="22"/>
        </w:rPr>
        <w:t>.</w:t>
      </w:r>
      <w:r w:rsidR="00E84C9B">
        <w:rPr>
          <w:rFonts w:ascii="Times" w:hAnsi="Times" w:cs="Times"/>
          <w:sz w:val="22"/>
          <w:szCs w:val="22"/>
        </w:rPr>
        <w:t xml:space="preserve">The room </w:t>
      </w:r>
      <w:r w:rsidR="000D2CC6" w:rsidRPr="0016772D">
        <w:rPr>
          <w:rFonts w:ascii="Times" w:hAnsi="Times" w:cs="Times"/>
          <w:sz w:val="22"/>
          <w:szCs w:val="22"/>
        </w:rPr>
        <w:t>temperature photoluminescence (PL) of the samples was measured using a He–Cd laser (325 nm) as excitation sources</w:t>
      </w:r>
      <w:r w:rsidR="0070281E" w:rsidRPr="0016772D">
        <w:rPr>
          <w:rFonts w:ascii="Times" w:hAnsi="Times" w:cs="Times"/>
          <w:sz w:val="22"/>
          <w:szCs w:val="22"/>
        </w:rPr>
        <w:t xml:space="preserve"> </w:t>
      </w:r>
      <w:r w:rsidR="00E84C9B">
        <w:rPr>
          <w:rFonts w:ascii="Times" w:hAnsi="Times" w:cs="Times"/>
          <w:sz w:val="22"/>
          <w:szCs w:val="22"/>
        </w:rPr>
        <w:t>T</w:t>
      </w:r>
      <w:r w:rsidR="00E84C9B" w:rsidRPr="0016772D">
        <w:rPr>
          <w:rFonts w:ascii="Times" w:hAnsi="Times" w:cs="Times"/>
          <w:sz w:val="22"/>
          <w:szCs w:val="22"/>
        </w:rPr>
        <w:t xml:space="preserve">he </w:t>
      </w:r>
      <w:r w:rsidR="00E84C9B">
        <w:rPr>
          <w:rFonts w:ascii="Times" w:hAnsi="Times" w:cs="Times"/>
          <w:sz w:val="22"/>
          <w:szCs w:val="22"/>
        </w:rPr>
        <w:t xml:space="preserve">particle </w:t>
      </w:r>
      <w:r w:rsidR="000D2CC6" w:rsidRPr="0016772D">
        <w:rPr>
          <w:rFonts w:ascii="Times" w:hAnsi="Times" w:cs="Times"/>
          <w:sz w:val="22"/>
          <w:szCs w:val="22"/>
        </w:rPr>
        <w:t xml:space="preserve">morphology of </w:t>
      </w:r>
      <w:r w:rsidR="00E84C9B">
        <w:rPr>
          <w:rFonts w:ascii="Times" w:hAnsi="Times" w:cs="Times"/>
          <w:sz w:val="22"/>
          <w:szCs w:val="22"/>
        </w:rPr>
        <w:t xml:space="preserve">was </w:t>
      </w:r>
      <w:r w:rsidR="00AC07CA">
        <w:rPr>
          <w:rFonts w:ascii="Times" w:hAnsi="Times" w:cs="Times"/>
          <w:sz w:val="22"/>
          <w:szCs w:val="22"/>
        </w:rPr>
        <w:t>analyzed using</w:t>
      </w:r>
      <w:r w:rsidR="000D2CC6" w:rsidRPr="0016772D">
        <w:rPr>
          <w:rFonts w:ascii="Times" w:hAnsi="Times" w:cs="Times"/>
          <w:sz w:val="22"/>
          <w:szCs w:val="22"/>
        </w:rPr>
        <w:t xml:space="preserve"> a </w:t>
      </w:r>
      <w:r w:rsidR="000D2CC6" w:rsidRPr="0016772D">
        <w:rPr>
          <w:rFonts w:ascii="Times" w:hAnsi="Times" w:cs="Times"/>
          <w:bCs/>
          <w:iCs/>
          <w:sz w:val="22"/>
          <w:szCs w:val="22"/>
        </w:rPr>
        <w:t xml:space="preserve">Shimadzu Superscan SSX-550 scanning </w:t>
      </w:r>
      <w:r w:rsidR="000D2CC6" w:rsidRPr="0016772D">
        <w:rPr>
          <w:rFonts w:ascii="Times" w:hAnsi="Times" w:cs="Times"/>
          <w:sz w:val="22"/>
          <w:szCs w:val="22"/>
        </w:rPr>
        <w:t>electron microscope (SEM) operated at 20 kV</w:t>
      </w:r>
      <w:r w:rsidR="000D2CC6" w:rsidRPr="0016772D">
        <w:rPr>
          <w:rFonts w:ascii="Times" w:hAnsi="Times" w:cs="Times"/>
          <w:bCs/>
          <w:iCs/>
          <w:sz w:val="22"/>
          <w:szCs w:val="22"/>
        </w:rPr>
        <w:t xml:space="preserve"> </w:t>
      </w:r>
      <w:r w:rsidR="00E84C9B">
        <w:rPr>
          <w:rFonts w:ascii="Times" w:hAnsi="Times" w:cs="Times"/>
          <w:bCs/>
          <w:iCs/>
          <w:sz w:val="22"/>
          <w:szCs w:val="22"/>
        </w:rPr>
        <w:t xml:space="preserve">and also </w:t>
      </w:r>
      <w:r w:rsidR="000D2CC6" w:rsidRPr="0016772D">
        <w:rPr>
          <w:rFonts w:ascii="Times" w:hAnsi="Times" w:cs="Times"/>
          <w:bCs/>
          <w:iCs/>
          <w:sz w:val="22"/>
          <w:szCs w:val="22"/>
        </w:rPr>
        <w:t>equipped with energy dispersive X-ray spectroscopy (EDS)</w:t>
      </w:r>
      <w:r w:rsidR="002D4676" w:rsidRPr="0016772D">
        <w:rPr>
          <w:rFonts w:ascii="Times" w:hAnsi="Times" w:cs="Times"/>
          <w:sz w:val="22"/>
          <w:szCs w:val="22"/>
        </w:rPr>
        <w:t xml:space="preserve">. Optical absorption </w:t>
      </w:r>
      <w:r w:rsidR="00AC07CA">
        <w:rPr>
          <w:rFonts w:ascii="Times" w:hAnsi="Times" w:cs="Times"/>
          <w:sz w:val="22"/>
          <w:szCs w:val="22"/>
        </w:rPr>
        <w:t>measurements were</w:t>
      </w:r>
      <w:r w:rsidR="00E84C9B">
        <w:rPr>
          <w:rFonts w:ascii="Times" w:hAnsi="Times" w:cs="Times"/>
          <w:sz w:val="22"/>
          <w:szCs w:val="22"/>
        </w:rPr>
        <w:t xml:space="preserve"> carried </w:t>
      </w:r>
      <w:r w:rsidR="00AC07CA">
        <w:rPr>
          <w:rFonts w:ascii="Times" w:hAnsi="Times" w:cs="Times"/>
          <w:sz w:val="22"/>
          <w:szCs w:val="22"/>
        </w:rPr>
        <w:t>out using</w:t>
      </w:r>
      <w:r w:rsidR="002D4676" w:rsidRPr="0016772D">
        <w:rPr>
          <w:rFonts w:ascii="Times" w:hAnsi="Times" w:cs="Times"/>
          <w:sz w:val="22"/>
          <w:szCs w:val="22"/>
        </w:rPr>
        <w:t xml:space="preserve"> a Perkin Elmer Lamb 950 UV-visible spectrophotometer </w:t>
      </w:r>
      <w:r w:rsidR="0070281E" w:rsidRPr="0016772D">
        <w:rPr>
          <w:rFonts w:ascii="Times" w:hAnsi="Times" w:cs="Times"/>
          <w:sz w:val="22"/>
          <w:szCs w:val="22"/>
        </w:rPr>
        <w:t xml:space="preserve">(UV).  </w:t>
      </w:r>
    </w:p>
    <w:p w:rsidR="00850D38" w:rsidRPr="00850D38" w:rsidRDefault="00C85FC1" w:rsidP="00850D38">
      <w:pPr>
        <w:pStyle w:val="Section"/>
        <w:numPr>
          <w:ilvl w:val="0"/>
          <w:numId w:val="5"/>
        </w:numPr>
        <w:tabs>
          <w:tab w:val="left" w:pos="284"/>
        </w:tabs>
        <w:ind w:left="0" w:firstLine="0"/>
      </w:pPr>
      <w:r>
        <w:t>Results and Discussion</w:t>
      </w:r>
    </w:p>
    <w:p w:rsidR="001930EF" w:rsidRDefault="00850D38" w:rsidP="0061736D">
      <w:pPr>
        <w:pStyle w:val="Subsection"/>
        <w:numPr>
          <w:ilvl w:val="0"/>
          <w:numId w:val="0"/>
        </w:numPr>
        <w:rPr>
          <w:i/>
        </w:rPr>
      </w:pPr>
      <w:r>
        <w:rPr>
          <w:i/>
        </w:rPr>
        <w:t xml:space="preserve">3.1. </w:t>
      </w:r>
      <w:r w:rsidR="00854C52" w:rsidRPr="00854C52">
        <w:rPr>
          <w:i/>
        </w:rPr>
        <w:t>Structure</w:t>
      </w:r>
    </w:p>
    <w:p w:rsidR="003D256B" w:rsidRDefault="00B17960" w:rsidP="003D256B">
      <w:pPr>
        <w:jc w:val="both"/>
      </w:pPr>
      <w:r w:rsidRPr="00C51938">
        <w:rPr>
          <w:rFonts w:cs="Times"/>
          <w:color w:val="FF0000"/>
          <w:szCs w:val="22"/>
        </w:rPr>
        <w:t>Figures 1 a) shows the SEM micrographs of the as prepared ZnO nanoparticles b) and c</w:t>
      </w:r>
      <w:r w:rsidR="00850D38" w:rsidRPr="00C51938">
        <w:rPr>
          <w:rFonts w:cs="Times"/>
          <w:color w:val="FF0000"/>
          <w:szCs w:val="22"/>
        </w:rPr>
        <w:t>) depict the highly agglomerated ZnO nanoflakes resulting from overlapping of small particles when calcined at 300 °C and 600 °C</w:t>
      </w:r>
      <w:r w:rsidR="00E84C9B" w:rsidRPr="00C51938">
        <w:rPr>
          <w:rFonts w:cs="Times"/>
          <w:color w:val="FF0000"/>
          <w:szCs w:val="22"/>
        </w:rPr>
        <w:t xml:space="preserve"> respectively</w:t>
      </w:r>
      <w:r w:rsidR="00850D38" w:rsidRPr="00C51938">
        <w:rPr>
          <w:rFonts w:cs="Times"/>
          <w:color w:val="FF0000"/>
          <w:szCs w:val="22"/>
        </w:rPr>
        <w:t>.</w:t>
      </w:r>
      <w:r w:rsidR="00850D38" w:rsidRPr="00850D38">
        <w:rPr>
          <w:rFonts w:cs="Times"/>
          <w:szCs w:val="22"/>
        </w:rPr>
        <w:t xml:space="preserve"> The</w:t>
      </w:r>
      <w:r w:rsidR="00E84C9B">
        <w:rPr>
          <w:rFonts w:cs="Times"/>
          <w:szCs w:val="22"/>
        </w:rPr>
        <w:t xml:space="preserve"> post-preparation annealing</w:t>
      </w:r>
      <w:r w:rsidR="00850D38" w:rsidRPr="00850D38">
        <w:rPr>
          <w:rFonts w:cs="Times"/>
          <w:szCs w:val="22"/>
        </w:rPr>
        <w:t xml:space="preserve"> temperature</w:t>
      </w:r>
      <w:r w:rsidR="00E84C9B">
        <w:rPr>
          <w:rFonts w:cs="Times"/>
          <w:szCs w:val="22"/>
        </w:rPr>
        <w:t xml:space="preserve"> was shown to</w:t>
      </w:r>
      <w:r w:rsidR="00850D38" w:rsidRPr="00850D38">
        <w:rPr>
          <w:rFonts w:cs="Times"/>
          <w:szCs w:val="22"/>
        </w:rPr>
        <w:t xml:space="preserve"> play an important role on the surface</w:t>
      </w:r>
      <w:r w:rsidR="0003528D">
        <w:rPr>
          <w:rFonts w:cs="Times"/>
          <w:szCs w:val="22"/>
        </w:rPr>
        <w:t>,</w:t>
      </w:r>
      <w:r w:rsidR="00850D38" w:rsidRPr="00850D38">
        <w:rPr>
          <w:rFonts w:cs="Times"/>
          <w:szCs w:val="22"/>
        </w:rPr>
        <w:t xml:space="preserve"> the growth</w:t>
      </w:r>
      <w:r w:rsidR="0003528D">
        <w:rPr>
          <w:rFonts w:cs="Times"/>
          <w:szCs w:val="22"/>
        </w:rPr>
        <w:t xml:space="preserve"> and the shape</w:t>
      </w:r>
      <w:r w:rsidR="00850D38" w:rsidRPr="00850D38">
        <w:rPr>
          <w:rFonts w:cs="Times"/>
          <w:szCs w:val="22"/>
        </w:rPr>
        <w:t xml:space="preserve"> of the </w:t>
      </w:r>
      <w:r w:rsidR="0003528D" w:rsidRPr="00850D38">
        <w:rPr>
          <w:rFonts w:cs="Times"/>
          <w:szCs w:val="22"/>
        </w:rPr>
        <w:t xml:space="preserve">ZnO </w:t>
      </w:r>
      <w:r w:rsidR="00850D38" w:rsidRPr="00850D38">
        <w:rPr>
          <w:rFonts w:cs="Times"/>
          <w:szCs w:val="22"/>
        </w:rPr>
        <w:t>nanoparticles.</w:t>
      </w:r>
      <w:r>
        <w:rPr>
          <w:rFonts w:cs="Times"/>
          <w:szCs w:val="22"/>
        </w:rPr>
        <w:t xml:space="preserve"> </w:t>
      </w:r>
      <w:r w:rsidR="003D256B" w:rsidRPr="003D256B">
        <w:rPr>
          <w:rFonts w:cs="Times"/>
          <w:szCs w:val="22"/>
        </w:rPr>
        <w:t xml:space="preserve">The XRD patterns </w:t>
      </w:r>
      <w:r w:rsidR="007F4556">
        <w:rPr>
          <w:rFonts w:cs="Times"/>
          <w:szCs w:val="22"/>
        </w:rPr>
        <w:t xml:space="preserve">consistent with </w:t>
      </w:r>
      <w:r w:rsidR="004E5BC0">
        <w:rPr>
          <w:rFonts w:cs="Times"/>
          <w:szCs w:val="22"/>
        </w:rPr>
        <w:t xml:space="preserve">the well-known </w:t>
      </w:r>
      <w:r w:rsidR="004E5BC0" w:rsidRPr="0016772D">
        <w:rPr>
          <w:rFonts w:cs="Times"/>
          <w:sz w:val="20"/>
        </w:rPr>
        <w:t>wurtzite</w:t>
      </w:r>
      <w:r w:rsidR="004E5BC0">
        <w:rPr>
          <w:rFonts w:cs="Times"/>
          <w:szCs w:val="22"/>
        </w:rPr>
        <w:t xml:space="preserve"> </w:t>
      </w:r>
      <w:r w:rsidR="003D256B" w:rsidRPr="003D256B">
        <w:rPr>
          <w:rFonts w:cs="Times"/>
          <w:szCs w:val="22"/>
        </w:rPr>
        <w:t>ZnO</w:t>
      </w:r>
      <w:r w:rsidR="007F4556">
        <w:rPr>
          <w:rFonts w:cs="Times"/>
          <w:szCs w:val="22"/>
        </w:rPr>
        <w:t xml:space="preserve"> (</w:t>
      </w:r>
      <w:r w:rsidR="007F4556" w:rsidRPr="003D256B">
        <w:rPr>
          <w:rFonts w:cs="Times"/>
          <w:szCs w:val="22"/>
        </w:rPr>
        <w:t>JCPDS</w:t>
      </w:r>
      <w:r w:rsidR="007F4556">
        <w:rPr>
          <w:rFonts w:cs="Times"/>
          <w:szCs w:val="22"/>
        </w:rPr>
        <w:t xml:space="preserve"> file No. </w:t>
      </w:r>
      <w:r w:rsidR="007F4556" w:rsidRPr="003D256B">
        <w:rPr>
          <w:rFonts w:cs="Times"/>
          <w:szCs w:val="22"/>
        </w:rPr>
        <w:t>36</w:t>
      </w:r>
      <w:r w:rsidR="00DF7672">
        <w:rPr>
          <w:rFonts w:cs="Times"/>
          <w:szCs w:val="22"/>
        </w:rPr>
        <w:t>-</w:t>
      </w:r>
      <w:r w:rsidR="007F4556" w:rsidRPr="003D256B">
        <w:rPr>
          <w:rFonts w:cs="Times"/>
          <w:szCs w:val="22"/>
        </w:rPr>
        <w:t>1451</w:t>
      </w:r>
      <w:r w:rsidR="007F4556">
        <w:rPr>
          <w:rFonts w:cs="Times"/>
          <w:szCs w:val="22"/>
        </w:rPr>
        <w:t>)</w:t>
      </w:r>
      <w:r w:rsidR="003D256B" w:rsidRPr="003D256B">
        <w:rPr>
          <w:rFonts w:cs="Times"/>
          <w:szCs w:val="22"/>
        </w:rPr>
        <w:t xml:space="preserve"> </w:t>
      </w:r>
      <w:r w:rsidR="00EC4936">
        <w:rPr>
          <w:rFonts w:cs="Times"/>
          <w:szCs w:val="22"/>
        </w:rPr>
        <w:t>are</w:t>
      </w:r>
      <w:r w:rsidR="00EC4936" w:rsidRPr="003D256B">
        <w:rPr>
          <w:rFonts w:cs="Times"/>
          <w:szCs w:val="22"/>
        </w:rPr>
        <w:t xml:space="preserve"> </w:t>
      </w:r>
      <w:r w:rsidR="00EC4936">
        <w:rPr>
          <w:rFonts w:cs="Times"/>
          <w:szCs w:val="22"/>
        </w:rPr>
        <w:t>shown</w:t>
      </w:r>
      <w:r w:rsidR="00E84C9B" w:rsidRPr="003D256B">
        <w:rPr>
          <w:rFonts w:cs="Times"/>
          <w:szCs w:val="22"/>
        </w:rPr>
        <w:t xml:space="preserve"> </w:t>
      </w:r>
      <w:r w:rsidR="003D256B" w:rsidRPr="003D256B">
        <w:rPr>
          <w:rFonts w:cs="Times"/>
          <w:szCs w:val="22"/>
        </w:rPr>
        <w:t>in Figure 2. The</w:t>
      </w:r>
      <w:r w:rsidR="007F4556">
        <w:rPr>
          <w:rFonts w:cs="Times"/>
          <w:szCs w:val="22"/>
        </w:rPr>
        <w:t xml:space="preserve"> peak intensities especially </w:t>
      </w:r>
      <w:r w:rsidR="003D256B" w:rsidRPr="003D256B">
        <w:rPr>
          <w:rFonts w:cs="Times"/>
          <w:szCs w:val="22"/>
        </w:rPr>
        <w:t>the (</w:t>
      </w:r>
      <w:r w:rsidR="007F4556" w:rsidRPr="003D256B">
        <w:rPr>
          <w:rFonts w:cs="Times"/>
          <w:szCs w:val="22"/>
        </w:rPr>
        <w:t>10</w:t>
      </w:r>
      <w:r w:rsidR="007F4556">
        <w:rPr>
          <w:rFonts w:cs="Times"/>
          <w:szCs w:val="22"/>
        </w:rPr>
        <w:t>1</w:t>
      </w:r>
      <w:r w:rsidR="003D256B" w:rsidRPr="003D256B">
        <w:rPr>
          <w:rFonts w:cs="Times"/>
          <w:szCs w:val="22"/>
        </w:rPr>
        <w:t xml:space="preserve">) </w:t>
      </w:r>
      <w:r w:rsidR="007F4556">
        <w:rPr>
          <w:rFonts w:cs="Times"/>
          <w:szCs w:val="22"/>
        </w:rPr>
        <w:t xml:space="preserve">diffraction increased with </w:t>
      </w:r>
      <w:r w:rsidR="003D256B" w:rsidRPr="003D256B">
        <w:rPr>
          <w:rFonts w:cs="Times"/>
          <w:szCs w:val="22"/>
        </w:rPr>
        <w:t>increas</w:t>
      </w:r>
      <w:r w:rsidR="007F4556">
        <w:rPr>
          <w:rFonts w:cs="Times"/>
          <w:szCs w:val="22"/>
        </w:rPr>
        <w:t>ing</w:t>
      </w:r>
      <w:r w:rsidR="003D256B" w:rsidRPr="003D256B">
        <w:rPr>
          <w:rFonts w:cs="Times"/>
          <w:szCs w:val="22"/>
        </w:rPr>
        <w:t xml:space="preserve"> annealing temperature.</w:t>
      </w:r>
      <w:r w:rsidR="00742040">
        <w:rPr>
          <w:rFonts w:cs="Times"/>
          <w:szCs w:val="22"/>
        </w:rPr>
        <w:t xml:space="preserve"> </w:t>
      </w:r>
      <w:r w:rsidR="00742040" w:rsidRPr="00742040">
        <w:rPr>
          <w:rFonts w:cs="Times"/>
          <w:color w:val="FF0000"/>
          <w:szCs w:val="22"/>
        </w:rPr>
        <w:t>The as grown ZnO shows</w:t>
      </w:r>
      <w:r w:rsidR="00742040">
        <w:rPr>
          <w:rFonts w:cs="Times"/>
          <w:color w:val="FF0000"/>
          <w:szCs w:val="22"/>
        </w:rPr>
        <w:t xml:space="preserve"> to</w:t>
      </w:r>
      <w:r w:rsidR="00742040" w:rsidRPr="00742040">
        <w:rPr>
          <w:rFonts w:cs="Times"/>
          <w:color w:val="FF0000"/>
          <w:szCs w:val="22"/>
        </w:rPr>
        <w:t xml:space="preserve"> be crystalline with a grain size of 33 nm.  The ZnO nanoparticles become more crystalline with an increase in the annealing temperature.</w:t>
      </w:r>
      <w:r w:rsidR="003D256B" w:rsidRPr="00742040">
        <w:rPr>
          <w:rFonts w:cs="Times"/>
          <w:color w:val="FF0000"/>
          <w:szCs w:val="22"/>
        </w:rPr>
        <w:t xml:space="preserve"> The strong and narrow diffraction peaks at high annealing temperature </w:t>
      </w:r>
      <w:r w:rsidR="007F4556" w:rsidRPr="00742040">
        <w:rPr>
          <w:rFonts w:cs="Times"/>
          <w:color w:val="FF0000"/>
          <w:szCs w:val="22"/>
        </w:rPr>
        <w:t xml:space="preserve">point to </w:t>
      </w:r>
      <w:r w:rsidR="008D3683" w:rsidRPr="00742040">
        <w:rPr>
          <w:rFonts w:cs="Times"/>
          <w:color w:val="FF0000"/>
          <w:szCs w:val="22"/>
        </w:rPr>
        <w:t>the</w:t>
      </w:r>
      <w:r w:rsidR="003D256B" w:rsidRPr="00742040">
        <w:rPr>
          <w:rFonts w:cs="Times"/>
          <w:color w:val="FF0000"/>
          <w:szCs w:val="22"/>
        </w:rPr>
        <w:t xml:space="preserve"> crystallinity and </w:t>
      </w:r>
      <w:r w:rsidRPr="00742040">
        <w:rPr>
          <w:rFonts w:cs="Times"/>
          <w:color w:val="FF0000"/>
          <w:szCs w:val="22"/>
        </w:rPr>
        <w:t>grain</w:t>
      </w:r>
      <w:r w:rsidR="003D256B" w:rsidRPr="00742040">
        <w:rPr>
          <w:rFonts w:cs="Times"/>
          <w:color w:val="FF0000"/>
          <w:szCs w:val="22"/>
        </w:rPr>
        <w:t xml:space="preserve"> sizes. </w:t>
      </w:r>
      <w:r w:rsidR="003D256B" w:rsidRPr="003D256B">
        <w:rPr>
          <w:rFonts w:cs="Times"/>
          <w:szCs w:val="22"/>
        </w:rPr>
        <w:t xml:space="preserve">The </w:t>
      </w:r>
      <w:r>
        <w:rPr>
          <w:rFonts w:cs="Times"/>
          <w:szCs w:val="22"/>
        </w:rPr>
        <w:t>grain</w:t>
      </w:r>
      <w:r w:rsidR="003D256B" w:rsidRPr="003D256B">
        <w:rPr>
          <w:rFonts w:cs="Times"/>
          <w:szCs w:val="22"/>
        </w:rPr>
        <w:t xml:space="preserve"> size</w:t>
      </w:r>
      <w:r w:rsidR="00FB2AFD">
        <w:rPr>
          <w:rFonts w:cs="Times"/>
          <w:szCs w:val="22"/>
        </w:rPr>
        <w:t>s</w:t>
      </w:r>
      <w:r w:rsidR="003D256B" w:rsidRPr="003D256B">
        <w:rPr>
          <w:rFonts w:cs="Times"/>
          <w:szCs w:val="22"/>
        </w:rPr>
        <w:t xml:space="preserve"> </w:t>
      </w:r>
      <w:r w:rsidR="00FB2AFD">
        <w:rPr>
          <w:rFonts w:cs="Times"/>
          <w:szCs w:val="22"/>
        </w:rPr>
        <w:t>for</w:t>
      </w:r>
      <w:r w:rsidR="00090231">
        <w:rPr>
          <w:rFonts w:cs="Times"/>
          <w:szCs w:val="22"/>
        </w:rPr>
        <w:t xml:space="preserve"> the annealing temperatures 300, 400, 500 and 600 °C</w:t>
      </w:r>
      <w:r w:rsidR="00090231" w:rsidRPr="003D256B">
        <w:rPr>
          <w:rFonts w:cs="Times"/>
          <w:szCs w:val="22"/>
        </w:rPr>
        <w:t xml:space="preserve"> </w:t>
      </w:r>
      <w:r w:rsidR="003D256B" w:rsidRPr="003D256B">
        <w:rPr>
          <w:rFonts w:cs="Times"/>
          <w:szCs w:val="22"/>
        </w:rPr>
        <w:t>w</w:t>
      </w:r>
      <w:r w:rsidR="00FB2AFD">
        <w:rPr>
          <w:rFonts w:cs="Times"/>
          <w:szCs w:val="22"/>
        </w:rPr>
        <w:t>ere</w:t>
      </w:r>
      <w:r w:rsidR="003D256B" w:rsidRPr="003D256B">
        <w:rPr>
          <w:rFonts w:cs="Times"/>
          <w:szCs w:val="22"/>
        </w:rPr>
        <w:t xml:space="preserve"> determined to be</w:t>
      </w:r>
      <w:r w:rsidR="00FB2AFD">
        <w:rPr>
          <w:rFonts w:cs="Times"/>
          <w:szCs w:val="22"/>
        </w:rPr>
        <w:t xml:space="preserve"> 38, 38, 44 and 46 nm.</w:t>
      </w:r>
      <w:r w:rsidR="003D256B" w:rsidRPr="003D256B">
        <w:rPr>
          <w:rFonts w:cs="Times"/>
          <w:szCs w:val="22"/>
        </w:rPr>
        <w:t xml:space="preserve"> </w:t>
      </w:r>
    </w:p>
    <w:p w:rsidR="00B33464" w:rsidRPr="00F35347" w:rsidRDefault="00B33464" w:rsidP="00742040">
      <w:pPr>
        <w:pStyle w:val="ListParagraph"/>
        <w:ind w:left="0"/>
        <w:rPr>
          <w:rFonts w:ascii="Times" w:hAnsi="Times"/>
        </w:rPr>
      </w:pPr>
    </w:p>
    <w:p w:rsidR="00590600" w:rsidRDefault="00590600" w:rsidP="001314B3">
      <w:pPr>
        <w:pStyle w:val="Section"/>
        <w:numPr>
          <w:ilvl w:val="0"/>
          <w:numId w:val="0"/>
        </w:numPr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t xml:space="preserve">                  </w:t>
      </w:r>
      <w:r w:rsidR="001D5852" w:rsidRPr="0068203C">
        <w:rPr>
          <w:noProof/>
        </w:rPr>
        <w:t>Table 1.</w:t>
      </w:r>
      <w:r w:rsidR="001D5852" w:rsidRPr="0068203C">
        <w:rPr>
          <w:b w:val="0"/>
          <w:i/>
          <w:noProof/>
        </w:rPr>
        <w:t xml:space="preserve"> </w:t>
      </w:r>
      <w:r w:rsidR="001D5852" w:rsidRPr="0068203C">
        <w:rPr>
          <w:rFonts w:ascii="Times New Roman" w:hAnsi="Times New Roman"/>
          <w:b w:val="0"/>
          <w:sz w:val="24"/>
          <w:szCs w:val="24"/>
        </w:rPr>
        <w:t>The calculated grain size</w:t>
      </w:r>
      <w:r w:rsidR="001D5852">
        <w:rPr>
          <w:rFonts w:ascii="Times New Roman" w:hAnsi="Times New Roman"/>
          <w:b w:val="0"/>
          <w:sz w:val="24"/>
          <w:szCs w:val="24"/>
        </w:rPr>
        <w:t>s</w:t>
      </w:r>
      <w:r w:rsidR="001D5852" w:rsidRPr="0068203C">
        <w:rPr>
          <w:rFonts w:ascii="Times New Roman" w:hAnsi="Times New Roman"/>
          <w:b w:val="0"/>
          <w:sz w:val="24"/>
          <w:szCs w:val="24"/>
        </w:rPr>
        <w:t xml:space="preserve"> of the ZnO nanostructure annealed at</w:t>
      </w:r>
    </w:p>
    <w:p w:rsidR="001D5852" w:rsidRPr="00181264" w:rsidRDefault="00590600" w:rsidP="001314B3">
      <w:pPr>
        <w:pStyle w:val="Section"/>
        <w:numPr>
          <w:ilvl w:val="0"/>
          <w:numId w:val="0"/>
        </w:numPr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proofErr w:type="gramStart"/>
      <w:r w:rsidR="00B17960">
        <w:rPr>
          <w:rFonts w:ascii="Times New Roman" w:hAnsi="Times New Roman"/>
          <w:b w:val="0"/>
          <w:sz w:val="24"/>
          <w:szCs w:val="24"/>
        </w:rPr>
        <w:t>various</w:t>
      </w:r>
      <w:proofErr w:type="gramEnd"/>
      <w:r w:rsidR="00B17960">
        <w:rPr>
          <w:rFonts w:ascii="Times New Roman" w:hAnsi="Times New Roman"/>
          <w:b w:val="0"/>
          <w:sz w:val="24"/>
          <w:szCs w:val="24"/>
        </w:rPr>
        <w:t xml:space="preserve"> temperature</w:t>
      </w:r>
      <w:r w:rsidR="001D5852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1076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598"/>
      </w:tblGrid>
      <w:tr w:rsidR="00742040" w:rsidRPr="0068203C" w:rsidTr="00742040">
        <w:trPr>
          <w:trHeight w:val="327"/>
        </w:trPr>
        <w:tc>
          <w:tcPr>
            <w:tcW w:w="3294" w:type="dxa"/>
          </w:tcPr>
          <w:p w:rsidR="00742040" w:rsidRPr="0068203C" w:rsidRDefault="00742040" w:rsidP="00742040">
            <w:pPr>
              <w:ind w:left="-90"/>
              <w:jc w:val="center"/>
              <w:rPr>
                <w:b/>
                <w:i/>
                <w:noProof/>
              </w:rPr>
            </w:pPr>
            <w:r w:rsidRPr="0068203C">
              <w:rPr>
                <w:b/>
                <w:i/>
                <w:noProof/>
              </w:rPr>
              <w:t>Temperature (</w:t>
            </w:r>
            <w:r w:rsidRPr="0068203C">
              <w:rPr>
                <w:rFonts w:cs="Times"/>
                <w:b/>
                <w:i/>
                <w:noProof/>
              </w:rPr>
              <w:t>°</w:t>
            </w:r>
            <w:r w:rsidRPr="0068203C">
              <w:rPr>
                <w:b/>
                <w:i/>
                <w:noProof/>
              </w:rPr>
              <w:t>C)</w:t>
            </w:r>
          </w:p>
        </w:tc>
        <w:tc>
          <w:tcPr>
            <w:tcW w:w="3598" w:type="dxa"/>
          </w:tcPr>
          <w:p w:rsidR="00742040" w:rsidRPr="0068203C" w:rsidRDefault="00742040" w:rsidP="00742040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Grain</w:t>
            </w:r>
            <w:r w:rsidRPr="0068203C">
              <w:rPr>
                <w:b/>
                <w:i/>
                <w:noProof/>
              </w:rPr>
              <w:t xml:space="preserve"> size</w:t>
            </w:r>
            <w:r>
              <w:rPr>
                <w:b/>
                <w:i/>
                <w:noProof/>
              </w:rPr>
              <w:t xml:space="preserve"> (nm)</w:t>
            </w:r>
          </w:p>
        </w:tc>
      </w:tr>
      <w:tr w:rsidR="00742040" w:rsidRPr="0068203C" w:rsidTr="00742040">
        <w:trPr>
          <w:trHeight w:val="193"/>
        </w:trPr>
        <w:tc>
          <w:tcPr>
            <w:tcW w:w="3294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As grown</w:t>
            </w:r>
          </w:p>
        </w:tc>
        <w:tc>
          <w:tcPr>
            <w:tcW w:w="3598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33</w:t>
            </w:r>
          </w:p>
        </w:tc>
      </w:tr>
      <w:tr w:rsidR="00742040" w:rsidRPr="0068203C" w:rsidTr="00742040">
        <w:trPr>
          <w:trHeight w:val="193"/>
        </w:trPr>
        <w:tc>
          <w:tcPr>
            <w:tcW w:w="3294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 w:rsidRPr="0068203C">
              <w:rPr>
                <w:i/>
                <w:noProof/>
              </w:rPr>
              <w:t>300</w:t>
            </w:r>
          </w:p>
        </w:tc>
        <w:tc>
          <w:tcPr>
            <w:tcW w:w="3598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 w:rsidRPr="0068203C">
              <w:rPr>
                <w:i/>
                <w:noProof/>
              </w:rPr>
              <w:t>38</w:t>
            </w:r>
          </w:p>
        </w:tc>
      </w:tr>
      <w:tr w:rsidR="00742040" w:rsidRPr="0068203C" w:rsidTr="00742040">
        <w:trPr>
          <w:trHeight w:val="327"/>
        </w:trPr>
        <w:tc>
          <w:tcPr>
            <w:tcW w:w="3294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 w:rsidRPr="0068203C">
              <w:rPr>
                <w:i/>
                <w:noProof/>
              </w:rPr>
              <w:t>400</w:t>
            </w:r>
          </w:p>
        </w:tc>
        <w:tc>
          <w:tcPr>
            <w:tcW w:w="3598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 w:rsidRPr="0068203C">
              <w:rPr>
                <w:i/>
                <w:noProof/>
              </w:rPr>
              <w:t>38</w:t>
            </w:r>
          </w:p>
        </w:tc>
      </w:tr>
      <w:tr w:rsidR="00742040" w:rsidRPr="0068203C" w:rsidTr="00742040">
        <w:trPr>
          <w:trHeight w:val="327"/>
        </w:trPr>
        <w:tc>
          <w:tcPr>
            <w:tcW w:w="3294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 w:rsidRPr="0068203C">
              <w:rPr>
                <w:i/>
                <w:noProof/>
              </w:rPr>
              <w:t>500</w:t>
            </w:r>
          </w:p>
        </w:tc>
        <w:tc>
          <w:tcPr>
            <w:tcW w:w="3598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 w:rsidRPr="0068203C">
              <w:rPr>
                <w:i/>
                <w:noProof/>
              </w:rPr>
              <w:t>44</w:t>
            </w:r>
          </w:p>
        </w:tc>
      </w:tr>
      <w:tr w:rsidR="00742040" w:rsidRPr="0068203C" w:rsidTr="00742040">
        <w:trPr>
          <w:trHeight w:val="352"/>
        </w:trPr>
        <w:tc>
          <w:tcPr>
            <w:tcW w:w="3294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 w:rsidRPr="0068203C">
              <w:rPr>
                <w:i/>
                <w:noProof/>
              </w:rPr>
              <w:t>600</w:t>
            </w:r>
          </w:p>
        </w:tc>
        <w:tc>
          <w:tcPr>
            <w:tcW w:w="3598" w:type="dxa"/>
          </w:tcPr>
          <w:p w:rsidR="00742040" w:rsidRPr="0068203C" w:rsidRDefault="00742040" w:rsidP="00742040">
            <w:pPr>
              <w:jc w:val="center"/>
              <w:rPr>
                <w:i/>
                <w:noProof/>
              </w:rPr>
            </w:pPr>
            <w:r w:rsidRPr="0068203C">
              <w:rPr>
                <w:i/>
                <w:noProof/>
              </w:rPr>
              <w:t>46</w:t>
            </w:r>
          </w:p>
        </w:tc>
      </w:tr>
    </w:tbl>
    <w:p w:rsidR="00B33464" w:rsidRPr="00066A9C" w:rsidRDefault="00B33464" w:rsidP="00066A9C"/>
    <w:p w:rsidR="00B33464" w:rsidRDefault="00B33464" w:rsidP="00D72075">
      <w:pPr>
        <w:pStyle w:val="ListParagraph"/>
        <w:ind w:left="90"/>
        <w:jc w:val="center"/>
        <w:rPr>
          <w:rFonts w:ascii="Times" w:hAnsi="Times"/>
          <w:i/>
        </w:rPr>
      </w:pPr>
    </w:p>
    <w:p w:rsidR="00B33464" w:rsidRPr="00066A9C" w:rsidRDefault="00B33464" w:rsidP="00824839">
      <w:pPr>
        <w:pStyle w:val="ListParagraph"/>
        <w:ind w:left="0"/>
        <w:rPr>
          <w:rFonts w:ascii="Times" w:hAnsi="Times"/>
        </w:rPr>
      </w:pPr>
    </w:p>
    <w:p w:rsidR="00B33464" w:rsidRDefault="00B33464" w:rsidP="00D72075">
      <w:pPr>
        <w:pStyle w:val="ListParagraph"/>
        <w:ind w:left="90"/>
        <w:jc w:val="center"/>
        <w:rPr>
          <w:rFonts w:ascii="Times" w:hAnsi="Times"/>
          <w:i/>
        </w:rPr>
      </w:pPr>
    </w:p>
    <w:p w:rsidR="00B33464" w:rsidRPr="004F711A" w:rsidRDefault="00B33464" w:rsidP="00D72075">
      <w:pPr>
        <w:pStyle w:val="ListParagraph"/>
        <w:ind w:left="90"/>
        <w:jc w:val="center"/>
        <w:rPr>
          <w:rFonts w:ascii="Times" w:hAnsi="Times"/>
        </w:rPr>
      </w:pPr>
    </w:p>
    <w:p w:rsidR="00B233BD" w:rsidRDefault="00B233BD" w:rsidP="00824839">
      <w:pPr>
        <w:pStyle w:val="ListParagraph"/>
        <w:ind w:left="0"/>
        <w:jc w:val="both"/>
        <w:rPr>
          <w:rFonts w:ascii="Times" w:hAnsi="Times" w:cs="Times"/>
          <w:b/>
        </w:rPr>
      </w:pPr>
    </w:p>
    <w:p w:rsidR="002C5790" w:rsidRDefault="00181264" w:rsidP="002C5790">
      <w:pPr>
        <w:pStyle w:val="ListParagraph"/>
        <w:ind w:left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                      </w:t>
      </w:r>
    </w:p>
    <w:p w:rsidR="002C5790" w:rsidRDefault="002C5790" w:rsidP="002C5790">
      <w:pPr>
        <w:pStyle w:val="ListParagraph"/>
        <w:ind w:left="5106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 </w:t>
      </w:r>
    </w:p>
    <w:p w:rsidR="008C2D65" w:rsidRDefault="008C2D65" w:rsidP="00824839">
      <w:pPr>
        <w:pStyle w:val="ListParagraph"/>
        <w:ind w:left="0"/>
        <w:jc w:val="both"/>
        <w:rPr>
          <w:rFonts w:ascii="Times" w:hAnsi="Times" w:cs="Times"/>
          <w:b/>
        </w:rPr>
      </w:pPr>
    </w:p>
    <w:p w:rsidR="001314B3" w:rsidRDefault="001314B3" w:rsidP="00824839">
      <w:pPr>
        <w:pStyle w:val="ListParagraph"/>
        <w:ind w:left="0"/>
        <w:jc w:val="both"/>
        <w:rPr>
          <w:rFonts w:ascii="Times" w:hAnsi="Times" w:cs="Times"/>
          <w:b/>
        </w:rPr>
      </w:pPr>
    </w:p>
    <w:p w:rsidR="00181264" w:rsidRDefault="00181264" w:rsidP="00B306D7">
      <w:pPr>
        <w:spacing w:line="360" w:lineRule="auto"/>
        <w:jc w:val="both"/>
        <w:rPr>
          <w:rFonts w:eastAsia="Calibri" w:cs="Times"/>
          <w:b/>
          <w:szCs w:val="22"/>
          <w:lang w:val="en-US"/>
        </w:rPr>
      </w:pPr>
    </w:p>
    <w:p w:rsidR="001314B3" w:rsidRDefault="001314B3" w:rsidP="00B306D7">
      <w:pPr>
        <w:spacing w:line="360" w:lineRule="auto"/>
        <w:jc w:val="both"/>
        <w:rPr>
          <w:rFonts w:eastAsia="Calibri" w:cs="Times"/>
          <w:b/>
          <w:szCs w:val="22"/>
          <w:lang w:val="en-US"/>
        </w:rPr>
      </w:pPr>
    </w:p>
    <w:p w:rsidR="00742040" w:rsidRDefault="00742040" w:rsidP="00B306D7">
      <w:pPr>
        <w:spacing w:line="360" w:lineRule="auto"/>
        <w:jc w:val="both"/>
        <w:rPr>
          <w:rFonts w:eastAsia="Calibri" w:cs="Times"/>
          <w:b/>
          <w:szCs w:val="22"/>
          <w:lang w:val="en-US"/>
        </w:rPr>
      </w:pPr>
    </w:p>
    <w:p w:rsidR="00B17960" w:rsidRDefault="00B17960" w:rsidP="00B306D7">
      <w:pPr>
        <w:spacing w:line="360" w:lineRule="auto"/>
        <w:jc w:val="both"/>
        <w:rPr>
          <w:rFonts w:eastAsia="Calibri" w:cs="Times"/>
          <w:b/>
          <w:szCs w:val="22"/>
          <w:lang w:val="en-US"/>
        </w:rPr>
      </w:pPr>
    </w:p>
    <w:p w:rsidR="00B17960" w:rsidRDefault="00B17960" w:rsidP="00B306D7">
      <w:pPr>
        <w:spacing w:line="360" w:lineRule="auto"/>
        <w:jc w:val="both"/>
        <w:rPr>
          <w:rFonts w:cs="Times"/>
          <w:b/>
        </w:rPr>
      </w:pPr>
    </w:p>
    <w:p w:rsidR="001F58B5" w:rsidRDefault="00552B74" w:rsidP="00B306D7">
      <w:pPr>
        <w:spacing w:line="360" w:lineRule="auto"/>
        <w:jc w:val="both"/>
        <w:rPr>
          <w:rFonts w:cs="Times"/>
          <w:b/>
        </w:rPr>
      </w:pPr>
      <w:r>
        <w:rPr>
          <w:noProof/>
          <w:lang w:val="en-US"/>
        </w:rPr>
        <w:lastRenderedPageBreak/>
        <w:pict>
          <v:group id="_x0000_s1357" style="position:absolute;left:0;text-align:left;margin-left:232.85pt;margin-top:-23.2pt;width:211.3pt;height:166.4pt;z-index:13" coordorigin="5966,9046" coordsize="4004,33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8" type="#_x0000_t75" style="position:absolute;left:5966;top:9046;width:4004;height:3366;visibility:visible">
              <v:imagedata r:id="rId11" o:title="MAT_300dgr wtr 400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9" type="#_x0000_t202" style="position:absolute;left:5986;top:9073;width:744;height:623;mso-width-relative:margin;mso-height-relative:margin" strokecolor="white">
              <v:textbox>
                <w:txbxContent>
                  <w:p w:rsidR="001D5852" w:rsidRPr="00EE0A3F" w:rsidRDefault="001D5852" w:rsidP="001D5852">
                    <w:pP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b</w:t>
                    </w:r>
                    <w:r w:rsidRPr="00EE0A3F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group id="_x0000_s1354" style="position:absolute;left:0;text-align:left;margin-left:15.25pt;margin-top:-24.55pt;width:211.3pt;height:166.95pt;z-index:-3" coordorigin="2426,2766" coordsize="4226,3052">
            <v:shape id="_x0000_s1355" type="#_x0000_t75" style="position:absolute;left:2426;top:2766;width:4226;height:3052;mso-position-horizontal:absolute;mso-position-horizontal-relative:text;mso-position-vertical:absolute;mso-position-vertical-relative:text">
              <v:imagedata r:id="rId12" o:title="MA_Stub1-2_1000_001"/>
            </v:shape>
            <v:shape id="_x0000_s1356" type="#_x0000_t202" style="position:absolute;left:2442;top:2798;width:693;height:562;mso-width-relative:margin;mso-height-relative:margin" strokecolor="white">
              <v:textbox style="mso-next-textbox:#_x0000_s1356">
                <w:txbxContent>
                  <w:p w:rsidR="001D5852" w:rsidRPr="00EE0A3F" w:rsidRDefault="001D5852" w:rsidP="001D5852">
                    <w:pP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EE0A3F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a)</w:t>
                    </w:r>
                  </w:p>
                </w:txbxContent>
              </v:textbox>
            </v:shape>
          </v:group>
        </w:pict>
      </w:r>
    </w:p>
    <w:p w:rsidR="001D5852" w:rsidRDefault="001D5852" w:rsidP="00B306D7">
      <w:pPr>
        <w:spacing w:line="360" w:lineRule="auto"/>
        <w:jc w:val="both"/>
        <w:rPr>
          <w:rFonts w:cs="Times"/>
          <w:b/>
        </w:rPr>
      </w:pPr>
    </w:p>
    <w:p w:rsidR="000D64EF" w:rsidRDefault="000D64EF" w:rsidP="00B306D7">
      <w:pPr>
        <w:spacing w:line="360" w:lineRule="auto"/>
        <w:jc w:val="both"/>
        <w:rPr>
          <w:rFonts w:cs="Times"/>
          <w:szCs w:val="22"/>
        </w:rPr>
      </w:pPr>
    </w:p>
    <w:p w:rsidR="001F58B5" w:rsidRDefault="001F58B5" w:rsidP="00341CBB">
      <w:pPr>
        <w:pStyle w:val="Section"/>
        <w:numPr>
          <w:ilvl w:val="0"/>
          <w:numId w:val="0"/>
        </w:numPr>
        <w:ind w:left="1001"/>
        <w:rPr>
          <w:noProof/>
        </w:rPr>
      </w:pPr>
    </w:p>
    <w:p w:rsidR="001F58B5" w:rsidRDefault="001F58B5" w:rsidP="00341CBB">
      <w:pPr>
        <w:pStyle w:val="Section"/>
        <w:numPr>
          <w:ilvl w:val="0"/>
          <w:numId w:val="0"/>
        </w:numPr>
        <w:ind w:left="1001"/>
        <w:rPr>
          <w:noProof/>
        </w:rPr>
      </w:pPr>
    </w:p>
    <w:p w:rsidR="001F58B5" w:rsidRDefault="001F58B5" w:rsidP="00341CBB">
      <w:pPr>
        <w:pStyle w:val="Section"/>
        <w:numPr>
          <w:ilvl w:val="0"/>
          <w:numId w:val="0"/>
        </w:numPr>
        <w:ind w:left="1001"/>
        <w:rPr>
          <w:noProof/>
        </w:rPr>
      </w:pPr>
    </w:p>
    <w:p w:rsidR="001F58B5" w:rsidRDefault="00552B74" w:rsidP="00341CBB">
      <w:pPr>
        <w:pStyle w:val="Section"/>
        <w:numPr>
          <w:ilvl w:val="0"/>
          <w:numId w:val="0"/>
        </w:numPr>
        <w:ind w:left="1001"/>
        <w:rPr>
          <w:noProof/>
        </w:rPr>
      </w:pPr>
      <w:r>
        <w:rPr>
          <w:b w:val="0"/>
          <w:noProof/>
          <w:lang w:val="en-US"/>
        </w:rPr>
        <w:pict>
          <v:group id="_x0000_s1360" style="position:absolute;left:0;text-align:left;margin-left:132.15pt;margin-top:14.1pt;width:210.5pt;height:166.95pt;z-index:14" coordorigin="3712,12475" coordsize="4210,3339">
            <v:shape id="_x0000_s1361" type="#_x0000_t75" style="position:absolute;left:3712;top:12475;width:4210;height:3339;visibility:visible">
              <v:imagedata r:id="rId13" o:title="MAT_600dgr wtr 40000 1"/>
            </v:shape>
            <v:shape id="_x0000_s1362" type="#_x0000_t202" style="position:absolute;left:3728;top:12505;width:689;height:596;mso-width-relative:margin;mso-height-relative:margin" strokecolor="white">
              <v:textbox style="mso-next-textbox:#_x0000_s1362">
                <w:txbxContent>
                  <w:p w:rsidR="001D5852" w:rsidRPr="00EE0A3F" w:rsidRDefault="001D5852" w:rsidP="001D5852">
                    <w:pP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</w:t>
                    </w:r>
                    <w:r w:rsidRPr="00EE0A3F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1F58B5" w:rsidRDefault="001F58B5" w:rsidP="00341CBB">
      <w:pPr>
        <w:pStyle w:val="Section"/>
        <w:numPr>
          <w:ilvl w:val="0"/>
          <w:numId w:val="0"/>
        </w:numPr>
        <w:ind w:left="1001"/>
        <w:rPr>
          <w:noProof/>
        </w:rPr>
      </w:pPr>
    </w:p>
    <w:p w:rsidR="001F58B5" w:rsidRDefault="001F58B5" w:rsidP="00341CBB">
      <w:pPr>
        <w:pStyle w:val="Section"/>
        <w:numPr>
          <w:ilvl w:val="0"/>
          <w:numId w:val="0"/>
        </w:numPr>
        <w:ind w:left="1001"/>
        <w:rPr>
          <w:noProof/>
        </w:rPr>
      </w:pPr>
    </w:p>
    <w:p w:rsidR="001F58B5" w:rsidRDefault="001F58B5" w:rsidP="00341CBB">
      <w:pPr>
        <w:pStyle w:val="Section"/>
        <w:numPr>
          <w:ilvl w:val="0"/>
          <w:numId w:val="0"/>
        </w:numPr>
        <w:ind w:left="1001"/>
        <w:rPr>
          <w:noProof/>
        </w:rPr>
      </w:pPr>
    </w:p>
    <w:p w:rsidR="001F58B5" w:rsidRDefault="001F58B5" w:rsidP="00341CBB">
      <w:pPr>
        <w:pStyle w:val="Section"/>
        <w:numPr>
          <w:ilvl w:val="0"/>
          <w:numId w:val="0"/>
        </w:numPr>
        <w:ind w:left="1001"/>
        <w:rPr>
          <w:noProof/>
        </w:rPr>
      </w:pPr>
    </w:p>
    <w:p w:rsidR="000D64EF" w:rsidRDefault="000D64EF" w:rsidP="00B306D7">
      <w:pPr>
        <w:spacing w:line="360" w:lineRule="auto"/>
        <w:jc w:val="both"/>
        <w:rPr>
          <w:b/>
          <w:iCs/>
          <w:noProof/>
          <w:color w:val="000000"/>
          <w:szCs w:val="22"/>
        </w:rPr>
      </w:pPr>
    </w:p>
    <w:p w:rsidR="00181264" w:rsidRDefault="00181264" w:rsidP="00B306D7">
      <w:pPr>
        <w:spacing w:line="360" w:lineRule="auto"/>
        <w:jc w:val="both"/>
        <w:rPr>
          <w:b/>
          <w:iCs/>
          <w:noProof/>
          <w:color w:val="000000"/>
          <w:szCs w:val="22"/>
        </w:rPr>
      </w:pPr>
    </w:p>
    <w:p w:rsidR="00181264" w:rsidRDefault="00181264" w:rsidP="00B306D7">
      <w:pPr>
        <w:spacing w:line="360" w:lineRule="auto"/>
        <w:jc w:val="both"/>
        <w:rPr>
          <w:b/>
          <w:iCs/>
          <w:noProof/>
          <w:color w:val="000000"/>
          <w:szCs w:val="22"/>
        </w:rPr>
      </w:pPr>
    </w:p>
    <w:p w:rsidR="00181264" w:rsidRDefault="00552B74" w:rsidP="00181264">
      <w:pPr>
        <w:spacing w:line="360" w:lineRule="auto"/>
        <w:jc w:val="both"/>
        <w:rPr>
          <w:rFonts w:cs="Times"/>
          <w:szCs w:val="22"/>
        </w:rPr>
      </w:pPr>
      <w:r>
        <w:rPr>
          <w:noProof/>
        </w:rPr>
        <w:pict>
          <v:shape id="_x0000_s1365" type="#_x0000_t75" style="position:absolute;left:0;text-align:left;margin-left:0;margin-top:3.4pt;width:439.35pt;height:307.3pt;z-index:-2;mso-position-horizontal-relative:text;mso-position-vertical-relative:text">
            <v:imagedata r:id="rId14" o:title="Graph5"/>
          </v:shape>
        </w:pict>
      </w:r>
      <w:r w:rsidR="00181264">
        <w:rPr>
          <w:rFonts w:cs="Times"/>
          <w:szCs w:val="22"/>
        </w:rPr>
        <w:t xml:space="preserve"> </w:t>
      </w:r>
      <w:r w:rsidR="00181264" w:rsidRPr="004F711A">
        <w:rPr>
          <w:rFonts w:cs="Times"/>
          <w:b/>
        </w:rPr>
        <w:t xml:space="preserve">Figure </w:t>
      </w:r>
      <w:r w:rsidR="00181264">
        <w:rPr>
          <w:rFonts w:cs="Times"/>
          <w:b/>
        </w:rPr>
        <w:t>1</w:t>
      </w:r>
      <w:r w:rsidR="00181264">
        <w:rPr>
          <w:rFonts w:cs="Times"/>
        </w:rPr>
        <w:t>:</w:t>
      </w:r>
      <w:r w:rsidR="00181264" w:rsidRPr="00F90865">
        <w:rPr>
          <w:rFonts w:ascii="Times New Roman" w:hAnsi="Times New Roman"/>
          <w:b/>
          <w:sz w:val="24"/>
          <w:szCs w:val="24"/>
        </w:rPr>
        <w:t xml:space="preserve"> </w:t>
      </w:r>
      <w:r w:rsidR="00181264" w:rsidRPr="00B306D7">
        <w:rPr>
          <w:rFonts w:cs="Times"/>
          <w:szCs w:val="22"/>
        </w:rPr>
        <w:t xml:space="preserve">SEM images of ZnO nanoparticles at different temperatures </w:t>
      </w:r>
      <w:r w:rsidR="00181264">
        <w:rPr>
          <w:rFonts w:cs="Times"/>
          <w:szCs w:val="22"/>
        </w:rPr>
        <w:t>of a) as prepared b) 300 °C and c</w:t>
      </w:r>
      <w:r w:rsidR="00181264" w:rsidRPr="00B306D7">
        <w:rPr>
          <w:rFonts w:cs="Times"/>
          <w:szCs w:val="22"/>
        </w:rPr>
        <w:t>) 600 °C.</w:t>
      </w:r>
    </w:p>
    <w:p w:rsidR="001F58B5" w:rsidRDefault="001F58B5" w:rsidP="00B306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8B5" w:rsidRDefault="001F58B5" w:rsidP="00B306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8B5" w:rsidRPr="00F90865" w:rsidRDefault="001F58B5" w:rsidP="00B306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A9C" w:rsidRDefault="00066A9C" w:rsidP="003D256B">
      <w:pPr>
        <w:rPr>
          <w:b/>
        </w:rPr>
      </w:pPr>
    </w:p>
    <w:p w:rsidR="00066A9C" w:rsidRDefault="00066A9C" w:rsidP="00C85FC1">
      <w:pPr>
        <w:ind w:firstLine="567"/>
        <w:rPr>
          <w:b/>
        </w:rPr>
      </w:pPr>
    </w:p>
    <w:p w:rsidR="00066A9C" w:rsidRDefault="00066A9C" w:rsidP="00C85FC1">
      <w:pPr>
        <w:ind w:firstLine="567"/>
        <w:rPr>
          <w:b/>
        </w:rPr>
      </w:pPr>
    </w:p>
    <w:p w:rsidR="00066A9C" w:rsidRDefault="00066A9C" w:rsidP="00C85FC1">
      <w:pPr>
        <w:ind w:firstLine="567"/>
        <w:rPr>
          <w:b/>
        </w:rPr>
      </w:pPr>
    </w:p>
    <w:p w:rsidR="00066A9C" w:rsidRDefault="00066A9C" w:rsidP="00E01692">
      <w:pPr>
        <w:rPr>
          <w:b/>
        </w:rPr>
      </w:pPr>
    </w:p>
    <w:p w:rsidR="00066A9C" w:rsidRDefault="00066A9C" w:rsidP="00824839">
      <w:pPr>
        <w:rPr>
          <w:b/>
        </w:rPr>
      </w:pPr>
    </w:p>
    <w:p w:rsidR="00066A9C" w:rsidRDefault="00066A9C" w:rsidP="00C85FC1">
      <w:pPr>
        <w:ind w:firstLine="567"/>
        <w:rPr>
          <w:b/>
        </w:rPr>
      </w:pPr>
    </w:p>
    <w:p w:rsidR="00066A9C" w:rsidRDefault="00066A9C" w:rsidP="0055519C">
      <w:pPr>
        <w:rPr>
          <w:b/>
        </w:rPr>
      </w:pPr>
    </w:p>
    <w:p w:rsidR="00066A9C" w:rsidRDefault="00066A9C" w:rsidP="00C85FC1">
      <w:pPr>
        <w:ind w:firstLine="567"/>
        <w:rPr>
          <w:b/>
        </w:rPr>
      </w:pPr>
    </w:p>
    <w:p w:rsidR="00066A9C" w:rsidRDefault="00066A9C" w:rsidP="00C85FC1">
      <w:pPr>
        <w:ind w:firstLine="567"/>
        <w:rPr>
          <w:b/>
        </w:rPr>
      </w:pPr>
    </w:p>
    <w:p w:rsidR="00066A9C" w:rsidRDefault="00066A9C" w:rsidP="00C85FC1">
      <w:pPr>
        <w:ind w:firstLine="567"/>
        <w:rPr>
          <w:b/>
        </w:rPr>
      </w:pPr>
    </w:p>
    <w:p w:rsidR="007A09A9" w:rsidRDefault="007A09A9" w:rsidP="00C85FC1">
      <w:pPr>
        <w:ind w:firstLine="567"/>
        <w:rPr>
          <w:b/>
        </w:rPr>
      </w:pPr>
    </w:p>
    <w:p w:rsidR="00066A9C" w:rsidRDefault="00066A9C" w:rsidP="00C85FC1">
      <w:pPr>
        <w:ind w:firstLine="567"/>
        <w:rPr>
          <w:b/>
        </w:rPr>
      </w:pPr>
    </w:p>
    <w:p w:rsidR="007A09A9" w:rsidRDefault="007A09A9" w:rsidP="008C79F2">
      <w:pPr>
        <w:rPr>
          <w:b/>
        </w:rPr>
      </w:pPr>
    </w:p>
    <w:p w:rsidR="007A09A9" w:rsidRDefault="007A09A9" w:rsidP="00C85FC1">
      <w:pPr>
        <w:ind w:firstLine="567"/>
        <w:rPr>
          <w:b/>
        </w:rPr>
      </w:pPr>
    </w:p>
    <w:p w:rsidR="00157C6E" w:rsidRDefault="00C85FC1" w:rsidP="00006ADE">
      <w:pPr>
        <w:rPr>
          <w:rFonts w:cs="Times"/>
          <w:szCs w:val="22"/>
        </w:rPr>
      </w:pPr>
      <w:r w:rsidRPr="00C85FC1">
        <w:rPr>
          <w:b/>
        </w:rPr>
        <w:t>Figure 2</w:t>
      </w:r>
      <w:r w:rsidR="00066A9C">
        <w:t xml:space="preserve">: </w:t>
      </w:r>
      <w:r w:rsidR="003D256B" w:rsidRPr="003D256B">
        <w:rPr>
          <w:rFonts w:cs="Times"/>
          <w:szCs w:val="22"/>
        </w:rPr>
        <w:t>XRD pattern</w:t>
      </w:r>
      <w:r w:rsidR="007F4556">
        <w:rPr>
          <w:rFonts w:cs="Times"/>
          <w:szCs w:val="22"/>
        </w:rPr>
        <w:t>s</w:t>
      </w:r>
      <w:r w:rsidR="003D256B" w:rsidRPr="003D256B">
        <w:rPr>
          <w:rFonts w:cs="Times"/>
          <w:szCs w:val="22"/>
        </w:rPr>
        <w:t xml:space="preserve"> of ZnO prepared at different annealing temperature</w:t>
      </w:r>
      <w:r w:rsidR="007F4556">
        <w:rPr>
          <w:rFonts w:cs="Times"/>
          <w:szCs w:val="22"/>
        </w:rPr>
        <w:t>s:</w:t>
      </w:r>
      <w:r w:rsidR="00D622F5">
        <w:rPr>
          <w:rFonts w:cs="Times"/>
          <w:szCs w:val="22"/>
        </w:rPr>
        <w:t xml:space="preserve"> 300, 400, 500 and 600</w:t>
      </w:r>
      <w:r w:rsidR="003D256B" w:rsidRPr="003D256B">
        <w:rPr>
          <w:rFonts w:cs="Times"/>
          <w:szCs w:val="22"/>
        </w:rPr>
        <w:t>°C.</w:t>
      </w:r>
    </w:p>
    <w:p w:rsidR="003D256B" w:rsidRPr="00C85FC1" w:rsidRDefault="003D256B" w:rsidP="00006ADE"/>
    <w:p w:rsidR="00531222" w:rsidRPr="00BB3F72" w:rsidRDefault="00854C52" w:rsidP="003D256B">
      <w:pPr>
        <w:pStyle w:val="Subsection"/>
        <w:numPr>
          <w:ilvl w:val="1"/>
          <w:numId w:val="7"/>
        </w:numPr>
        <w:rPr>
          <w:rFonts w:cs="Times"/>
          <w:i/>
        </w:rPr>
      </w:pPr>
      <w:r w:rsidRPr="00854C52">
        <w:rPr>
          <w:rFonts w:cs="Times"/>
          <w:i/>
        </w:rPr>
        <w:lastRenderedPageBreak/>
        <w:t>Optical properties</w:t>
      </w:r>
    </w:p>
    <w:p w:rsidR="00965107" w:rsidRDefault="00965107" w:rsidP="003629D2">
      <w:pPr>
        <w:jc w:val="both"/>
        <w:rPr>
          <w:rFonts w:cs="Times"/>
          <w:szCs w:val="22"/>
        </w:rPr>
      </w:pPr>
      <w:r w:rsidRPr="00965107">
        <w:rPr>
          <w:rFonts w:cs="Times"/>
          <w:szCs w:val="22"/>
        </w:rPr>
        <w:t>The</w:t>
      </w:r>
      <w:r w:rsidR="007F4556">
        <w:rPr>
          <w:rFonts w:cs="Times"/>
          <w:szCs w:val="22"/>
        </w:rPr>
        <w:t xml:space="preserve"> PL emission</w:t>
      </w:r>
      <w:r w:rsidRPr="00965107">
        <w:rPr>
          <w:rFonts w:cs="Times"/>
          <w:szCs w:val="22"/>
        </w:rPr>
        <w:t xml:space="preserve"> spectra of the ZnO nanoflakes at various annealing  temperatures (300, </w:t>
      </w:r>
      <w:r w:rsidR="000F0D59">
        <w:rPr>
          <w:rFonts w:cs="Times"/>
          <w:szCs w:val="22"/>
        </w:rPr>
        <w:t xml:space="preserve">400, </w:t>
      </w:r>
      <w:r w:rsidR="003629D2">
        <w:rPr>
          <w:rFonts w:cs="Times"/>
          <w:szCs w:val="22"/>
        </w:rPr>
        <w:t xml:space="preserve">500, 600 </w:t>
      </w:r>
      <w:r w:rsidRPr="00965107">
        <w:rPr>
          <w:rFonts w:cs="Times"/>
          <w:szCs w:val="22"/>
        </w:rPr>
        <w:t xml:space="preserve">°C), </w:t>
      </w:r>
      <w:r w:rsidR="007F4556">
        <w:rPr>
          <w:rFonts w:cs="Times"/>
          <w:szCs w:val="22"/>
        </w:rPr>
        <w:t xml:space="preserve">shown in figure 3 </w:t>
      </w:r>
      <w:r w:rsidRPr="00965107">
        <w:rPr>
          <w:rFonts w:cs="Times"/>
          <w:szCs w:val="22"/>
        </w:rPr>
        <w:t xml:space="preserve">consist of </w:t>
      </w:r>
      <w:r w:rsidR="005B4869">
        <w:rPr>
          <w:rFonts w:cs="Times"/>
          <w:szCs w:val="22"/>
        </w:rPr>
        <w:t>four</w:t>
      </w:r>
      <w:r w:rsidRPr="00965107">
        <w:rPr>
          <w:rFonts w:cs="Times"/>
          <w:szCs w:val="22"/>
        </w:rPr>
        <w:t xml:space="preserve"> emission </w:t>
      </w:r>
      <w:r w:rsidR="008D3683" w:rsidRPr="00965107">
        <w:rPr>
          <w:rFonts w:cs="Times"/>
          <w:szCs w:val="22"/>
        </w:rPr>
        <w:t>peaks</w:t>
      </w:r>
      <w:r w:rsidR="008D3683">
        <w:rPr>
          <w:rFonts w:cs="Times"/>
          <w:szCs w:val="22"/>
        </w:rPr>
        <w:t>, these</w:t>
      </w:r>
      <w:r w:rsidR="00FF32C5">
        <w:rPr>
          <w:rFonts w:cs="Times"/>
          <w:szCs w:val="22"/>
        </w:rPr>
        <w:t xml:space="preserve"> are</w:t>
      </w:r>
      <w:r w:rsidRPr="00965107">
        <w:rPr>
          <w:rFonts w:cs="Times"/>
          <w:szCs w:val="22"/>
        </w:rPr>
        <w:t xml:space="preserve"> a strong </w:t>
      </w:r>
      <w:r w:rsidR="00FF32C5">
        <w:rPr>
          <w:rFonts w:cs="Times"/>
          <w:szCs w:val="22"/>
        </w:rPr>
        <w:t xml:space="preserve">blue </w:t>
      </w:r>
      <w:r w:rsidRPr="00965107">
        <w:rPr>
          <w:rFonts w:cs="Times"/>
          <w:szCs w:val="22"/>
        </w:rPr>
        <w:t xml:space="preserve">emission at ~423 nm, a blue-green emission at ~486 nm, </w:t>
      </w:r>
      <w:r w:rsidR="00FF32C5">
        <w:rPr>
          <w:rFonts w:cs="Times"/>
          <w:szCs w:val="22"/>
        </w:rPr>
        <w:t xml:space="preserve">and </w:t>
      </w:r>
      <w:r w:rsidRPr="00965107">
        <w:rPr>
          <w:rFonts w:cs="Times"/>
          <w:szCs w:val="22"/>
        </w:rPr>
        <w:t>a weak green emission at 535 nm. The</w:t>
      </w:r>
      <w:r w:rsidR="00FF32C5">
        <w:rPr>
          <w:rFonts w:cs="Times"/>
          <w:szCs w:val="22"/>
        </w:rPr>
        <w:t xml:space="preserve"> 423 nm</w:t>
      </w:r>
      <w:r w:rsidRPr="00965107">
        <w:rPr>
          <w:rFonts w:cs="Times"/>
          <w:szCs w:val="22"/>
        </w:rPr>
        <w:t xml:space="preserve"> peak </w:t>
      </w:r>
      <w:r w:rsidR="00FF32C5">
        <w:rPr>
          <w:rFonts w:cs="Times"/>
          <w:szCs w:val="22"/>
        </w:rPr>
        <w:t xml:space="preserve">can </w:t>
      </w:r>
      <w:r w:rsidRPr="00965107">
        <w:rPr>
          <w:rFonts w:cs="Times"/>
          <w:szCs w:val="22"/>
        </w:rPr>
        <w:t xml:space="preserve">be attributed to the interstitial zinc </w:t>
      </w:r>
      <w:r w:rsidR="00FF32C5">
        <w:rPr>
          <w:rFonts w:cs="Times"/>
          <w:szCs w:val="22"/>
        </w:rPr>
        <w:t>or</w:t>
      </w:r>
      <w:r w:rsidR="00FF32C5" w:rsidRPr="00965107">
        <w:rPr>
          <w:rFonts w:cs="Times"/>
          <w:szCs w:val="22"/>
        </w:rPr>
        <w:t xml:space="preserve"> </w:t>
      </w:r>
      <w:r w:rsidRPr="00965107">
        <w:rPr>
          <w:rFonts w:cs="Times"/>
          <w:szCs w:val="22"/>
        </w:rPr>
        <w:t>oxygen [</w:t>
      </w:r>
      <w:r w:rsidR="00DF7672">
        <w:rPr>
          <w:rFonts w:cs="Times"/>
          <w:szCs w:val="22"/>
        </w:rPr>
        <w:t>4</w:t>
      </w:r>
      <w:r w:rsidR="00A502F4">
        <w:rPr>
          <w:rFonts w:cs="Times"/>
          <w:szCs w:val="22"/>
        </w:rPr>
        <w:t xml:space="preserve">].  </w:t>
      </w:r>
      <w:r w:rsidR="00DC0C02" w:rsidRPr="00C51938">
        <w:rPr>
          <w:rFonts w:cs="Times"/>
          <w:color w:val="FF0000"/>
          <w:szCs w:val="22"/>
        </w:rPr>
        <w:t>The weak green emission of the ZnO prepared presumably due to the vacancies or defects that are intrinsic to most synthesis methods</w:t>
      </w:r>
      <w:r w:rsidRPr="00C51938">
        <w:rPr>
          <w:rFonts w:cs="Times"/>
          <w:color w:val="FF0000"/>
          <w:szCs w:val="22"/>
        </w:rPr>
        <w:t>, and this emission</w:t>
      </w:r>
      <w:r w:rsidR="00B07452" w:rsidRPr="00C51938">
        <w:rPr>
          <w:rFonts w:cs="Times"/>
          <w:color w:val="FF0000"/>
          <w:szCs w:val="22"/>
        </w:rPr>
        <w:t xml:space="preserve"> is a</w:t>
      </w:r>
      <w:r w:rsidRPr="00C51938">
        <w:rPr>
          <w:rFonts w:cs="Times"/>
          <w:color w:val="FF0000"/>
          <w:szCs w:val="22"/>
        </w:rPr>
        <w:t xml:space="preserve"> result </w:t>
      </w:r>
      <w:r w:rsidR="00B07452" w:rsidRPr="00C51938">
        <w:rPr>
          <w:rFonts w:cs="Times"/>
          <w:color w:val="FF0000"/>
          <w:szCs w:val="22"/>
        </w:rPr>
        <w:t>of capturing</w:t>
      </w:r>
      <w:r w:rsidRPr="00C51938">
        <w:rPr>
          <w:rFonts w:cs="Times"/>
          <w:color w:val="FF0000"/>
          <w:szCs w:val="22"/>
        </w:rPr>
        <w:t xml:space="preserve"> of a photo-generated hole </w:t>
      </w:r>
      <w:r w:rsidR="00B07452" w:rsidRPr="00C51938">
        <w:rPr>
          <w:rFonts w:cs="Times"/>
          <w:color w:val="FF0000"/>
          <w:szCs w:val="22"/>
        </w:rPr>
        <w:t>by the oxygen vacancy</w:t>
      </w:r>
      <w:r w:rsidR="00A0273B" w:rsidRPr="00C51938">
        <w:rPr>
          <w:rFonts w:cs="Times"/>
          <w:color w:val="FF0000"/>
          <w:szCs w:val="22"/>
        </w:rPr>
        <w:t xml:space="preserve"> [</w:t>
      </w:r>
      <w:r w:rsidR="00DF7672" w:rsidRPr="00C51938">
        <w:rPr>
          <w:rFonts w:cs="Times"/>
          <w:color w:val="FF0000"/>
          <w:szCs w:val="22"/>
        </w:rPr>
        <w:t>5</w:t>
      </w:r>
      <w:r w:rsidR="00A86143" w:rsidRPr="00C51938">
        <w:rPr>
          <w:rFonts w:cs="Times"/>
          <w:color w:val="FF0000"/>
          <w:szCs w:val="22"/>
        </w:rPr>
        <w:t>].</w:t>
      </w:r>
      <w:r w:rsidR="00DC0C02" w:rsidRPr="00C51938">
        <w:rPr>
          <w:rFonts w:cs="Times"/>
          <w:color w:val="FF0000"/>
          <w:szCs w:val="22"/>
        </w:rPr>
        <w:t xml:space="preserve">  The presence of oxygen vacancies (</w:t>
      </w:r>
      <w:proofErr w:type="gramStart"/>
      <w:r w:rsidR="00DC0C02" w:rsidRPr="00C51938">
        <w:rPr>
          <w:rFonts w:cs="Times"/>
          <w:color w:val="FF0000"/>
          <w:szCs w:val="22"/>
        </w:rPr>
        <w:t>V</w:t>
      </w:r>
      <w:r w:rsidR="00DC0C02" w:rsidRPr="00C51938">
        <w:rPr>
          <w:rFonts w:cs="Times"/>
          <w:color w:val="FF0000"/>
          <w:szCs w:val="22"/>
          <w:vertAlign w:val="subscript"/>
        </w:rPr>
        <w:t>o</w:t>
      </w:r>
      <w:proofErr w:type="gramEnd"/>
      <w:r w:rsidR="00DC0C02" w:rsidRPr="00C51938">
        <w:rPr>
          <w:rFonts w:cs="Times"/>
          <w:color w:val="FF0000"/>
          <w:szCs w:val="22"/>
        </w:rPr>
        <w:t>), zinc vacancies (V</w:t>
      </w:r>
      <w:r w:rsidR="00DC0C02" w:rsidRPr="00C51938">
        <w:rPr>
          <w:rFonts w:cs="Times"/>
          <w:color w:val="FF0000"/>
          <w:szCs w:val="22"/>
          <w:vertAlign w:val="subscript"/>
        </w:rPr>
        <w:t>Zn</w:t>
      </w:r>
      <w:r w:rsidR="00DC0C02" w:rsidRPr="00C51938">
        <w:rPr>
          <w:rFonts w:cs="Times"/>
          <w:color w:val="FF0000"/>
          <w:szCs w:val="22"/>
        </w:rPr>
        <w:t>) and interstitial zinc (</w:t>
      </w:r>
      <w:r w:rsidR="009A6793" w:rsidRPr="00C51938">
        <w:rPr>
          <w:rFonts w:cs="Times"/>
          <w:color w:val="FF0000"/>
          <w:szCs w:val="22"/>
        </w:rPr>
        <w:t>Zn</w:t>
      </w:r>
      <w:r w:rsidR="009A6793" w:rsidRPr="00C51938">
        <w:rPr>
          <w:rFonts w:cs="Times"/>
          <w:color w:val="FF0000"/>
          <w:szCs w:val="22"/>
          <w:vertAlign w:val="subscript"/>
        </w:rPr>
        <w:t>i</w:t>
      </w:r>
      <w:r w:rsidR="00DC0C02" w:rsidRPr="00C51938">
        <w:rPr>
          <w:rFonts w:cs="Times"/>
          <w:color w:val="FF0000"/>
          <w:szCs w:val="22"/>
        </w:rPr>
        <w:t>) have been attributed to corresponding to the green emission of ZnO</w:t>
      </w:r>
      <w:r w:rsidR="00467F5F" w:rsidRPr="00C51938">
        <w:rPr>
          <w:rFonts w:cs="Times"/>
          <w:color w:val="FF0000"/>
          <w:szCs w:val="22"/>
        </w:rPr>
        <w:t xml:space="preserve"> [6</w:t>
      </w:r>
      <w:r w:rsidR="009A6793" w:rsidRPr="00C51938">
        <w:rPr>
          <w:rFonts w:cs="Times"/>
          <w:color w:val="FF0000"/>
          <w:szCs w:val="22"/>
        </w:rPr>
        <w:t>]</w:t>
      </w:r>
      <w:r w:rsidR="00DC0C02" w:rsidRPr="00C51938">
        <w:rPr>
          <w:rFonts w:cs="Times"/>
          <w:color w:val="FF0000"/>
          <w:szCs w:val="22"/>
        </w:rPr>
        <w:t>.</w:t>
      </w:r>
      <w:r w:rsidR="00A502F4" w:rsidRPr="00C51938">
        <w:rPr>
          <w:rFonts w:cs="Times"/>
          <w:color w:val="FF0000"/>
          <w:szCs w:val="22"/>
        </w:rPr>
        <w:t xml:space="preserve">  </w:t>
      </w:r>
      <w:r w:rsidR="00A86143">
        <w:rPr>
          <w:rFonts w:cs="Times"/>
          <w:szCs w:val="22"/>
        </w:rPr>
        <w:t>The spectra</w:t>
      </w:r>
      <w:r w:rsidRPr="00965107">
        <w:rPr>
          <w:rFonts w:cs="Times"/>
          <w:szCs w:val="22"/>
        </w:rPr>
        <w:t xml:space="preserve"> of ZnO annealed at </w:t>
      </w:r>
      <w:r w:rsidR="00A86143">
        <w:rPr>
          <w:rFonts w:cs="Times"/>
          <w:szCs w:val="22"/>
        </w:rPr>
        <w:t xml:space="preserve">300, </w:t>
      </w:r>
      <w:r w:rsidRPr="00965107">
        <w:rPr>
          <w:rFonts w:cs="Times"/>
          <w:szCs w:val="22"/>
        </w:rPr>
        <w:t>400</w:t>
      </w:r>
      <w:r w:rsidR="00A86143">
        <w:rPr>
          <w:rFonts w:cs="Times"/>
          <w:szCs w:val="22"/>
        </w:rPr>
        <w:t>, 500 and 600</w:t>
      </w:r>
      <w:r w:rsidRPr="00965107">
        <w:rPr>
          <w:rFonts w:cs="Times"/>
          <w:szCs w:val="22"/>
        </w:rPr>
        <w:t xml:space="preserve"> °C shows a strong emission peak at ~381 nm, </w:t>
      </w:r>
      <w:r w:rsidRPr="00965107">
        <w:rPr>
          <w:rFonts w:cs="Times"/>
          <w:szCs w:val="22"/>
          <w:lang w:val="en-US"/>
        </w:rPr>
        <w:t>it is well known that the UV emission peak (381 nm) originates from the near band-edge emission from the recombination of free excitons</w:t>
      </w:r>
      <w:r w:rsidR="001C71EF">
        <w:rPr>
          <w:rFonts w:cs="Times"/>
          <w:szCs w:val="22"/>
          <w:lang w:val="en-US"/>
        </w:rPr>
        <w:t xml:space="preserve"> [</w:t>
      </w:r>
      <w:r w:rsidR="00467F5F">
        <w:rPr>
          <w:rFonts w:cs="Times"/>
          <w:szCs w:val="22"/>
          <w:lang w:val="en-US"/>
        </w:rPr>
        <w:t>7</w:t>
      </w:r>
      <w:r w:rsidRPr="00965107">
        <w:rPr>
          <w:rFonts w:cs="Times"/>
          <w:szCs w:val="22"/>
          <w:lang w:val="en-US"/>
        </w:rPr>
        <w:t>].</w:t>
      </w:r>
      <w:r w:rsidRPr="00965107">
        <w:rPr>
          <w:rFonts w:cs="Times"/>
          <w:szCs w:val="22"/>
        </w:rPr>
        <w:t xml:space="preserve"> </w:t>
      </w:r>
      <w:r w:rsidR="00A502F4">
        <w:rPr>
          <w:rFonts w:cs="Times"/>
          <w:szCs w:val="22"/>
        </w:rPr>
        <w:t xml:space="preserve"> </w:t>
      </w:r>
      <w:r w:rsidRPr="00965107">
        <w:rPr>
          <w:rFonts w:cs="Times"/>
          <w:szCs w:val="22"/>
        </w:rPr>
        <w:t>The weak blue-green emissions at 486 nm might be due to surface defects in the ZnO powder as in the case of ZnO nanowi</w:t>
      </w:r>
      <w:r w:rsidR="001C71EF">
        <w:rPr>
          <w:rFonts w:cs="Times"/>
          <w:szCs w:val="22"/>
        </w:rPr>
        <w:t xml:space="preserve">res reported by Wang and </w:t>
      </w:r>
      <w:proofErr w:type="gramStart"/>
      <w:r w:rsidR="001C71EF">
        <w:rPr>
          <w:rFonts w:cs="Times"/>
          <w:szCs w:val="22"/>
        </w:rPr>
        <w:t>Gao</w:t>
      </w:r>
      <w:proofErr w:type="gramEnd"/>
      <w:r w:rsidR="001C71EF">
        <w:rPr>
          <w:rFonts w:cs="Times"/>
          <w:szCs w:val="22"/>
        </w:rPr>
        <w:t xml:space="preserve"> [</w:t>
      </w:r>
      <w:r w:rsidR="00467F5F">
        <w:rPr>
          <w:rFonts w:cs="Times"/>
          <w:szCs w:val="22"/>
        </w:rPr>
        <w:t>8</w:t>
      </w:r>
      <w:r w:rsidRPr="00965107">
        <w:rPr>
          <w:rFonts w:cs="Times"/>
          <w:szCs w:val="22"/>
        </w:rPr>
        <w:t>].</w:t>
      </w:r>
      <w:r w:rsidR="00A502F4">
        <w:rPr>
          <w:rFonts w:cs="Times"/>
          <w:szCs w:val="22"/>
        </w:rPr>
        <w:t xml:space="preserve"> </w:t>
      </w:r>
      <w:r w:rsidRPr="00965107">
        <w:rPr>
          <w:rFonts w:cs="Times"/>
          <w:szCs w:val="22"/>
        </w:rPr>
        <w:t xml:space="preserve"> An increase on the annealing temperature </w:t>
      </w:r>
      <w:r w:rsidR="001C4334">
        <w:rPr>
          <w:rFonts w:cs="Times"/>
          <w:szCs w:val="22"/>
        </w:rPr>
        <w:t>is known to move</w:t>
      </w:r>
      <w:r w:rsidR="001C4334" w:rsidRPr="00965107">
        <w:rPr>
          <w:rFonts w:cs="Times"/>
          <w:szCs w:val="22"/>
        </w:rPr>
        <w:t xml:space="preserve"> </w:t>
      </w:r>
      <w:r w:rsidRPr="00965107">
        <w:rPr>
          <w:rFonts w:cs="Times"/>
          <w:szCs w:val="22"/>
        </w:rPr>
        <w:t>the oxygen and zinc atoms from interstitial to lattice sites</w:t>
      </w:r>
      <w:r w:rsidR="00C37322">
        <w:rPr>
          <w:rFonts w:cs="Times"/>
          <w:szCs w:val="22"/>
        </w:rPr>
        <w:t xml:space="preserve"> [</w:t>
      </w:r>
      <w:r w:rsidR="00467F5F">
        <w:rPr>
          <w:rFonts w:cs="Times"/>
          <w:szCs w:val="22"/>
        </w:rPr>
        <w:t>9</w:t>
      </w:r>
      <w:r w:rsidR="00C37322">
        <w:rPr>
          <w:rFonts w:cs="Times"/>
          <w:szCs w:val="22"/>
        </w:rPr>
        <w:t>]</w:t>
      </w:r>
      <w:r w:rsidRPr="00965107">
        <w:rPr>
          <w:rFonts w:cs="Times"/>
          <w:szCs w:val="22"/>
        </w:rPr>
        <w:t>.</w:t>
      </w:r>
      <w:r w:rsidR="00A502F4">
        <w:rPr>
          <w:rFonts w:cs="Times"/>
          <w:szCs w:val="22"/>
        </w:rPr>
        <w:t xml:space="preserve">  </w:t>
      </w:r>
      <w:r w:rsidR="002B3A56" w:rsidRPr="00C51938">
        <w:rPr>
          <w:rFonts w:cs="Times"/>
          <w:color w:val="FF0000"/>
          <w:szCs w:val="22"/>
        </w:rPr>
        <w:t>The PL intensity reduction was observed</w:t>
      </w:r>
      <w:r w:rsidR="001C41E0" w:rsidRPr="00C51938">
        <w:rPr>
          <w:rFonts w:cs="Times"/>
          <w:color w:val="FF0000"/>
          <w:szCs w:val="22"/>
        </w:rPr>
        <w:t xml:space="preserve"> in figure 3</w:t>
      </w:r>
      <w:r w:rsidR="002B3A56" w:rsidRPr="00C51938">
        <w:rPr>
          <w:rFonts w:cs="Times"/>
          <w:color w:val="FF0000"/>
          <w:szCs w:val="22"/>
        </w:rPr>
        <w:t xml:space="preserve"> and the nanoparticles grain size increase was detected by </w:t>
      </w:r>
      <w:r w:rsidR="001C41E0" w:rsidRPr="00C51938">
        <w:rPr>
          <w:rFonts w:cs="Times"/>
          <w:color w:val="FF0000"/>
          <w:szCs w:val="22"/>
        </w:rPr>
        <w:t>XRD, as shown in f</w:t>
      </w:r>
      <w:r w:rsidR="00927E5D" w:rsidRPr="00C51938">
        <w:rPr>
          <w:rFonts w:cs="Times"/>
          <w:color w:val="FF0000"/>
          <w:szCs w:val="22"/>
        </w:rPr>
        <w:t>i</w:t>
      </w:r>
      <w:r w:rsidR="001C41E0" w:rsidRPr="00C51938">
        <w:rPr>
          <w:rFonts w:cs="Times"/>
          <w:color w:val="FF0000"/>
          <w:szCs w:val="22"/>
        </w:rPr>
        <w:t>gure</w:t>
      </w:r>
      <w:r w:rsidR="00927E5D" w:rsidRPr="00C51938">
        <w:rPr>
          <w:rFonts w:cs="Times"/>
          <w:color w:val="FF0000"/>
          <w:szCs w:val="22"/>
        </w:rPr>
        <w:t xml:space="preserve"> 2</w:t>
      </w:r>
      <w:r w:rsidR="002B3A56" w:rsidRPr="00C51938">
        <w:rPr>
          <w:rFonts w:cs="Times"/>
          <w:color w:val="FF0000"/>
          <w:szCs w:val="22"/>
        </w:rPr>
        <w:t xml:space="preserve">. </w:t>
      </w:r>
      <w:r w:rsidR="003629D2" w:rsidRPr="003629D2">
        <w:rPr>
          <w:rFonts w:cs="Times"/>
          <w:color w:val="FF0000"/>
          <w:szCs w:val="22"/>
        </w:rPr>
        <w:t xml:space="preserve">The decrease in PL intensity can be attributed to the dependence of the PL spectra on the </w:t>
      </w:r>
      <w:r w:rsidR="001314B3">
        <w:rPr>
          <w:rFonts w:cs="Times"/>
          <w:color w:val="FF0000"/>
          <w:szCs w:val="22"/>
        </w:rPr>
        <w:t>number and</w:t>
      </w:r>
      <w:r w:rsidR="003629D2" w:rsidRPr="003629D2">
        <w:rPr>
          <w:rFonts w:cs="Times"/>
          <w:color w:val="FF0000"/>
          <w:szCs w:val="22"/>
        </w:rPr>
        <w:t xml:space="preserve"> distribution of the </w:t>
      </w:r>
      <w:r w:rsidR="001314B3">
        <w:rPr>
          <w:rFonts w:cs="Times"/>
          <w:color w:val="FF0000"/>
          <w:szCs w:val="22"/>
        </w:rPr>
        <w:t>defects in the grains which will change with an increase in annealing temperature and size of the nanoparticles.</w:t>
      </w:r>
    </w:p>
    <w:p w:rsidR="000D64EF" w:rsidRDefault="000D64EF" w:rsidP="00965107">
      <w:pPr>
        <w:autoSpaceDE w:val="0"/>
        <w:autoSpaceDN w:val="0"/>
        <w:adjustRightInd w:val="0"/>
        <w:jc w:val="both"/>
        <w:rPr>
          <w:rFonts w:cs="Times"/>
          <w:szCs w:val="22"/>
        </w:rPr>
      </w:pPr>
    </w:p>
    <w:p w:rsidR="000D64EF" w:rsidRPr="00965107" w:rsidRDefault="000D64EF" w:rsidP="00965107">
      <w:pPr>
        <w:autoSpaceDE w:val="0"/>
        <w:autoSpaceDN w:val="0"/>
        <w:adjustRightInd w:val="0"/>
        <w:jc w:val="both"/>
        <w:rPr>
          <w:rFonts w:cs="Times"/>
          <w:szCs w:val="22"/>
        </w:rPr>
      </w:pPr>
    </w:p>
    <w:p w:rsidR="00006ADE" w:rsidRDefault="00006ADE" w:rsidP="00006ADE">
      <w:pPr>
        <w:pStyle w:val="Section"/>
        <w:numPr>
          <w:ilvl w:val="0"/>
          <w:numId w:val="0"/>
        </w:numPr>
        <w:rPr>
          <w:b w:val="0"/>
        </w:rPr>
      </w:pPr>
    </w:p>
    <w:p w:rsidR="00006ADE" w:rsidRDefault="00552B74" w:rsidP="00006ADE">
      <w:pPr>
        <w:pStyle w:val="Section"/>
        <w:numPr>
          <w:ilvl w:val="0"/>
          <w:numId w:val="0"/>
        </w:numPr>
        <w:rPr>
          <w:b w:val="0"/>
        </w:rPr>
      </w:pPr>
      <w:r>
        <w:rPr>
          <w:noProof/>
          <w:lang w:val="en-US"/>
        </w:rPr>
        <w:pict>
          <v:shape id="_x0000_s1054" type="#_x0000_t202" style="position:absolute;margin-left:202.85pt;margin-top:13.45pt;width:43.95pt;height:18.75pt;z-index:1;mso-width-relative:margin;mso-height-relative:margin" strokecolor="white">
            <v:textbox style="mso-next-textbox:#_x0000_s1054">
              <w:txbxContent>
                <w:p w:rsidR="00965107" w:rsidRPr="00E12F7E" w:rsidRDefault="00965107" w:rsidP="00965107">
                  <w:pPr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</w:pPr>
                  <w:r w:rsidRPr="00E12F7E"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  <w:t>423 nm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71.25pt;margin-top:-1.65pt;width:31.6pt;height:15.1pt;flip:x y;z-index:9" o:connectortype="straight">
            <v:stroke endarrow="block"/>
          </v:shape>
        </w:pict>
      </w:r>
      <w:r>
        <w:rPr>
          <w:noProof/>
          <w:lang w:val="en-US"/>
        </w:rPr>
        <w:pict>
          <v:shape id="_x0000_s1050" type="#_x0000_t32" style="position:absolute;margin-left:170.55pt;margin-top:-4.4pt;width:.6pt;height:125.7pt;z-index:5" o:connectortype="straight">
            <v:stroke dashstyle="dashDot"/>
          </v:shape>
        </w:pict>
      </w:r>
      <w:r>
        <w:rPr>
          <w:noProof/>
          <w:lang w:val="en-US"/>
        </w:rPr>
        <w:pict>
          <v:shape id="_x0000_s1319" type="#_x0000_t75" style="position:absolute;margin-left:24.5pt;margin-top:-26.8pt;width:374.95pt;height:285.95pt;z-index:-6">
            <v:imagedata r:id="rId15" o:title="Graph1" croptop="4927f" cropbottom="1408f" cropleft="4383f" cropright="6915f"/>
          </v:shape>
        </w:pict>
      </w:r>
    </w:p>
    <w:p w:rsidR="00006ADE" w:rsidRDefault="00006ADE" w:rsidP="00006ADE">
      <w:pPr>
        <w:pStyle w:val="Section"/>
        <w:numPr>
          <w:ilvl w:val="0"/>
          <w:numId w:val="0"/>
        </w:numPr>
        <w:rPr>
          <w:b w:val="0"/>
        </w:rPr>
      </w:pPr>
    </w:p>
    <w:p w:rsidR="00006ADE" w:rsidRDefault="00552B74" w:rsidP="00006ADE">
      <w:pPr>
        <w:pStyle w:val="Section"/>
        <w:numPr>
          <w:ilvl w:val="0"/>
          <w:numId w:val="0"/>
        </w:numPr>
        <w:rPr>
          <w:b w:val="0"/>
        </w:rPr>
      </w:pPr>
      <w:r>
        <w:rPr>
          <w:b w:val="0"/>
          <w:noProof/>
          <w:lang w:val="en-US"/>
        </w:rPr>
        <w:pict>
          <v:shape id="_x0000_s1053" type="#_x0000_t32" style="position:absolute;margin-left:145.65pt;margin-top:24.6pt;width:0;height:49.95pt;z-index:8" o:connectortype="straight">
            <v:stroke dashstyle="dashDot"/>
          </v:shape>
        </w:pict>
      </w:r>
      <w:r>
        <w:rPr>
          <w:b w:val="0"/>
          <w:noProof/>
          <w:lang w:val="en-US"/>
        </w:rPr>
        <w:pict>
          <v:shape id="_x0000_s1057" type="#_x0000_t202" style="position:absolute;margin-left:99.4pt;margin-top:10.55pt;width:42.75pt;height:18.75pt;z-index:4;mso-width-relative:margin;mso-height-relative:margin" strokecolor="white">
            <v:textbox style="mso-next-textbox:#_x0000_s1057">
              <w:txbxContent>
                <w:p w:rsidR="00965107" w:rsidRPr="00E12F7E" w:rsidRDefault="00965107" w:rsidP="00965107">
                  <w:pPr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  <w:t>381</w:t>
                  </w:r>
                  <w:r w:rsidRPr="00E12F7E"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  <w:t xml:space="preserve"> nm</w:t>
                  </w:r>
                </w:p>
              </w:txbxContent>
            </v:textbox>
          </v:shape>
        </w:pict>
      </w:r>
    </w:p>
    <w:p w:rsidR="00006ADE" w:rsidRDefault="00552B74" w:rsidP="00006ADE">
      <w:pPr>
        <w:pStyle w:val="Section"/>
        <w:numPr>
          <w:ilvl w:val="0"/>
          <w:numId w:val="0"/>
        </w:numPr>
        <w:rPr>
          <w:b w:val="0"/>
        </w:rPr>
      </w:pPr>
      <w:r>
        <w:rPr>
          <w:b w:val="0"/>
          <w:noProof/>
          <w:lang w:val="en-US"/>
        </w:rPr>
        <w:pict>
          <v:shape id="_x0000_s1055" type="#_x0000_t202" style="position:absolute;margin-left:240.45pt;margin-top:20.45pt;width:42.3pt;height:18.3pt;z-index:2;mso-width-relative:margin;mso-height-relative:margin" strokecolor="white">
            <v:textbox style="mso-next-textbox:#_x0000_s1055">
              <w:txbxContent>
                <w:p w:rsidR="00965107" w:rsidRPr="00E12F7E" w:rsidRDefault="00965107" w:rsidP="00965107">
                  <w:pPr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</w:pPr>
                  <w:r w:rsidRPr="00E12F7E"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  <w:t>486 nm</w:t>
                  </w:r>
                </w:p>
              </w:txbxContent>
            </v:textbox>
          </v:shape>
        </w:pict>
      </w:r>
      <w:r>
        <w:rPr>
          <w:b w:val="0"/>
          <w:noProof/>
          <w:lang w:val="en-US"/>
        </w:rPr>
        <w:pict>
          <v:shape id="_x0000_s1061" type="#_x0000_t32" style="position:absolute;margin-left:128.25pt;margin-top:1.85pt;width:13.75pt;height:11.35pt;z-index:12" o:connectortype="straight">
            <v:stroke endarrow="block"/>
          </v:shape>
        </w:pict>
      </w:r>
    </w:p>
    <w:p w:rsidR="00006ADE" w:rsidRDefault="00552B74" w:rsidP="00006ADE">
      <w:pPr>
        <w:pStyle w:val="Section"/>
        <w:numPr>
          <w:ilvl w:val="0"/>
          <w:numId w:val="0"/>
        </w:numPr>
        <w:rPr>
          <w:b w:val="0"/>
        </w:rPr>
      </w:pPr>
      <w:r>
        <w:rPr>
          <w:b w:val="0"/>
          <w:noProof/>
          <w:lang w:val="en-US"/>
        </w:rPr>
        <w:pict>
          <v:shape id="_x0000_s1051" type="#_x0000_t32" style="position:absolute;margin-left:220.8pt;margin-top:8.7pt;width:.05pt;height:38.15pt;z-index:6" o:connectortype="straight">
            <v:stroke dashstyle="dashDot"/>
          </v:shape>
        </w:pict>
      </w:r>
      <w:r>
        <w:rPr>
          <w:b w:val="0"/>
          <w:noProof/>
          <w:lang w:val="en-US"/>
        </w:rPr>
        <w:pict>
          <v:shape id="_x0000_s1059" type="#_x0000_t32" style="position:absolute;margin-left:222.2pt;margin-top:6.3pt;width:25.7pt;height:19.35pt;flip:x;z-index:10" o:connectortype="straight">
            <v:stroke endarrow="block"/>
          </v:shape>
        </w:pict>
      </w:r>
    </w:p>
    <w:p w:rsidR="00965107" w:rsidRDefault="00965107" w:rsidP="0055519C">
      <w:pPr>
        <w:jc w:val="both"/>
        <w:rPr>
          <w:b/>
          <w:noProof/>
        </w:rPr>
      </w:pPr>
    </w:p>
    <w:p w:rsidR="00965107" w:rsidRDefault="00552B74" w:rsidP="0055519C">
      <w:pPr>
        <w:jc w:val="both"/>
        <w:rPr>
          <w:b/>
          <w:noProof/>
        </w:rPr>
      </w:pPr>
      <w:r>
        <w:rPr>
          <w:b/>
          <w:noProof/>
          <w:lang w:val="en-US"/>
        </w:rPr>
        <w:pict>
          <v:shape id="_x0000_s1056" type="#_x0000_t202" style="position:absolute;left:0;text-align:left;margin-left:275.8pt;margin-top:10.7pt;width:42.9pt;height:16.15pt;z-index:3;mso-width-relative:margin;mso-height-relative:margin" strokecolor="white">
            <v:textbox style="mso-next-textbox:#_x0000_s1056">
              <w:txbxContent>
                <w:p w:rsidR="00965107" w:rsidRPr="00E12F7E" w:rsidRDefault="00965107" w:rsidP="00965107">
                  <w:pPr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</w:pPr>
                  <w:r w:rsidRPr="00E12F7E">
                    <w:rPr>
                      <w:rFonts w:ascii="Times New Roman" w:hAnsi="Times New Roman"/>
                      <w:b/>
                      <w:color w:val="220FB1"/>
                      <w:sz w:val="16"/>
                      <w:szCs w:val="16"/>
                    </w:rPr>
                    <w:t>535 nm</w:t>
                  </w:r>
                </w:p>
              </w:txbxContent>
            </v:textbox>
          </v:shape>
        </w:pict>
      </w:r>
    </w:p>
    <w:p w:rsidR="00965107" w:rsidRDefault="00552B74" w:rsidP="0055519C">
      <w:pPr>
        <w:jc w:val="both"/>
        <w:rPr>
          <w:b/>
          <w:noProof/>
        </w:rPr>
      </w:pPr>
      <w:r>
        <w:rPr>
          <w:b/>
          <w:noProof/>
          <w:lang w:val="en-US"/>
        </w:rPr>
        <w:pict>
          <v:shape id="_x0000_s1052" type="#_x0000_t32" style="position:absolute;left:0;text-align:left;margin-left:254.9pt;margin-top:5.6pt;width:0;height:28.55pt;z-index:7" o:connectortype="straight">
            <v:stroke dashstyle="dashDot"/>
          </v:shape>
        </w:pict>
      </w:r>
      <w:r>
        <w:rPr>
          <w:b/>
          <w:noProof/>
          <w:lang w:val="en-US"/>
        </w:rPr>
        <w:pict>
          <v:shape id="_x0000_s1060" type="#_x0000_t32" style="position:absolute;left:0;text-align:left;margin-left:254.9pt;margin-top:6.3pt;width:27.2pt;height:13.25pt;flip:x;z-index:11" o:connectortype="straight">
            <v:stroke endarrow="block"/>
          </v:shape>
        </w:pict>
      </w:r>
    </w:p>
    <w:p w:rsidR="00965107" w:rsidRDefault="00965107" w:rsidP="0055519C">
      <w:pPr>
        <w:jc w:val="both"/>
        <w:rPr>
          <w:b/>
          <w:noProof/>
        </w:rPr>
      </w:pPr>
    </w:p>
    <w:p w:rsidR="00965107" w:rsidRDefault="00965107" w:rsidP="0055519C">
      <w:pPr>
        <w:jc w:val="both"/>
        <w:rPr>
          <w:b/>
          <w:noProof/>
        </w:rPr>
      </w:pPr>
    </w:p>
    <w:p w:rsidR="00965107" w:rsidRDefault="00965107" w:rsidP="0055519C">
      <w:pPr>
        <w:jc w:val="both"/>
        <w:rPr>
          <w:b/>
          <w:noProof/>
        </w:rPr>
      </w:pPr>
    </w:p>
    <w:p w:rsidR="00965107" w:rsidRDefault="00965107" w:rsidP="0055519C">
      <w:pPr>
        <w:jc w:val="both"/>
        <w:rPr>
          <w:b/>
          <w:noProof/>
        </w:rPr>
      </w:pPr>
    </w:p>
    <w:p w:rsidR="00965107" w:rsidRDefault="00965107" w:rsidP="0055519C">
      <w:pPr>
        <w:jc w:val="both"/>
        <w:rPr>
          <w:b/>
          <w:noProof/>
        </w:rPr>
      </w:pPr>
    </w:p>
    <w:p w:rsidR="00965107" w:rsidRDefault="00965107" w:rsidP="0055519C">
      <w:pPr>
        <w:jc w:val="both"/>
        <w:rPr>
          <w:b/>
          <w:noProof/>
        </w:rPr>
      </w:pPr>
    </w:p>
    <w:p w:rsidR="00965107" w:rsidRDefault="00965107" w:rsidP="0055519C">
      <w:pPr>
        <w:jc w:val="both"/>
        <w:rPr>
          <w:b/>
          <w:noProof/>
        </w:rPr>
      </w:pPr>
    </w:p>
    <w:p w:rsidR="00965107" w:rsidRDefault="00965107" w:rsidP="0055519C">
      <w:pPr>
        <w:jc w:val="both"/>
        <w:rPr>
          <w:b/>
          <w:noProof/>
        </w:rPr>
      </w:pPr>
    </w:p>
    <w:p w:rsidR="00965107" w:rsidRDefault="00965107" w:rsidP="0055519C">
      <w:pPr>
        <w:jc w:val="both"/>
        <w:rPr>
          <w:b/>
          <w:noProof/>
        </w:rPr>
      </w:pPr>
    </w:p>
    <w:p w:rsidR="00F70284" w:rsidRPr="00D72075" w:rsidRDefault="00F70284" w:rsidP="00965107">
      <w:pPr>
        <w:jc w:val="both"/>
        <w:rPr>
          <w:noProof/>
        </w:rPr>
      </w:pPr>
      <w:r w:rsidRPr="00D72075">
        <w:rPr>
          <w:b/>
          <w:noProof/>
        </w:rPr>
        <w:t>Figure 3</w:t>
      </w:r>
      <w:r w:rsidRPr="00D72075">
        <w:rPr>
          <w:noProof/>
        </w:rPr>
        <w:t xml:space="preserve">: </w:t>
      </w:r>
      <w:r w:rsidR="00965107" w:rsidRPr="00965107">
        <w:rPr>
          <w:rFonts w:cs="Times"/>
          <w:szCs w:val="22"/>
        </w:rPr>
        <w:t>PL emission spectra of ZnO prepared annealed at various temperatures.</w:t>
      </w:r>
    </w:p>
    <w:p w:rsidR="008C2D65" w:rsidRDefault="008C2D65" w:rsidP="009124AC">
      <w:pPr>
        <w:pStyle w:val="Section"/>
        <w:numPr>
          <w:ilvl w:val="0"/>
          <w:numId w:val="0"/>
        </w:numPr>
        <w:tabs>
          <w:tab w:val="left" w:pos="567"/>
        </w:tabs>
        <w:jc w:val="both"/>
        <w:rPr>
          <w:b w:val="0"/>
        </w:rPr>
      </w:pPr>
    </w:p>
    <w:p w:rsidR="00444F12" w:rsidRPr="0034003B" w:rsidRDefault="003629D2" w:rsidP="00444F12">
      <w:pPr>
        <w:autoSpaceDE w:val="0"/>
        <w:autoSpaceDN w:val="0"/>
        <w:adjustRightInd w:val="0"/>
        <w:jc w:val="both"/>
        <w:rPr>
          <w:rFonts w:ascii="GulliverRM" w:hAnsi="GulliverRM" w:cs="GulliverRM"/>
          <w:color w:val="000000"/>
          <w:sz w:val="20"/>
          <w:lang w:val="en-US"/>
        </w:rPr>
      </w:pPr>
      <w:r>
        <w:rPr>
          <w:rFonts w:cs="Times"/>
          <w:szCs w:val="22"/>
        </w:rPr>
        <w:t xml:space="preserve"> </w:t>
      </w:r>
      <w:r w:rsidR="00965107" w:rsidRPr="00965107">
        <w:rPr>
          <w:rFonts w:cs="Times"/>
          <w:szCs w:val="22"/>
        </w:rPr>
        <w:t>The UV absorption spectra showed the absorption peak centred at 375</w:t>
      </w:r>
      <w:r>
        <w:rPr>
          <w:rFonts w:cs="Times"/>
          <w:szCs w:val="22"/>
        </w:rPr>
        <w:t xml:space="preserve"> nm at an annealing temperature </w:t>
      </w:r>
      <w:r w:rsidR="00965107" w:rsidRPr="00965107">
        <w:rPr>
          <w:rFonts w:cs="Times"/>
          <w:szCs w:val="22"/>
        </w:rPr>
        <w:t xml:space="preserve">of 300, 400, 500 and 600 °C </w:t>
      </w:r>
      <w:r w:rsidR="00965107">
        <w:rPr>
          <w:rFonts w:cs="Times"/>
          <w:szCs w:val="22"/>
        </w:rPr>
        <w:t>(Figure 4)</w:t>
      </w:r>
      <w:r w:rsidR="00965107" w:rsidRPr="00965107">
        <w:rPr>
          <w:rFonts w:cs="Times"/>
          <w:szCs w:val="22"/>
        </w:rPr>
        <w:t xml:space="preserve">. It is known that the bulk ZnO has an absorption band edge at </w:t>
      </w:r>
      <w:r w:rsidR="001C4334" w:rsidRPr="00965107">
        <w:rPr>
          <w:rFonts w:cs="Times"/>
          <w:szCs w:val="22"/>
        </w:rPr>
        <w:t xml:space="preserve">~3.30 eV </w:t>
      </w:r>
      <w:r w:rsidR="00965107" w:rsidRPr="00965107">
        <w:rPr>
          <w:rFonts w:cs="Times"/>
          <w:szCs w:val="22"/>
        </w:rPr>
        <w:t>in t</w:t>
      </w:r>
      <w:r w:rsidR="001C71EF">
        <w:rPr>
          <w:rFonts w:cs="Times"/>
          <w:szCs w:val="22"/>
        </w:rPr>
        <w:t>he UV-visible spectr</w:t>
      </w:r>
      <w:r w:rsidR="00467F5F">
        <w:rPr>
          <w:rFonts w:cs="Times"/>
          <w:szCs w:val="22"/>
        </w:rPr>
        <w:t>um [10</w:t>
      </w:r>
      <w:r w:rsidR="00965107" w:rsidRPr="00965107">
        <w:rPr>
          <w:rFonts w:cs="Times"/>
          <w:szCs w:val="22"/>
        </w:rPr>
        <w:t xml:space="preserve">]. </w:t>
      </w:r>
      <w:r w:rsidR="00965107" w:rsidRPr="00965107">
        <w:rPr>
          <w:rFonts w:cs="Times"/>
          <w:color w:val="000000"/>
          <w:szCs w:val="22"/>
        </w:rPr>
        <w:t xml:space="preserve">The absorption </w:t>
      </w:r>
      <w:r w:rsidR="00FF32C5">
        <w:rPr>
          <w:rFonts w:cs="Times"/>
          <w:color w:val="000000"/>
          <w:szCs w:val="22"/>
        </w:rPr>
        <w:t>peak intensity at 375 nm decreased with</w:t>
      </w:r>
      <w:r w:rsidR="00FF32C5" w:rsidRPr="00965107">
        <w:rPr>
          <w:rFonts w:cs="Times"/>
          <w:color w:val="000000"/>
          <w:szCs w:val="22"/>
        </w:rPr>
        <w:t xml:space="preserve"> increas</w:t>
      </w:r>
      <w:r w:rsidR="00FF32C5">
        <w:rPr>
          <w:rFonts w:cs="Times"/>
          <w:color w:val="000000"/>
          <w:szCs w:val="22"/>
        </w:rPr>
        <w:t>ing</w:t>
      </w:r>
      <w:r w:rsidR="00FF32C5" w:rsidRPr="00965107">
        <w:rPr>
          <w:rFonts w:cs="Times"/>
          <w:color w:val="000000"/>
          <w:szCs w:val="22"/>
        </w:rPr>
        <w:t xml:space="preserve"> </w:t>
      </w:r>
      <w:r w:rsidR="00965107" w:rsidRPr="00965107">
        <w:rPr>
          <w:rFonts w:cs="Times"/>
          <w:color w:val="000000"/>
          <w:szCs w:val="22"/>
        </w:rPr>
        <w:t>annealing temperature.</w:t>
      </w:r>
      <w:r w:rsidR="00965107" w:rsidRPr="00965107">
        <w:rPr>
          <w:rFonts w:cs="Times"/>
          <w:szCs w:val="22"/>
        </w:rPr>
        <w:t xml:space="preserve"> Figure 4(b) shows the </w:t>
      </w:r>
      <w:r w:rsidR="005F380D">
        <w:rPr>
          <w:rFonts w:cs="Times"/>
          <w:szCs w:val="22"/>
        </w:rPr>
        <w:t>(</w:t>
      </w:r>
      <w:r w:rsidR="006D783E" w:rsidRPr="006D783E">
        <w:rPr>
          <w:rFonts w:cs="Times"/>
          <w:i/>
          <w:szCs w:val="22"/>
        </w:rPr>
        <w:t>α</w:t>
      </w:r>
      <w:proofErr w:type="spellStart"/>
      <w:r w:rsidR="006D783E" w:rsidRPr="006D783E">
        <w:rPr>
          <w:rFonts w:cs="Times"/>
          <w:i/>
          <w:szCs w:val="22"/>
        </w:rPr>
        <w:t>hv</w:t>
      </w:r>
      <w:proofErr w:type="spellEnd"/>
      <w:proofErr w:type="gramStart"/>
      <w:r w:rsidR="005F380D">
        <w:rPr>
          <w:rFonts w:cs="Times"/>
          <w:i/>
          <w:szCs w:val="22"/>
        </w:rPr>
        <w:t>)</w:t>
      </w:r>
      <w:r w:rsidR="005F380D">
        <w:rPr>
          <w:rFonts w:cs="Times"/>
          <w:i/>
          <w:szCs w:val="22"/>
          <w:vertAlign w:val="superscript"/>
        </w:rPr>
        <w:t>2</w:t>
      </w:r>
      <w:proofErr w:type="gramEnd"/>
      <w:r w:rsidR="001C4334">
        <w:rPr>
          <w:rFonts w:cs="Times"/>
          <w:szCs w:val="22"/>
        </w:rPr>
        <w:t xml:space="preserve"> </w:t>
      </w:r>
      <w:r w:rsidR="00EE6A68">
        <w:rPr>
          <w:rFonts w:cs="Times"/>
          <w:szCs w:val="22"/>
        </w:rPr>
        <w:t xml:space="preserve">plots </w:t>
      </w:r>
      <w:r w:rsidR="001C4334">
        <w:rPr>
          <w:rFonts w:cs="Times"/>
          <w:szCs w:val="22"/>
        </w:rPr>
        <w:t>(where α is</w:t>
      </w:r>
      <w:r w:rsidR="00716DA3">
        <w:rPr>
          <w:rFonts w:cs="Times"/>
          <w:szCs w:val="22"/>
        </w:rPr>
        <w:t xml:space="preserve"> </w:t>
      </w:r>
      <w:r w:rsidR="008D3683">
        <w:rPr>
          <w:rFonts w:cs="Times"/>
          <w:szCs w:val="22"/>
        </w:rPr>
        <w:t>absorption coefficient</w:t>
      </w:r>
      <w:r w:rsidR="001C4334">
        <w:rPr>
          <w:rFonts w:cs="Times"/>
          <w:szCs w:val="22"/>
        </w:rPr>
        <w:t xml:space="preserve"> </w:t>
      </w:r>
      <w:r w:rsidR="001C4334">
        <w:rPr>
          <w:rFonts w:cs="Times"/>
          <w:szCs w:val="22"/>
        </w:rPr>
        <w:lastRenderedPageBreak/>
        <w:t xml:space="preserve">and </w:t>
      </w:r>
      <w:r w:rsidR="006D783E" w:rsidRPr="006D783E">
        <w:rPr>
          <w:rFonts w:cs="Times"/>
          <w:i/>
          <w:szCs w:val="22"/>
        </w:rPr>
        <w:t>hv</w:t>
      </w:r>
      <w:r w:rsidR="001C4334">
        <w:rPr>
          <w:rFonts w:cs="Times"/>
          <w:szCs w:val="22"/>
        </w:rPr>
        <w:t xml:space="preserve"> is the photon energy)</w:t>
      </w:r>
      <w:r w:rsidR="00FF32C5">
        <w:rPr>
          <w:rFonts w:cs="Times"/>
          <w:szCs w:val="22"/>
        </w:rPr>
        <w:t xml:space="preserve"> as a function of </w:t>
      </w:r>
      <w:r w:rsidR="006D783E" w:rsidRPr="006D783E">
        <w:rPr>
          <w:rFonts w:cs="Times"/>
          <w:i/>
          <w:szCs w:val="22"/>
        </w:rPr>
        <w:t>hv</w:t>
      </w:r>
      <w:r w:rsidR="00965107" w:rsidRPr="00965107">
        <w:rPr>
          <w:rFonts w:cs="Times"/>
          <w:szCs w:val="22"/>
        </w:rPr>
        <w:t xml:space="preserve">. ZnO nanoflakes/flower annealed at 300 °C has </w:t>
      </w:r>
      <w:r w:rsidR="00E64FA5" w:rsidRPr="00965107">
        <w:rPr>
          <w:rFonts w:cs="Times"/>
          <w:szCs w:val="22"/>
        </w:rPr>
        <w:t>a</w:t>
      </w:r>
      <w:r w:rsidR="00E64FA5">
        <w:rPr>
          <w:rFonts w:cs="Times"/>
          <w:szCs w:val="22"/>
        </w:rPr>
        <w:t>n energy</w:t>
      </w:r>
      <w:r w:rsidR="00E64FA5" w:rsidRPr="00965107" w:rsidDel="00E64FA5">
        <w:rPr>
          <w:rFonts w:cs="Times"/>
          <w:szCs w:val="22"/>
        </w:rPr>
        <w:t xml:space="preserve"> </w:t>
      </w:r>
      <w:r w:rsidR="00965107" w:rsidRPr="00965107">
        <w:rPr>
          <w:rFonts w:cs="Times"/>
          <w:szCs w:val="22"/>
        </w:rPr>
        <w:t xml:space="preserve">of </w:t>
      </w:r>
      <w:r w:rsidR="009A357C">
        <w:rPr>
          <w:rFonts w:cs="Times"/>
          <w:szCs w:val="22"/>
        </w:rPr>
        <w:t>2.63</w:t>
      </w:r>
      <w:r w:rsidR="00965107" w:rsidRPr="00965107">
        <w:rPr>
          <w:rFonts w:cs="Times"/>
          <w:szCs w:val="22"/>
        </w:rPr>
        <w:t xml:space="preserve"> eV, annealed  at 400 °C has </w:t>
      </w:r>
      <w:r w:rsidR="00E64FA5">
        <w:rPr>
          <w:rFonts w:cs="Times"/>
          <w:szCs w:val="22"/>
        </w:rPr>
        <w:t>an energy</w:t>
      </w:r>
      <w:r w:rsidR="00965107" w:rsidRPr="00965107">
        <w:rPr>
          <w:rFonts w:cs="Times"/>
          <w:szCs w:val="22"/>
        </w:rPr>
        <w:t xml:space="preserve"> of </w:t>
      </w:r>
      <w:r w:rsidR="00CC2A3E">
        <w:rPr>
          <w:rFonts w:cs="Times"/>
          <w:szCs w:val="22"/>
        </w:rPr>
        <w:t>2.</w:t>
      </w:r>
      <w:r w:rsidR="009A357C">
        <w:rPr>
          <w:rFonts w:cs="Times"/>
          <w:szCs w:val="22"/>
        </w:rPr>
        <w:t>43</w:t>
      </w:r>
      <w:r w:rsidR="00965107" w:rsidRPr="00965107">
        <w:rPr>
          <w:rFonts w:cs="Times"/>
          <w:szCs w:val="22"/>
        </w:rPr>
        <w:t xml:space="preserve"> eV, annealed at 500 °C has a</w:t>
      </w:r>
      <w:r w:rsidR="00E64FA5">
        <w:rPr>
          <w:rFonts w:cs="Times"/>
          <w:szCs w:val="22"/>
        </w:rPr>
        <w:t xml:space="preserve">n energy </w:t>
      </w:r>
      <w:r w:rsidR="00965107" w:rsidRPr="00965107">
        <w:rPr>
          <w:rFonts w:cs="Times"/>
          <w:szCs w:val="22"/>
        </w:rPr>
        <w:t xml:space="preserve">of </w:t>
      </w:r>
      <w:r w:rsidR="00CC2A3E">
        <w:rPr>
          <w:rFonts w:cs="Times"/>
          <w:szCs w:val="22"/>
        </w:rPr>
        <w:t>2.</w:t>
      </w:r>
      <w:r w:rsidR="009A357C">
        <w:rPr>
          <w:rFonts w:cs="Times"/>
          <w:szCs w:val="22"/>
        </w:rPr>
        <w:t>23</w:t>
      </w:r>
      <w:r w:rsidR="00965107" w:rsidRPr="00965107">
        <w:rPr>
          <w:rFonts w:cs="Times"/>
          <w:szCs w:val="22"/>
        </w:rPr>
        <w:t xml:space="preserve"> eV, and annealed at 600 °C has </w:t>
      </w:r>
      <w:r w:rsidR="00E64FA5" w:rsidRPr="00965107">
        <w:rPr>
          <w:rFonts w:cs="Times"/>
          <w:szCs w:val="22"/>
        </w:rPr>
        <w:t>a</w:t>
      </w:r>
      <w:r w:rsidR="00E64FA5">
        <w:rPr>
          <w:rFonts w:cs="Times"/>
          <w:szCs w:val="22"/>
        </w:rPr>
        <w:t>n energy</w:t>
      </w:r>
      <w:r w:rsidR="00E64FA5" w:rsidRPr="00965107" w:rsidDel="00E64FA5">
        <w:rPr>
          <w:rFonts w:cs="Times"/>
          <w:szCs w:val="22"/>
        </w:rPr>
        <w:t xml:space="preserve"> </w:t>
      </w:r>
      <w:r w:rsidR="00965107" w:rsidRPr="00965107">
        <w:rPr>
          <w:rFonts w:cs="Times"/>
          <w:szCs w:val="22"/>
        </w:rPr>
        <w:t xml:space="preserve">of </w:t>
      </w:r>
      <w:r w:rsidR="00CC2A3E">
        <w:rPr>
          <w:rFonts w:cs="Times"/>
          <w:szCs w:val="22"/>
        </w:rPr>
        <w:t>2.</w:t>
      </w:r>
      <w:r w:rsidR="009A357C">
        <w:rPr>
          <w:rFonts w:cs="Times"/>
          <w:szCs w:val="22"/>
        </w:rPr>
        <w:t>20</w:t>
      </w:r>
      <w:r w:rsidR="00965107" w:rsidRPr="00965107">
        <w:rPr>
          <w:rFonts w:cs="Times"/>
          <w:szCs w:val="22"/>
        </w:rPr>
        <w:t xml:space="preserve"> eV. </w:t>
      </w:r>
      <w:r w:rsidR="00CF6190">
        <w:rPr>
          <w:rFonts w:cs="Times"/>
          <w:szCs w:val="22"/>
        </w:rPr>
        <w:t>These values are too low to be an indication of the band gap energies but rather an indication of the vacancy</w:t>
      </w:r>
      <w:r w:rsidR="007F0E48">
        <w:rPr>
          <w:rFonts w:cs="Times"/>
          <w:szCs w:val="22"/>
        </w:rPr>
        <w:t>/defect</w:t>
      </w:r>
      <w:r w:rsidR="00CF6190">
        <w:rPr>
          <w:rFonts w:cs="Times"/>
          <w:szCs w:val="22"/>
        </w:rPr>
        <w:t xml:space="preserve"> energy levels. </w:t>
      </w:r>
      <w:r w:rsidR="007F0E48" w:rsidRPr="007F0E48">
        <w:rPr>
          <w:rFonts w:cs="Times"/>
          <w:color w:val="FF0000"/>
          <w:szCs w:val="22"/>
        </w:rPr>
        <w:t>This is highly speculative at this stage and need more investigation in future.</w:t>
      </w:r>
      <w:r w:rsidR="007F0E48">
        <w:rPr>
          <w:rFonts w:cs="Times"/>
          <w:szCs w:val="22"/>
        </w:rPr>
        <w:t xml:space="preserve"> </w:t>
      </w:r>
      <w:r w:rsidR="00965107" w:rsidRPr="00965107">
        <w:rPr>
          <w:rFonts w:cs="Times"/>
          <w:szCs w:val="22"/>
        </w:rPr>
        <w:t xml:space="preserve">This shows that an increase in the annealing temperature </w:t>
      </w:r>
      <w:r w:rsidR="002B32E6">
        <w:rPr>
          <w:rFonts w:cs="Times"/>
          <w:szCs w:val="22"/>
        </w:rPr>
        <w:t>de</w:t>
      </w:r>
      <w:r w:rsidR="00965107" w:rsidRPr="00965107">
        <w:rPr>
          <w:rFonts w:cs="Times"/>
          <w:szCs w:val="22"/>
        </w:rPr>
        <w:t>crease</w:t>
      </w:r>
      <w:r w:rsidR="008C21D6">
        <w:rPr>
          <w:rFonts w:cs="Times"/>
          <w:szCs w:val="22"/>
        </w:rPr>
        <w:t>d</w:t>
      </w:r>
      <w:r w:rsidR="00965107" w:rsidRPr="00965107">
        <w:rPr>
          <w:rFonts w:cs="Times"/>
          <w:szCs w:val="22"/>
        </w:rPr>
        <w:t xml:space="preserve"> the </w:t>
      </w:r>
      <w:r w:rsidR="00CF6190">
        <w:rPr>
          <w:rFonts w:cs="Times"/>
          <w:szCs w:val="22"/>
        </w:rPr>
        <w:t>vacancy energy level</w:t>
      </w:r>
      <w:r w:rsidR="00965107" w:rsidRPr="00965107">
        <w:rPr>
          <w:rFonts w:cs="Times"/>
          <w:szCs w:val="22"/>
        </w:rPr>
        <w:t xml:space="preserve">. </w:t>
      </w:r>
      <w:r w:rsidR="004223AA" w:rsidRPr="004223AA">
        <w:rPr>
          <w:rFonts w:cs="Times"/>
          <w:szCs w:val="22"/>
        </w:rPr>
        <w:t xml:space="preserve">The decrease in the </w:t>
      </w:r>
      <w:r w:rsidR="00BC37F2">
        <w:rPr>
          <w:rFonts w:cs="Times"/>
          <w:szCs w:val="22"/>
        </w:rPr>
        <w:t>vacancy energy levels</w:t>
      </w:r>
      <w:r w:rsidR="004223AA" w:rsidRPr="004223AA">
        <w:rPr>
          <w:rFonts w:cs="Times"/>
          <w:szCs w:val="22"/>
        </w:rPr>
        <w:t xml:space="preserve"> of ZnO nanoflakes as annealing temperature increases may be attributed to the</w:t>
      </w:r>
      <w:r w:rsidR="00BC37F2">
        <w:rPr>
          <w:rFonts w:cs="Times"/>
          <w:szCs w:val="22"/>
        </w:rPr>
        <w:t xml:space="preserve"> defects that are in the ZnO powder.</w:t>
      </w:r>
      <w:r w:rsidR="00DD4E27">
        <w:rPr>
          <w:rFonts w:cs="Times"/>
          <w:szCs w:val="22"/>
        </w:rPr>
        <w:t xml:space="preserve"> </w:t>
      </w:r>
      <w:r w:rsidR="00DD4E27" w:rsidRPr="00B374B9">
        <w:rPr>
          <w:rFonts w:eastAsia="Arial Unicode MS" w:cs="Times"/>
          <w:color w:val="FF0000"/>
          <w:szCs w:val="22"/>
          <w:shd w:val="clear" w:color="auto" w:fill="FFFFFF"/>
        </w:rPr>
        <w:t>Th</w:t>
      </w:r>
      <w:r w:rsidR="00B374B9" w:rsidRPr="00B374B9">
        <w:rPr>
          <w:rFonts w:eastAsia="Arial Unicode MS" w:cs="Times"/>
          <w:color w:val="FF0000"/>
          <w:szCs w:val="22"/>
          <w:shd w:val="clear" w:color="auto" w:fill="FFFFFF"/>
        </w:rPr>
        <w:t>e</w:t>
      </w:r>
      <w:r w:rsidR="00DD4E27" w:rsidRPr="00B374B9">
        <w:rPr>
          <w:rFonts w:eastAsia="Arial Unicode MS" w:cs="Times"/>
          <w:color w:val="FF0000"/>
          <w:szCs w:val="22"/>
          <w:shd w:val="clear" w:color="auto" w:fill="FFFFFF"/>
        </w:rPr>
        <w:t xml:space="preserve"> decrease in the vacancy</w:t>
      </w:r>
      <w:r w:rsidR="007F0E48">
        <w:rPr>
          <w:rFonts w:eastAsia="Arial Unicode MS" w:cs="Times"/>
          <w:color w:val="FF0000"/>
          <w:szCs w:val="22"/>
          <w:shd w:val="clear" w:color="auto" w:fill="FFFFFF"/>
        </w:rPr>
        <w:t>/defect</w:t>
      </w:r>
      <w:r w:rsidR="00F96F9B">
        <w:rPr>
          <w:rFonts w:eastAsia="Arial Unicode MS" w:cs="Times"/>
          <w:color w:val="FF0000"/>
          <w:szCs w:val="22"/>
          <w:shd w:val="clear" w:color="auto" w:fill="FFFFFF"/>
        </w:rPr>
        <w:t xml:space="preserve"> energy</w:t>
      </w:r>
      <w:r w:rsidR="00DD4E27" w:rsidRPr="00B374B9">
        <w:rPr>
          <w:rFonts w:eastAsia="Arial Unicode MS" w:cs="Times"/>
          <w:color w:val="FF0000"/>
          <w:szCs w:val="22"/>
          <w:shd w:val="clear" w:color="auto" w:fill="FFFFFF"/>
        </w:rPr>
        <w:t xml:space="preserve"> level</w:t>
      </w:r>
      <w:r w:rsidR="00F96F9B">
        <w:rPr>
          <w:rFonts w:eastAsia="Arial Unicode MS" w:cs="Times"/>
          <w:color w:val="FF0000"/>
          <w:szCs w:val="22"/>
          <w:shd w:val="clear" w:color="auto" w:fill="FFFFFF"/>
        </w:rPr>
        <w:t>s</w:t>
      </w:r>
      <w:r w:rsidR="00DD4E27" w:rsidRPr="00B374B9">
        <w:rPr>
          <w:rFonts w:eastAsia="Arial Unicode MS" w:cs="Times"/>
          <w:color w:val="FF0000"/>
          <w:szCs w:val="22"/>
          <w:shd w:val="clear" w:color="auto" w:fill="FFFFFF"/>
        </w:rPr>
        <w:t xml:space="preserve"> when the temperature increase</w:t>
      </w:r>
      <w:r w:rsidR="00C40050">
        <w:rPr>
          <w:rFonts w:eastAsia="Arial Unicode MS" w:cs="Times"/>
          <w:color w:val="FF0000"/>
          <w:szCs w:val="22"/>
          <w:shd w:val="clear" w:color="auto" w:fill="FFFFFF"/>
        </w:rPr>
        <w:t>d</w:t>
      </w:r>
      <w:r w:rsidR="00DD4E27" w:rsidRPr="00B374B9">
        <w:rPr>
          <w:rFonts w:eastAsia="Arial Unicode MS" w:cs="Times"/>
          <w:color w:val="FF0000"/>
          <w:szCs w:val="22"/>
          <w:shd w:val="clear" w:color="auto" w:fill="FFFFFF"/>
        </w:rPr>
        <w:t xml:space="preserve"> may</w:t>
      </w:r>
      <w:r w:rsidR="00B374B9">
        <w:rPr>
          <w:rFonts w:eastAsia="Arial Unicode MS" w:cs="Times"/>
          <w:color w:val="FF0000"/>
          <w:szCs w:val="22"/>
          <w:shd w:val="clear" w:color="auto" w:fill="FFFFFF"/>
        </w:rPr>
        <w:t xml:space="preserve"> </w:t>
      </w:r>
      <w:r w:rsidR="00DD4E27" w:rsidRPr="00B374B9">
        <w:rPr>
          <w:rFonts w:eastAsia="Arial Unicode MS" w:cs="Times"/>
          <w:color w:val="FF0000"/>
          <w:szCs w:val="22"/>
          <w:shd w:val="clear" w:color="auto" w:fill="FFFFFF"/>
        </w:rPr>
        <w:t>be explained by the effect</w:t>
      </w:r>
      <w:r w:rsidR="00B374B9">
        <w:rPr>
          <w:rFonts w:eastAsia="Arial Unicode MS" w:cs="Times"/>
          <w:color w:val="FF0000"/>
          <w:szCs w:val="22"/>
          <w:shd w:val="clear" w:color="auto" w:fill="FFFFFF"/>
        </w:rPr>
        <w:t>s</w:t>
      </w:r>
      <w:r w:rsidR="00DD4E27" w:rsidRPr="00B374B9">
        <w:rPr>
          <w:rFonts w:eastAsia="Arial Unicode MS" w:cs="Times"/>
          <w:color w:val="FF0000"/>
          <w:szCs w:val="22"/>
          <w:shd w:val="clear" w:color="auto" w:fill="FFFFFF"/>
        </w:rPr>
        <w:t xml:space="preserve"> of the increase in grain size from the agglomeration of nanoparticles.</w:t>
      </w:r>
      <w:r w:rsidR="00444F12">
        <w:rPr>
          <w:rFonts w:eastAsia="Arial Unicode MS" w:cs="Times"/>
          <w:color w:val="FF0000"/>
          <w:szCs w:val="22"/>
          <w:shd w:val="clear" w:color="auto" w:fill="FFFFFF"/>
        </w:rPr>
        <w:t xml:space="preserve">  </w:t>
      </w:r>
      <w:r w:rsidR="00AC494D">
        <w:rPr>
          <w:rFonts w:cs="Times"/>
          <w:color w:val="FF0000"/>
          <w:szCs w:val="22"/>
          <w:lang w:val="en-US"/>
        </w:rPr>
        <w:t xml:space="preserve">This shifting of </w:t>
      </w:r>
      <w:r w:rsidR="007F0E48">
        <w:rPr>
          <w:rFonts w:cs="Times"/>
          <w:color w:val="FF0000"/>
          <w:szCs w:val="22"/>
          <w:lang w:val="en-US"/>
        </w:rPr>
        <w:t xml:space="preserve">the </w:t>
      </w:r>
      <w:r w:rsidR="00AC494D">
        <w:rPr>
          <w:rFonts w:cs="Times"/>
          <w:color w:val="FF0000"/>
          <w:szCs w:val="22"/>
          <w:lang w:val="en-US"/>
        </w:rPr>
        <w:t xml:space="preserve">levels may also be </w:t>
      </w:r>
      <w:r w:rsidR="00444F12" w:rsidRPr="00444F12">
        <w:rPr>
          <w:rFonts w:cs="Times"/>
          <w:color w:val="FF0000"/>
          <w:szCs w:val="22"/>
          <w:lang w:val="en-US"/>
        </w:rPr>
        <w:t xml:space="preserve">the effect of the lattice thermal expansion which is related to the change of electron energies with the volume. That is, the variation of </w:t>
      </w:r>
      <w:proofErr w:type="spellStart"/>
      <w:r w:rsidR="00444F12" w:rsidRPr="00444F12">
        <w:rPr>
          <w:rFonts w:cs="Times"/>
          <w:color w:val="FF0000"/>
          <w:szCs w:val="22"/>
          <w:lang w:val="en-US"/>
        </w:rPr>
        <w:t>Eg</w:t>
      </w:r>
      <w:proofErr w:type="spellEnd"/>
      <w:r w:rsidR="00444F12" w:rsidRPr="00444F12">
        <w:rPr>
          <w:rFonts w:cs="Times"/>
          <w:color w:val="FF0000"/>
          <w:szCs w:val="22"/>
          <w:lang w:val="en-US"/>
        </w:rPr>
        <w:t xml:space="preserve"> with temperature may be attributed to a shift in the relative positions of the valance and conduction bands due to the temperature dependence of the dilation of the lattice.</w:t>
      </w:r>
    </w:p>
    <w:p w:rsidR="00DD4E27" w:rsidRPr="00C37322" w:rsidRDefault="00DD4E27" w:rsidP="00DC7645">
      <w:pPr>
        <w:tabs>
          <w:tab w:val="left" w:pos="0"/>
          <w:tab w:val="left" w:pos="630"/>
        </w:tabs>
        <w:jc w:val="both"/>
        <w:rPr>
          <w:rFonts w:cs="Times"/>
          <w:szCs w:val="22"/>
        </w:rPr>
      </w:pPr>
    </w:p>
    <w:p w:rsidR="00965107" w:rsidRDefault="00965107" w:rsidP="00965107">
      <w:pPr>
        <w:tabs>
          <w:tab w:val="left" w:pos="1057"/>
        </w:tabs>
        <w:jc w:val="both"/>
        <w:rPr>
          <w:rFonts w:cs="Times"/>
          <w:color w:val="000000"/>
          <w:szCs w:val="22"/>
        </w:rPr>
      </w:pPr>
    </w:p>
    <w:p w:rsidR="000D64EF" w:rsidRDefault="007F0E48" w:rsidP="00C85FC1">
      <w:pPr>
        <w:jc w:val="both"/>
        <w:rPr>
          <w:i/>
          <w:noProof/>
        </w:rPr>
      </w:pPr>
      <w:r>
        <w:rPr>
          <w:noProof/>
        </w:rPr>
        <w:pict>
          <v:shape id="Text Box 2" o:spid="_x0000_s1367" type="#_x0000_t202" style="position:absolute;left:0;text-align:left;margin-left:208pt;margin-top:9.45pt;width:273.3pt;height:244.4pt;z-index:20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:rsidR="007F0E48" w:rsidRDefault="007F0E48">
                  <w:r w:rsidRPr="007F0E48">
                    <w:rPr>
                      <w:noProof/>
                      <w:lang w:val="en-ZA" w:eastAsia="en-ZA"/>
                    </w:rPr>
                    <w:pict>
                      <v:shape id="Picture 4" o:spid="_x0000_i1025" type="#_x0000_t75" style="width:258pt;height:236.25pt;visibility:visible;mso-wrap-style:square">
                        <v:imagedata r:id="rId16" o:title="" croptop="6090f" cropbottom="1922f" cropleft="2945f" cropright="7092f"/>
                      </v:shape>
                    </w:pict>
                  </w:r>
                </w:p>
              </w:txbxContent>
            </v:textbox>
          </v:shape>
        </w:pict>
      </w:r>
      <w:r w:rsidR="00552B74">
        <w:rPr>
          <w:noProof/>
        </w:rPr>
        <w:pict>
          <v:shape id="Picture 2" o:spid="_x0000_s1329" type="#_x0000_t75" style="position:absolute;left:0;text-align:left;margin-left:-3.6pt;margin-top:7.2pt;width:227.35pt;height:249.3pt;z-index:-5;visibility:visible">
            <v:imagedata r:id="rId17" o:title="Graph2" croptop="4874f" cropleft="6995f" cropright="6746f"/>
          </v:shape>
        </w:pict>
      </w:r>
    </w:p>
    <w:p w:rsidR="001815BA" w:rsidRDefault="00552B74" w:rsidP="001815BA">
      <w:pPr>
        <w:jc w:val="both"/>
        <w:rPr>
          <w:i/>
          <w:noProof/>
        </w:rPr>
      </w:pPr>
      <w:r>
        <w:rPr>
          <w:noProof/>
        </w:rPr>
        <w:pict>
          <v:shape id="Picture 3" o:spid="_x0000_s1340" type="#_x0000_t75" style="position:absolute;left:0;text-align:left;margin-left:39.45pt;margin-top:6.75pt;width:127.15pt;height:107.55pt;z-index:-4;visibility:visible">
            <v:imagedata r:id="rId18" o:title="Graph1" croptop="4322f" cropbottom="-1202f" cropleft="4111f" cropright="7268f"/>
          </v:shape>
        </w:pict>
      </w:r>
    </w:p>
    <w:p w:rsidR="000866D9" w:rsidRPr="001815BA" w:rsidRDefault="000866D9" w:rsidP="001815BA">
      <w:pPr>
        <w:jc w:val="both"/>
        <w:rPr>
          <w:i/>
          <w:noProof/>
        </w:rPr>
      </w:pPr>
    </w:p>
    <w:p w:rsidR="004721CF" w:rsidRPr="00C85FC1" w:rsidRDefault="004721CF" w:rsidP="00F70284">
      <w:pPr>
        <w:jc w:val="both"/>
      </w:pPr>
    </w:p>
    <w:p w:rsidR="00C85FC1" w:rsidRPr="00C85FC1" w:rsidRDefault="00C85FC1" w:rsidP="00C85FC1">
      <w:pPr>
        <w:jc w:val="both"/>
      </w:pPr>
    </w:p>
    <w:p w:rsidR="00C85FC1" w:rsidRPr="00C85FC1" w:rsidRDefault="00C85FC1" w:rsidP="00C85FC1">
      <w:pPr>
        <w:jc w:val="both"/>
      </w:pPr>
      <w:r w:rsidRPr="00C85FC1">
        <w:t xml:space="preserve">     </w:t>
      </w:r>
    </w:p>
    <w:p w:rsidR="004721CF" w:rsidRDefault="00C85FC1" w:rsidP="00C85FC1">
      <w:pPr>
        <w:jc w:val="both"/>
      </w:pPr>
      <w:r w:rsidRPr="00C85FC1">
        <w:t xml:space="preserve"> </w:t>
      </w:r>
    </w:p>
    <w:p w:rsidR="00C85FC1" w:rsidRDefault="00C85FC1" w:rsidP="00C85FC1">
      <w:pPr>
        <w:jc w:val="both"/>
        <w:rPr>
          <w:noProof/>
        </w:rPr>
      </w:pPr>
      <w:r w:rsidRPr="004721CF">
        <w:rPr>
          <w:noProof/>
        </w:rPr>
        <w:t xml:space="preserve"> </w:t>
      </w:r>
    </w:p>
    <w:p w:rsidR="004721CF" w:rsidRDefault="004721CF" w:rsidP="00C85FC1">
      <w:pPr>
        <w:jc w:val="both"/>
        <w:rPr>
          <w:noProof/>
        </w:rPr>
      </w:pPr>
    </w:p>
    <w:p w:rsidR="00551C54" w:rsidRDefault="00551C54" w:rsidP="00C85FC1">
      <w:pPr>
        <w:jc w:val="both"/>
        <w:rPr>
          <w:noProof/>
        </w:rPr>
      </w:pPr>
    </w:p>
    <w:p w:rsidR="00551C54" w:rsidRDefault="00551C54" w:rsidP="00C85FC1">
      <w:pPr>
        <w:jc w:val="both"/>
        <w:rPr>
          <w:noProof/>
        </w:rPr>
      </w:pPr>
    </w:p>
    <w:p w:rsidR="00551C54" w:rsidRDefault="00551C54" w:rsidP="00C85FC1">
      <w:pPr>
        <w:jc w:val="both"/>
        <w:rPr>
          <w:noProof/>
        </w:rPr>
      </w:pPr>
    </w:p>
    <w:p w:rsidR="00551C54" w:rsidRDefault="00551C54" w:rsidP="00C85FC1">
      <w:pPr>
        <w:jc w:val="both"/>
        <w:rPr>
          <w:noProof/>
        </w:rPr>
      </w:pPr>
    </w:p>
    <w:p w:rsidR="00551C54" w:rsidRDefault="00551C54" w:rsidP="00C85FC1">
      <w:pPr>
        <w:jc w:val="both"/>
        <w:rPr>
          <w:noProof/>
        </w:rPr>
      </w:pPr>
    </w:p>
    <w:p w:rsidR="00551C54" w:rsidRDefault="00551C54" w:rsidP="00C85FC1">
      <w:pPr>
        <w:jc w:val="both"/>
        <w:rPr>
          <w:noProof/>
        </w:rPr>
      </w:pPr>
    </w:p>
    <w:p w:rsidR="00965107" w:rsidRDefault="00965107" w:rsidP="00C85FC1">
      <w:pPr>
        <w:jc w:val="both"/>
        <w:rPr>
          <w:noProof/>
        </w:rPr>
      </w:pPr>
    </w:p>
    <w:p w:rsidR="00965107" w:rsidRDefault="00965107" w:rsidP="00C85FC1">
      <w:pPr>
        <w:jc w:val="both"/>
        <w:rPr>
          <w:noProof/>
        </w:rPr>
      </w:pPr>
    </w:p>
    <w:p w:rsidR="00965107" w:rsidRDefault="00965107" w:rsidP="00C85FC1">
      <w:pPr>
        <w:jc w:val="both"/>
        <w:rPr>
          <w:noProof/>
        </w:rPr>
      </w:pPr>
    </w:p>
    <w:p w:rsidR="00965107" w:rsidRDefault="00965107" w:rsidP="00C85FC1">
      <w:pPr>
        <w:jc w:val="both"/>
        <w:rPr>
          <w:noProof/>
        </w:rPr>
      </w:pPr>
    </w:p>
    <w:p w:rsidR="00965107" w:rsidRDefault="00965107" w:rsidP="00C85FC1">
      <w:pPr>
        <w:jc w:val="both"/>
        <w:rPr>
          <w:noProof/>
        </w:rPr>
      </w:pPr>
    </w:p>
    <w:p w:rsidR="00965107" w:rsidRDefault="00965107" w:rsidP="00C85FC1">
      <w:pPr>
        <w:jc w:val="both"/>
        <w:rPr>
          <w:noProof/>
        </w:rPr>
      </w:pPr>
    </w:p>
    <w:p w:rsidR="00965107" w:rsidRDefault="00551C54" w:rsidP="00C85FC1">
      <w:pPr>
        <w:jc w:val="both"/>
        <w:rPr>
          <w:rFonts w:cs="Times"/>
          <w:szCs w:val="22"/>
        </w:rPr>
      </w:pPr>
      <w:r w:rsidRPr="00D72075">
        <w:rPr>
          <w:b/>
          <w:noProof/>
        </w:rPr>
        <w:t xml:space="preserve">Figure </w:t>
      </w:r>
      <w:r>
        <w:rPr>
          <w:b/>
          <w:noProof/>
        </w:rPr>
        <w:t>4</w:t>
      </w:r>
      <w:r w:rsidRPr="00D72075">
        <w:rPr>
          <w:noProof/>
        </w:rPr>
        <w:t xml:space="preserve">: </w:t>
      </w:r>
      <w:r w:rsidR="00965107" w:rsidRPr="00965107">
        <w:rPr>
          <w:rFonts w:cs="Times"/>
          <w:szCs w:val="22"/>
        </w:rPr>
        <w:t>(a) Absorption spectra of ZnO nanoparticles prepared with water annealed at different temperatures (b) Plots of (αhν</w:t>
      </w:r>
      <w:proofErr w:type="gramStart"/>
      <w:r w:rsidR="00965107" w:rsidRPr="00965107">
        <w:rPr>
          <w:rFonts w:cs="Times"/>
          <w:szCs w:val="22"/>
        </w:rPr>
        <w:t>)</w:t>
      </w:r>
      <w:r w:rsidR="00965107" w:rsidRPr="00965107">
        <w:rPr>
          <w:rFonts w:cs="Times"/>
          <w:szCs w:val="22"/>
          <w:vertAlign w:val="superscript"/>
        </w:rPr>
        <w:t>2</w:t>
      </w:r>
      <w:proofErr w:type="gramEnd"/>
      <w:r w:rsidR="00965107" w:rsidRPr="00965107">
        <w:rPr>
          <w:rFonts w:cs="Times"/>
          <w:szCs w:val="22"/>
        </w:rPr>
        <w:t xml:space="preserve"> versus photon energy</w:t>
      </w:r>
      <w:r w:rsidR="00B61882">
        <w:rPr>
          <w:rFonts w:cs="Times"/>
          <w:szCs w:val="22"/>
        </w:rPr>
        <w:t xml:space="preserve"> (</w:t>
      </w:r>
      <w:r w:rsidR="006D783E" w:rsidRPr="006D783E">
        <w:rPr>
          <w:rFonts w:cs="Times"/>
          <w:i/>
          <w:szCs w:val="22"/>
        </w:rPr>
        <w:t>hv</w:t>
      </w:r>
      <w:r w:rsidR="00B61882">
        <w:rPr>
          <w:rFonts w:cs="Times"/>
          <w:szCs w:val="22"/>
        </w:rPr>
        <w:t>)</w:t>
      </w:r>
      <w:r w:rsidR="00965107" w:rsidRPr="00965107">
        <w:rPr>
          <w:rFonts w:cs="Times"/>
          <w:szCs w:val="22"/>
        </w:rPr>
        <w:t xml:space="preserve"> at different temperatures.</w:t>
      </w:r>
    </w:p>
    <w:p w:rsidR="00453111" w:rsidRPr="00172D69" w:rsidRDefault="00453111" w:rsidP="00C85FC1">
      <w:pPr>
        <w:jc w:val="both"/>
        <w:rPr>
          <w:rFonts w:cs="Times"/>
          <w:szCs w:val="22"/>
        </w:rPr>
      </w:pPr>
    </w:p>
    <w:p w:rsidR="00D72075" w:rsidRDefault="00D72075" w:rsidP="00965107">
      <w:pPr>
        <w:pStyle w:val="Section"/>
        <w:numPr>
          <w:ilvl w:val="0"/>
          <w:numId w:val="5"/>
        </w:numPr>
        <w:tabs>
          <w:tab w:val="left" w:pos="284"/>
        </w:tabs>
        <w:ind w:left="0" w:firstLine="0"/>
      </w:pPr>
      <w:r w:rsidRPr="009264EE">
        <w:t xml:space="preserve">Conclusion </w:t>
      </w:r>
      <w:r w:rsidR="00D94D40">
        <w:t xml:space="preserve"> </w:t>
      </w:r>
    </w:p>
    <w:p w:rsidR="006B121D" w:rsidRPr="006B121D" w:rsidRDefault="006B121D" w:rsidP="006B121D">
      <w:pPr>
        <w:jc w:val="both"/>
        <w:rPr>
          <w:rFonts w:cs="Times"/>
          <w:szCs w:val="22"/>
        </w:rPr>
      </w:pPr>
      <w:r w:rsidRPr="006B121D">
        <w:rPr>
          <w:rFonts w:cs="Times"/>
          <w:szCs w:val="22"/>
        </w:rPr>
        <w:t xml:space="preserve">ZnO nanostructures were </w:t>
      </w:r>
      <w:r w:rsidR="000E722D">
        <w:rPr>
          <w:rFonts w:cs="Times"/>
          <w:szCs w:val="22"/>
        </w:rPr>
        <w:t xml:space="preserve">successfully </w:t>
      </w:r>
      <w:r w:rsidRPr="006B121D">
        <w:rPr>
          <w:rFonts w:cs="Times"/>
          <w:szCs w:val="22"/>
        </w:rPr>
        <w:t>prepared using water as a solvent by a sol-gel process</w:t>
      </w:r>
      <w:r w:rsidR="000E722D">
        <w:rPr>
          <w:rFonts w:cs="Times"/>
          <w:szCs w:val="22"/>
        </w:rPr>
        <w:t>. T</w:t>
      </w:r>
      <w:r w:rsidR="00B61882">
        <w:rPr>
          <w:rFonts w:cs="Times"/>
          <w:szCs w:val="22"/>
        </w:rPr>
        <w:t>he effect</w:t>
      </w:r>
      <w:r w:rsidR="00D41742">
        <w:rPr>
          <w:rFonts w:cs="Times"/>
          <w:szCs w:val="22"/>
        </w:rPr>
        <w:t>s</w:t>
      </w:r>
      <w:r w:rsidR="00B61882">
        <w:rPr>
          <w:rFonts w:cs="Times"/>
          <w:szCs w:val="22"/>
        </w:rPr>
        <w:t xml:space="preserve"> of </w:t>
      </w:r>
      <w:r w:rsidR="00D41742">
        <w:rPr>
          <w:rFonts w:cs="Times"/>
          <w:szCs w:val="22"/>
        </w:rPr>
        <w:t>annealing temperatures</w:t>
      </w:r>
      <w:r w:rsidR="00B61882">
        <w:rPr>
          <w:rFonts w:cs="Times"/>
          <w:szCs w:val="22"/>
        </w:rPr>
        <w:t xml:space="preserve"> on the optical properties were investigated</w:t>
      </w:r>
      <w:r w:rsidRPr="006B121D">
        <w:rPr>
          <w:rFonts w:cs="Times"/>
          <w:szCs w:val="22"/>
        </w:rPr>
        <w:t xml:space="preserve">. SEM </w:t>
      </w:r>
      <w:r w:rsidR="00B61882">
        <w:rPr>
          <w:rFonts w:cs="Times"/>
          <w:szCs w:val="22"/>
        </w:rPr>
        <w:t>images showed that</w:t>
      </w:r>
      <w:r w:rsidR="00B61882" w:rsidRPr="006B121D">
        <w:rPr>
          <w:rFonts w:cs="Times"/>
          <w:szCs w:val="22"/>
        </w:rPr>
        <w:t xml:space="preserve"> </w:t>
      </w:r>
      <w:r w:rsidRPr="006B121D">
        <w:rPr>
          <w:rFonts w:cs="Times"/>
          <w:szCs w:val="22"/>
        </w:rPr>
        <w:t xml:space="preserve">agglomerated nanoflakes/flowers of ZnO </w:t>
      </w:r>
      <w:r w:rsidR="00B61882">
        <w:rPr>
          <w:rFonts w:cs="Times"/>
          <w:szCs w:val="22"/>
        </w:rPr>
        <w:t>were synthesized</w:t>
      </w:r>
      <w:r w:rsidRPr="006B121D">
        <w:rPr>
          <w:rFonts w:cs="Times"/>
          <w:szCs w:val="22"/>
        </w:rPr>
        <w:t>. The photoluminescence</w:t>
      </w:r>
      <w:r w:rsidR="00B61882">
        <w:rPr>
          <w:rFonts w:cs="Times"/>
          <w:szCs w:val="22"/>
        </w:rPr>
        <w:t xml:space="preserve"> emission </w:t>
      </w:r>
      <w:r w:rsidR="00E8629D">
        <w:rPr>
          <w:rFonts w:cs="Times"/>
          <w:szCs w:val="22"/>
        </w:rPr>
        <w:t>intensity was</w:t>
      </w:r>
      <w:r w:rsidR="00B61882">
        <w:rPr>
          <w:rFonts w:cs="Times"/>
          <w:szCs w:val="22"/>
        </w:rPr>
        <w:t xml:space="preserve"> </w:t>
      </w:r>
      <w:r w:rsidR="00E8629D">
        <w:rPr>
          <w:rFonts w:cs="Times"/>
          <w:szCs w:val="22"/>
        </w:rPr>
        <w:t>influenced by</w:t>
      </w:r>
      <w:r w:rsidRPr="006B121D">
        <w:rPr>
          <w:rFonts w:cs="Times"/>
          <w:szCs w:val="22"/>
        </w:rPr>
        <w:t xml:space="preserve"> various temperatures. The UV-vis absorption exhibited absorption peaks at 375 nm</w:t>
      </w:r>
      <w:r w:rsidR="00B61882">
        <w:rPr>
          <w:rFonts w:cs="Times"/>
          <w:szCs w:val="22"/>
        </w:rPr>
        <w:t xml:space="preserve"> which was shown to </w:t>
      </w:r>
      <w:r w:rsidR="001D1F52">
        <w:rPr>
          <w:rFonts w:cs="Times"/>
          <w:szCs w:val="22"/>
        </w:rPr>
        <w:t>de</w:t>
      </w:r>
      <w:r w:rsidR="00B61882">
        <w:rPr>
          <w:rFonts w:cs="Times"/>
          <w:szCs w:val="22"/>
        </w:rPr>
        <w:t xml:space="preserve">crease with </w:t>
      </w:r>
      <w:r w:rsidR="004346AF">
        <w:rPr>
          <w:rFonts w:cs="Times"/>
          <w:szCs w:val="22"/>
        </w:rPr>
        <w:t xml:space="preserve">an </w:t>
      </w:r>
      <w:r w:rsidR="001D1F52">
        <w:rPr>
          <w:rFonts w:cs="Times"/>
          <w:szCs w:val="22"/>
        </w:rPr>
        <w:t xml:space="preserve">increase in </w:t>
      </w:r>
      <w:r w:rsidR="00B61882">
        <w:rPr>
          <w:rFonts w:cs="Times"/>
          <w:szCs w:val="22"/>
        </w:rPr>
        <w:t>annealing temperature</w:t>
      </w:r>
      <w:r w:rsidRPr="006B121D">
        <w:rPr>
          <w:rFonts w:cs="Times"/>
          <w:szCs w:val="22"/>
        </w:rPr>
        <w:t xml:space="preserve">. The </w:t>
      </w:r>
      <w:r w:rsidR="002D3CA8">
        <w:rPr>
          <w:rFonts w:cs="Times"/>
          <w:szCs w:val="22"/>
        </w:rPr>
        <w:t>vacancy energy levels</w:t>
      </w:r>
      <w:r w:rsidRPr="006B121D">
        <w:rPr>
          <w:rFonts w:cs="Times"/>
          <w:szCs w:val="22"/>
        </w:rPr>
        <w:t xml:space="preserve"> of the ZnO </w:t>
      </w:r>
      <w:r w:rsidR="00F32BF4">
        <w:rPr>
          <w:rFonts w:cs="Times"/>
          <w:szCs w:val="22"/>
        </w:rPr>
        <w:t>de</w:t>
      </w:r>
      <w:r w:rsidRPr="006B121D">
        <w:rPr>
          <w:rFonts w:cs="Times"/>
          <w:szCs w:val="22"/>
        </w:rPr>
        <w:t xml:space="preserve">creased with an increase in the annealing temperatures. </w:t>
      </w:r>
    </w:p>
    <w:p w:rsidR="00D72075" w:rsidRDefault="00D72075" w:rsidP="00D72075">
      <w:pPr>
        <w:ind w:firstLine="284"/>
        <w:jc w:val="both"/>
        <w:rPr>
          <w:b/>
        </w:rPr>
      </w:pPr>
    </w:p>
    <w:p w:rsidR="00120A4F" w:rsidRDefault="00120A4F" w:rsidP="00D72075">
      <w:pPr>
        <w:ind w:firstLine="284"/>
        <w:jc w:val="both"/>
        <w:rPr>
          <w:b/>
        </w:rPr>
      </w:pPr>
    </w:p>
    <w:p w:rsidR="001314B3" w:rsidRDefault="001314B3" w:rsidP="00D72075">
      <w:pPr>
        <w:ind w:firstLine="284"/>
        <w:jc w:val="both"/>
        <w:rPr>
          <w:b/>
        </w:rPr>
      </w:pPr>
    </w:p>
    <w:p w:rsidR="008F277E" w:rsidRDefault="008F277E" w:rsidP="00D72075">
      <w:pPr>
        <w:ind w:firstLine="284"/>
        <w:jc w:val="both"/>
        <w:rPr>
          <w:b/>
        </w:rPr>
      </w:pPr>
    </w:p>
    <w:p w:rsidR="00D72075" w:rsidRPr="00D72075" w:rsidRDefault="00D72075" w:rsidP="004721CF">
      <w:pPr>
        <w:jc w:val="both"/>
        <w:rPr>
          <w:b/>
        </w:rPr>
      </w:pPr>
      <w:bookmarkStart w:id="0" w:name="_GoBack"/>
      <w:bookmarkEnd w:id="0"/>
      <w:r w:rsidRPr="00D72075">
        <w:rPr>
          <w:b/>
        </w:rPr>
        <w:lastRenderedPageBreak/>
        <w:t>Acknowledgement</w:t>
      </w:r>
    </w:p>
    <w:p w:rsidR="00D72075" w:rsidRPr="00D72075" w:rsidRDefault="00551C54" w:rsidP="003B201C">
      <w:r>
        <w:t xml:space="preserve">The </w:t>
      </w:r>
      <w:r w:rsidR="00095649">
        <w:t xml:space="preserve">financial support </w:t>
      </w:r>
      <w:r w:rsidR="00D72075" w:rsidRPr="00D72075">
        <w:t>o</w:t>
      </w:r>
      <w:r w:rsidR="00095649">
        <w:t>f</w:t>
      </w:r>
      <w:r w:rsidR="00D72075" w:rsidRPr="00D72075">
        <w:t xml:space="preserve"> the National Research Foundation (NRF) and the University of Free State </w:t>
      </w:r>
      <w:r w:rsidR="00B51D0E">
        <w:t>is acknowledged</w:t>
      </w:r>
      <w:r w:rsidR="00D72075" w:rsidRPr="00D72075">
        <w:t>.</w:t>
      </w:r>
    </w:p>
    <w:p w:rsidR="00D72075" w:rsidRPr="00D72075" w:rsidRDefault="00D72075" w:rsidP="00D72075">
      <w:pPr>
        <w:spacing w:before="240"/>
        <w:jc w:val="both"/>
        <w:rPr>
          <w:b/>
        </w:rPr>
      </w:pPr>
      <w:r w:rsidRPr="00D72075">
        <w:rPr>
          <w:b/>
        </w:rPr>
        <w:t>Reference</w:t>
      </w:r>
    </w:p>
    <w:p w:rsidR="00551C54" w:rsidRPr="006549B5" w:rsidRDefault="00AF54A2" w:rsidP="006F611F">
      <w:pPr>
        <w:tabs>
          <w:tab w:val="left" w:pos="709"/>
        </w:tabs>
        <w:ind w:left="705" w:hanging="705"/>
        <w:jc w:val="both"/>
        <w:rPr>
          <w:rFonts w:cs="Times"/>
          <w:szCs w:val="22"/>
        </w:rPr>
      </w:pPr>
      <w:r w:rsidRPr="006549B5">
        <w:rPr>
          <w:rFonts w:cs="Times"/>
          <w:szCs w:val="22"/>
        </w:rPr>
        <w:t>[1]</w:t>
      </w:r>
      <w:r w:rsidRPr="006549B5">
        <w:rPr>
          <w:rFonts w:cs="Times"/>
          <w:szCs w:val="22"/>
        </w:rPr>
        <w:tab/>
      </w:r>
      <w:r w:rsidR="009A323C" w:rsidRPr="006549B5">
        <w:rPr>
          <w:rFonts w:cs="Times"/>
          <w:szCs w:val="22"/>
        </w:rPr>
        <w:t xml:space="preserve">Sun L, Li Y, Miyatake N, Sue H, </w:t>
      </w:r>
      <w:r w:rsidR="00F203EE">
        <w:rPr>
          <w:rFonts w:cs="Times"/>
          <w:szCs w:val="22"/>
        </w:rPr>
        <w:t>2007</w:t>
      </w:r>
      <w:r w:rsidR="00F203EE" w:rsidRPr="006549B5">
        <w:rPr>
          <w:rFonts w:cs="Times"/>
          <w:szCs w:val="22"/>
        </w:rPr>
        <w:t xml:space="preserve"> </w:t>
      </w:r>
      <w:r w:rsidR="009A323C" w:rsidRPr="0072721E">
        <w:rPr>
          <w:rFonts w:cs="Times"/>
          <w:i/>
          <w:szCs w:val="22"/>
        </w:rPr>
        <w:t>J. Sol-Gel Sci Technol</w:t>
      </w:r>
      <w:r w:rsidR="009A323C" w:rsidRPr="006549B5">
        <w:rPr>
          <w:rFonts w:cs="Times"/>
          <w:szCs w:val="22"/>
        </w:rPr>
        <w:t xml:space="preserve"> </w:t>
      </w:r>
      <w:r w:rsidR="009A323C" w:rsidRPr="0072721E">
        <w:rPr>
          <w:rFonts w:cs="Times"/>
          <w:b/>
          <w:szCs w:val="22"/>
        </w:rPr>
        <w:t>43</w:t>
      </w:r>
      <w:r w:rsidR="009A323C" w:rsidRPr="006549B5">
        <w:rPr>
          <w:rFonts w:cs="Times"/>
          <w:szCs w:val="22"/>
        </w:rPr>
        <w:t xml:space="preserve"> 237-243 </w:t>
      </w:r>
    </w:p>
    <w:p w:rsidR="00551C54" w:rsidRPr="006549B5" w:rsidRDefault="006F390C" w:rsidP="006F611F">
      <w:pPr>
        <w:ind w:left="705" w:hanging="705"/>
        <w:jc w:val="both"/>
        <w:rPr>
          <w:rFonts w:cs="Times"/>
          <w:szCs w:val="22"/>
        </w:rPr>
      </w:pPr>
      <w:r>
        <w:rPr>
          <w:rFonts w:cs="Times"/>
          <w:szCs w:val="22"/>
        </w:rPr>
        <w:t xml:space="preserve">[2]       </w:t>
      </w:r>
      <w:proofErr w:type="spellStart"/>
      <w:r w:rsidR="009A323C" w:rsidRPr="006549B5">
        <w:rPr>
          <w:rFonts w:cs="Times"/>
          <w:szCs w:val="22"/>
          <w:lang w:val="en-US"/>
        </w:rPr>
        <w:t>Yousefi</w:t>
      </w:r>
      <w:proofErr w:type="spellEnd"/>
      <w:r w:rsidR="009A323C" w:rsidRPr="006549B5">
        <w:rPr>
          <w:rFonts w:cs="Times"/>
          <w:szCs w:val="22"/>
          <w:lang w:val="en-US"/>
        </w:rPr>
        <w:t xml:space="preserve"> R, </w:t>
      </w:r>
      <w:proofErr w:type="spellStart"/>
      <w:r w:rsidR="009A323C" w:rsidRPr="006549B5">
        <w:rPr>
          <w:rFonts w:cs="Times"/>
          <w:szCs w:val="22"/>
          <w:lang w:val="en-US"/>
        </w:rPr>
        <w:t>Kamluddin</w:t>
      </w:r>
      <w:proofErr w:type="spellEnd"/>
      <w:r w:rsidR="009A323C" w:rsidRPr="006549B5">
        <w:rPr>
          <w:rFonts w:cs="Times"/>
          <w:szCs w:val="22"/>
          <w:lang w:val="en-US"/>
        </w:rPr>
        <w:t xml:space="preserve"> B, </w:t>
      </w:r>
      <w:r w:rsidR="00F203EE" w:rsidRPr="006549B5">
        <w:rPr>
          <w:rFonts w:cs="Times"/>
          <w:szCs w:val="22"/>
          <w:lang w:val="en-US"/>
        </w:rPr>
        <w:t>2012</w:t>
      </w:r>
      <w:r w:rsidR="00F203EE">
        <w:rPr>
          <w:rFonts w:cs="Times"/>
          <w:szCs w:val="22"/>
          <w:lang w:val="en-US"/>
        </w:rPr>
        <w:t xml:space="preserve"> </w:t>
      </w:r>
      <w:r w:rsidR="009A323C" w:rsidRPr="0072721E">
        <w:rPr>
          <w:rFonts w:cs="Times"/>
          <w:i/>
          <w:szCs w:val="22"/>
          <w:lang w:val="en-US"/>
        </w:rPr>
        <w:t>Solid State Sciences</w:t>
      </w:r>
      <w:r w:rsidR="009A323C" w:rsidRPr="006549B5">
        <w:rPr>
          <w:rFonts w:cs="Times"/>
          <w:szCs w:val="22"/>
          <w:lang w:val="en-US"/>
        </w:rPr>
        <w:t xml:space="preserve"> </w:t>
      </w:r>
      <w:r w:rsidR="009A323C" w:rsidRPr="0072721E">
        <w:rPr>
          <w:rFonts w:cs="Times"/>
          <w:b/>
          <w:szCs w:val="22"/>
          <w:lang w:val="en-US"/>
        </w:rPr>
        <w:t>12</w:t>
      </w:r>
      <w:r w:rsidR="009A323C" w:rsidRPr="006549B5">
        <w:rPr>
          <w:rFonts w:cs="Times"/>
          <w:szCs w:val="22"/>
          <w:lang w:val="en-US"/>
        </w:rPr>
        <w:t xml:space="preserve"> 252-256</w:t>
      </w:r>
    </w:p>
    <w:p w:rsidR="00551C54" w:rsidRPr="006549B5" w:rsidRDefault="00AF54A2" w:rsidP="006F611F">
      <w:pPr>
        <w:jc w:val="both"/>
        <w:rPr>
          <w:rFonts w:cs="Times"/>
          <w:szCs w:val="22"/>
        </w:rPr>
      </w:pPr>
      <w:r w:rsidRPr="006549B5">
        <w:rPr>
          <w:rFonts w:cs="Times"/>
          <w:szCs w:val="22"/>
        </w:rPr>
        <w:t>[</w:t>
      </w:r>
      <w:r w:rsidR="00DF7672">
        <w:rPr>
          <w:rFonts w:cs="Times"/>
          <w:szCs w:val="22"/>
        </w:rPr>
        <w:t>3</w:t>
      </w:r>
      <w:r w:rsidRPr="006549B5">
        <w:rPr>
          <w:rFonts w:cs="Times"/>
          <w:szCs w:val="22"/>
        </w:rPr>
        <w:t xml:space="preserve">]       </w:t>
      </w:r>
      <w:r w:rsidR="00551EB1" w:rsidRPr="006549B5">
        <w:rPr>
          <w:rFonts w:cs="Times"/>
          <w:color w:val="231F20"/>
          <w:szCs w:val="22"/>
        </w:rPr>
        <w:t xml:space="preserve">Hsieh C, </w:t>
      </w:r>
      <w:r w:rsidR="00F203EE">
        <w:rPr>
          <w:rFonts w:cs="Times"/>
          <w:bCs/>
          <w:color w:val="231F20"/>
          <w:szCs w:val="22"/>
        </w:rPr>
        <w:t>2007</w:t>
      </w:r>
      <w:r w:rsidR="00F203EE" w:rsidRPr="006549B5">
        <w:rPr>
          <w:rFonts w:cs="Times"/>
          <w:bCs/>
          <w:color w:val="231F20"/>
          <w:szCs w:val="22"/>
        </w:rPr>
        <w:t xml:space="preserve"> </w:t>
      </w:r>
      <w:r w:rsidR="00551EB1" w:rsidRPr="0072721E">
        <w:rPr>
          <w:rFonts w:cs="Times"/>
          <w:i/>
          <w:iCs/>
          <w:color w:val="231F20"/>
          <w:szCs w:val="22"/>
        </w:rPr>
        <w:t>J. Chinese Chem. Soc.</w:t>
      </w:r>
      <w:r w:rsidR="00551EB1" w:rsidRPr="006549B5">
        <w:rPr>
          <w:rFonts w:cs="Times"/>
          <w:color w:val="231F20"/>
          <w:szCs w:val="22"/>
        </w:rPr>
        <w:t xml:space="preserve"> </w:t>
      </w:r>
      <w:r w:rsidR="00551EB1" w:rsidRPr="0072721E">
        <w:rPr>
          <w:rFonts w:cs="Times"/>
          <w:b/>
          <w:iCs/>
          <w:color w:val="231F20"/>
          <w:szCs w:val="22"/>
        </w:rPr>
        <w:t>54</w:t>
      </w:r>
      <w:r w:rsidR="00551EB1" w:rsidRPr="0072721E">
        <w:rPr>
          <w:rFonts w:cs="Times"/>
          <w:b/>
          <w:color w:val="231F20"/>
          <w:szCs w:val="22"/>
        </w:rPr>
        <w:t xml:space="preserve"> </w:t>
      </w:r>
      <w:r w:rsidR="00551EB1" w:rsidRPr="006549B5">
        <w:rPr>
          <w:rFonts w:cs="Times"/>
          <w:color w:val="231F20"/>
          <w:szCs w:val="22"/>
        </w:rPr>
        <w:t xml:space="preserve">31-34 </w:t>
      </w:r>
    </w:p>
    <w:p w:rsidR="00551C54" w:rsidRPr="006549B5" w:rsidRDefault="00551C54" w:rsidP="006F611F">
      <w:pPr>
        <w:pStyle w:val="Default"/>
        <w:jc w:val="both"/>
        <w:rPr>
          <w:rFonts w:ascii="Times" w:hAnsi="Times" w:cs="Times"/>
          <w:sz w:val="22"/>
          <w:szCs w:val="22"/>
          <w:lang w:val="en-US"/>
        </w:rPr>
      </w:pPr>
      <w:r w:rsidRPr="006549B5">
        <w:rPr>
          <w:rFonts w:ascii="Times" w:hAnsi="Times" w:cs="Times"/>
          <w:sz w:val="22"/>
          <w:szCs w:val="22"/>
        </w:rPr>
        <w:t>[</w:t>
      </w:r>
      <w:r w:rsidR="00DF7672">
        <w:rPr>
          <w:rFonts w:ascii="Times" w:hAnsi="Times" w:cs="Times"/>
          <w:sz w:val="22"/>
          <w:szCs w:val="22"/>
        </w:rPr>
        <w:t>4</w:t>
      </w:r>
      <w:r w:rsidRPr="006549B5">
        <w:rPr>
          <w:rFonts w:ascii="Times" w:hAnsi="Times" w:cs="Times"/>
          <w:sz w:val="22"/>
          <w:szCs w:val="22"/>
        </w:rPr>
        <w:t>]</w:t>
      </w:r>
      <w:r w:rsidR="000859B7" w:rsidRPr="006549B5">
        <w:rPr>
          <w:rFonts w:ascii="Times" w:hAnsi="Times" w:cs="Times"/>
          <w:sz w:val="22"/>
          <w:szCs w:val="22"/>
        </w:rPr>
        <w:t xml:space="preserve">       </w:t>
      </w:r>
      <w:r w:rsidR="000859B7" w:rsidRPr="006549B5">
        <w:rPr>
          <w:rFonts w:ascii="Times" w:hAnsi="Times" w:cs="Times"/>
          <w:sz w:val="22"/>
          <w:szCs w:val="22"/>
          <w:lang w:val="en-US"/>
        </w:rPr>
        <w:t xml:space="preserve">Choi K, Kang T, Oh S G, </w:t>
      </w:r>
      <w:r w:rsidR="00F203EE">
        <w:rPr>
          <w:rFonts w:ascii="Times" w:hAnsi="Times" w:cs="Times"/>
          <w:sz w:val="22"/>
          <w:szCs w:val="22"/>
          <w:lang w:val="en-US"/>
        </w:rPr>
        <w:t>2012</w:t>
      </w:r>
      <w:r w:rsidR="00F203EE" w:rsidRPr="006549B5">
        <w:rPr>
          <w:rFonts w:ascii="Times" w:hAnsi="Times" w:cs="Times"/>
          <w:sz w:val="22"/>
          <w:szCs w:val="22"/>
          <w:lang w:val="en-US"/>
        </w:rPr>
        <w:t xml:space="preserve"> </w:t>
      </w:r>
      <w:r w:rsidR="000859B7" w:rsidRPr="0072721E">
        <w:rPr>
          <w:rFonts w:ascii="Times" w:hAnsi="Times" w:cs="Times"/>
          <w:i/>
          <w:sz w:val="22"/>
          <w:szCs w:val="22"/>
          <w:lang w:val="en-US"/>
        </w:rPr>
        <w:t>Materials Letters</w:t>
      </w:r>
      <w:r w:rsidR="000859B7" w:rsidRPr="006549B5">
        <w:rPr>
          <w:rFonts w:ascii="Times" w:hAnsi="Times" w:cs="Times"/>
          <w:sz w:val="22"/>
          <w:szCs w:val="22"/>
          <w:lang w:val="en-US"/>
        </w:rPr>
        <w:t xml:space="preserve"> </w:t>
      </w:r>
      <w:r w:rsidR="000859B7" w:rsidRPr="0072721E">
        <w:rPr>
          <w:rFonts w:ascii="Times" w:hAnsi="Times" w:cs="Times"/>
          <w:b/>
          <w:sz w:val="22"/>
          <w:szCs w:val="22"/>
          <w:lang w:val="en-US"/>
        </w:rPr>
        <w:t>75</w:t>
      </w:r>
      <w:r w:rsidR="000859B7" w:rsidRPr="006549B5">
        <w:rPr>
          <w:rFonts w:ascii="Times" w:hAnsi="Times" w:cs="Times"/>
          <w:sz w:val="22"/>
          <w:szCs w:val="22"/>
          <w:lang w:val="en-US"/>
        </w:rPr>
        <w:t xml:space="preserve"> 240-243</w:t>
      </w:r>
    </w:p>
    <w:p w:rsidR="009A6793" w:rsidRDefault="00551C54" w:rsidP="006F611F">
      <w:pPr>
        <w:tabs>
          <w:tab w:val="left" w:pos="709"/>
        </w:tabs>
        <w:jc w:val="both"/>
        <w:rPr>
          <w:rFonts w:cs="Times"/>
          <w:bCs/>
          <w:color w:val="231F20"/>
          <w:szCs w:val="22"/>
        </w:rPr>
      </w:pPr>
      <w:r w:rsidRPr="006549B5">
        <w:rPr>
          <w:rFonts w:cs="Times"/>
          <w:szCs w:val="22"/>
        </w:rPr>
        <w:t>[</w:t>
      </w:r>
      <w:r w:rsidR="00DF7672">
        <w:rPr>
          <w:rFonts w:cs="Times"/>
          <w:szCs w:val="22"/>
        </w:rPr>
        <w:t>5</w:t>
      </w:r>
      <w:r w:rsidRPr="006549B5">
        <w:rPr>
          <w:rFonts w:cs="Times"/>
          <w:szCs w:val="22"/>
        </w:rPr>
        <w:t>]</w:t>
      </w:r>
      <w:r w:rsidR="00AF54A2" w:rsidRPr="006549B5">
        <w:rPr>
          <w:rFonts w:cs="Times"/>
          <w:szCs w:val="22"/>
        </w:rPr>
        <w:t xml:space="preserve">       </w:t>
      </w:r>
      <w:r w:rsidR="000859B7" w:rsidRPr="006549B5">
        <w:rPr>
          <w:rFonts w:cs="Times"/>
          <w:bCs/>
          <w:color w:val="231F20"/>
          <w:szCs w:val="22"/>
        </w:rPr>
        <w:t xml:space="preserve">Maensiri S, Masingboon C, Promarak V and Seraphin S, </w:t>
      </w:r>
      <w:r w:rsidR="00F203EE">
        <w:rPr>
          <w:rFonts w:cs="Times"/>
          <w:bCs/>
          <w:color w:val="231F20"/>
          <w:szCs w:val="22"/>
        </w:rPr>
        <w:t>2007</w:t>
      </w:r>
      <w:r w:rsidR="00F203EE" w:rsidRPr="006549B5">
        <w:rPr>
          <w:rFonts w:cs="Times"/>
          <w:bCs/>
          <w:color w:val="231F20"/>
          <w:szCs w:val="22"/>
        </w:rPr>
        <w:t xml:space="preserve"> </w:t>
      </w:r>
      <w:r w:rsidR="000859B7" w:rsidRPr="0072721E">
        <w:rPr>
          <w:rFonts w:cs="Times"/>
          <w:bCs/>
          <w:i/>
          <w:color w:val="231F20"/>
          <w:szCs w:val="22"/>
        </w:rPr>
        <w:t>Opt. Mat,</w:t>
      </w:r>
      <w:r w:rsidR="000859B7" w:rsidRPr="006549B5">
        <w:rPr>
          <w:rFonts w:cs="Times"/>
          <w:bCs/>
          <w:color w:val="231F20"/>
          <w:szCs w:val="22"/>
        </w:rPr>
        <w:t xml:space="preserve"> </w:t>
      </w:r>
      <w:r w:rsidR="000859B7" w:rsidRPr="0072721E">
        <w:rPr>
          <w:rFonts w:cs="Times"/>
          <w:b/>
          <w:bCs/>
          <w:color w:val="231F20"/>
          <w:szCs w:val="22"/>
        </w:rPr>
        <w:t>29</w:t>
      </w:r>
      <w:r w:rsidR="000859B7" w:rsidRPr="006549B5">
        <w:rPr>
          <w:rFonts w:cs="Times"/>
          <w:bCs/>
          <w:color w:val="231F20"/>
          <w:szCs w:val="22"/>
        </w:rPr>
        <w:t xml:space="preserve"> 1700-1705  </w:t>
      </w:r>
    </w:p>
    <w:p w:rsidR="00551C54" w:rsidRPr="006549B5" w:rsidRDefault="00467F5F" w:rsidP="006F611F">
      <w:pPr>
        <w:tabs>
          <w:tab w:val="left" w:pos="709"/>
        </w:tabs>
        <w:ind w:left="720" w:hanging="720"/>
        <w:jc w:val="both"/>
        <w:rPr>
          <w:rFonts w:cs="Times"/>
          <w:szCs w:val="22"/>
        </w:rPr>
      </w:pPr>
      <w:r>
        <w:rPr>
          <w:rFonts w:cs="Times"/>
          <w:bCs/>
          <w:color w:val="231F20"/>
          <w:szCs w:val="22"/>
        </w:rPr>
        <w:t>[6</w:t>
      </w:r>
      <w:r w:rsidR="009A6793">
        <w:rPr>
          <w:rFonts w:cs="Times"/>
          <w:bCs/>
          <w:color w:val="231F20"/>
          <w:szCs w:val="22"/>
        </w:rPr>
        <w:t xml:space="preserve">]    Wang J B, </w:t>
      </w:r>
      <w:proofErr w:type="spellStart"/>
      <w:r w:rsidR="009A6793">
        <w:rPr>
          <w:rFonts w:cs="Times"/>
          <w:bCs/>
          <w:color w:val="231F20"/>
          <w:szCs w:val="22"/>
        </w:rPr>
        <w:t>Shuang</w:t>
      </w:r>
      <w:proofErr w:type="spellEnd"/>
      <w:r w:rsidR="009A6793">
        <w:rPr>
          <w:rFonts w:cs="Times"/>
          <w:bCs/>
          <w:color w:val="231F20"/>
          <w:szCs w:val="22"/>
        </w:rPr>
        <w:t xml:space="preserve"> D, </w:t>
      </w:r>
      <w:proofErr w:type="spellStart"/>
      <w:r w:rsidR="009A6793">
        <w:rPr>
          <w:rFonts w:cs="Times"/>
          <w:bCs/>
          <w:color w:val="231F20"/>
          <w:szCs w:val="22"/>
        </w:rPr>
        <w:t>Zhong</w:t>
      </w:r>
      <w:proofErr w:type="spellEnd"/>
      <w:r w:rsidR="009A6793">
        <w:rPr>
          <w:rFonts w:cs="Times"/>
          <w:bCs/>
          <w:color w:val="231F20"/>
          <w:szCs w:val="22"/>
        </w:rPr>
        <w:t xml:space="preserve"> X L, Yan H L, 2007 </w:t>
      </w:r>
      <w:r w:rsidR="009A6793">
        <w:rPr>
          <w:rFonts w:cs="Times"/>
          <w:bCs/>
          <w:i/>
          <w:color w:val="231F20"/>
          <w:szCs w:val="22"/>
        </w:rPr>
        <w:t xml:space="preserve">Materials Science in Semiconductor  Processing </w:t>
      </w:r>
      <w:r w:rsidR="009A6793">
        <w:rPr>
          <w:rFonts w:cs="Times"/>
          <w:b/>
          <w:bCs/>
          <w:color w:val="231F20"/>
          <w:szCs w:val="22"/>
        </w:rPr>
        <w:t xml:space="preserve">10 </w:t>
      </w:r>
      <w:r w:rsidR="009A6793">
        <w:rPr>
          <w:rFonts w:cs="Times"/>
          <w:bCs/>
          <w:color w:val="231F20"/>
          <w:szCs w:val="22"/>
        </w:rPr>
        <w:t xml:space="preserve">97-102 </w:t>
      </w:r>
      <w:r w:rsidR="000859B7" w:rsidRPr="006549B5">
        <w:rPr>
          <w:rFonts w:cs="Times"/>
          <w:bCs/>
          <w:color w:val="231F20"/>
          <w:szCs w:val="22"/>
        </w:rPr>
        <w:t xml:space="preserve">    </w:t>
      </w:r>
    </w:p>
    <w:p w:rsidR="000859B7" w:rsidRPr="006549B5" w:rsidRDefault="00551C54" w:rsidP="006F611F">
      <w:pPr>
        <w:jc w:val="both"/>
        <w:rPr>
          <w:rFonts w:cs="Times"/>
          <w:szCs w:val="22"/>
        </w:rPr>
      </w:pPr>
      <w:r w:rsidRPr="006549B5">
        <w:rPr>
          <w:rFonts w:cs="Times"/>
          <w:szCs w:val="22"/>
        </w:rPr>
        <w:t>[</w:t>
      </w:r>
      <w:r w:rsidR="00467F5F">
        <w:rPr>
          <w:rFonts w:cs="Times"/>
          <w:szCs w:val="22"/>
        </w:rPr>
        <w:t>7</w:t>
      </w:r>
      <w:r w:rsidRPr="006549B5">
        <w:rPr>
          <w:rFonts w:cs="Times"/>
          <w:szCs w:val="22"/>
        </w:rPr>
        <w:t>]</w:t>
      </w:r>
      <w:r w:rsidR="00AF54A2" w:rsidRPr="006549B5">
        <w:rPr>
          <w:rFonts w:cs="Times"/>
          <w:szCs w:val="22"/>
        </w:rPr>
        <w:t xml:space="preserve">       </w:t>
      </w:r>
      <w:r w:rsidR="000859B7" w:rsidRPr="006549B5">
        <w:rPr>
          <w:rFonts w:cs="Times"/>
          <w:szCs w:val="22"/>
        </w:rPr>
        <w:t xml:space="preserve">Bu I Y </w:t>
      </w:r>
      <w:proofErr w:type="spellStart"/>
      <w:r w:rsidR="000859B7" w:rsidRPr="006549B5">
        <w:rPr>
          <w:rFonts w:cs="Times"/>
          <w:szCs w:val="22"/>
        </w:rPr>
        <w:t>Y</w:t>
      </w:r>
      <w:proofErr w:type="spellEnd"/>
      <w:r w:rsidR="000859B7" w:rsidRPr="006549B5">
        <w:rPr>
          <w:rFonts w:cs="Times"/>
          <w:szCs w:val="22"/>
        </w:rPr>
        <w:t xml:space="preserve">, Yan C </w:t>
      </w:r>
      <w:proofErr w:type="spellStart"/>
      <w:r w:rsidR="000859B7" w:rsidRPr="006549B5">
        <w:rPr>
          <w:rFonts w:cs="Times"/>
          <w:szCs w:val="22"/>
        </w:rPr>
        <w:t>C</w:t>
      </w:r>
      <w:proofErr w:type="spellEnd"/>
      <w:r w:rsidR="000859B7" w:rsidRPr="006549B5">
        <w:rPr>
          <w:rFonts w:cs="Times"/>
          <w:szCs w:val="22"/>
        </w:rPr>
        <w:t xml:space="preserve">, </w:t>
      </w:r>
      <w:r w:rsidR="00F203EE">
        <w:rPr>
          <w:rFonts w:cs="Times"/>
          <w:szCs w:val="22"/>
        </w:rPr>
        <w:t>2012</w:t>
      </w:r>
      <w:r w:rsidR="00F203EE" w:rsidRPr="006549B5">
        <w:rPr>
          <w:rFonts w:cs="Times"/>
          <w:szCs w:val="22"/>
        </w:rPr>
        <w:t xml:space="preserve"> </w:t>
      </w:r>
      <w:r w:rsidR="000859B7" w:rsidRPr="0072721E">
        <w:rPr>
          <w:rFonts w:cs="Times"/>
          <w:i/>
          <w:szCs w:val="22"/>
        </w:rPr>
        <w:t>Superlattices and Microstructures</w:t>
      </w:r>
      <w:r w:rsidR="000859B7" w:rsidRPr="006549B5">
        <w:rPr>
          <w:rFonts w:cs="Times"/>
          <w:szCs w:val="22"/>
        </w:rPr>
        <w:t xml:space="preserve"> </w:t>
      </w:r>
      <w:r w:rsidR="000859B7" w:rsidRPr="0072721E">
        <w:rPr>
          <w:rFonts w:cs="Times"/>
          <w:b/>
          <w:szCs w:val="22"/>
        </w:rPr>
        <w:t>51</w:t>
      </w:r>
      <w:r w:rsidR="000859B7" w:rsidRPr="006549B5">
        <w:rPr>
          <w:rFonts w:cs="Times"/>
          <w:szCs w:val="22"/>
        </w:rPr>
        <w:t xml:space="preserve">745-753 </w:t>
      </w:r>
    </w:p>
    <w:p w:rsidR="00DF7672" w:rsidRDefault="00AF54A2" w:rsidP="006F611F">
      <w:pPr>
        <w:jc w:val="both"/>
        <w:rPr>
          <w:rFonts w:cs="Times"/>
          <w:bCs/>
          <w:color w:val="231F20"/>
          <w:szCs w:val="22"/>
        </w:rPr>
      </w:pPr>
      <w:r w:rsidRPr="006549B5">
        <w:rPr>
          <w:rFonts w:cs="Times"/>
          <w:szCs w:val="22"/>
        </w:rPr>
        <w:t>[</w:t>
      </w:r>
      <w:r w:rsidR="00467F5F">
        <w:rPr>
          <w:rFonts w:cs="Times"/>
          <w:szCs w:val="22"/>
        </w:rPr>
        <w:t>8</w:t>
      </w:r>
      <w:r w:rsidRPr="006549B5">
        <w:rPr>
          <w:rFonts w:cs="Times"/>
          <w:szCs w:val="22"/>
        </w:rPr>
        <w:t xml:space="preserve">]       </w:t>
      </w:r>
      <w:r w:rsidR="000859B7" w:rsidRPr="006549B5">
        <w:rPr>
          <w:rFonts w:cs="Times"/>
          <w:bCs/>
          <w:color w:val="231F20"/>
          <w:szCs w:val="22"/>
        </w:rPr>
        <w:t xml:space="preserve">Wang J, </w:t>
      </w:r>
      <w:proofErr w:type="gramStart"/>
      <w:r w:rsidR="000859B7" w:rsidRPr="006549B5">
        <w:rPr>
          <w:rFonts w:cs="Times"/>
          <w:bCs/>
          <w:color w:val="231F20"/>
          <w:szCs w:val="22"/>
        </w:rPr>
        <w:t>Gao</w:t>
      </w:r>
      <w:proofErr w:type="gramEnd"/>
      <w:r w:rsidR="000859B7" w:rsidRPr="006549B5">
        <w:rPr>
          <w:rFonts w:cs="Times"/>
          <w:bCs/>
          <w:color w:val="231F20"/>
          <w:szCs w:val="22"/>
        </w:rPr>
        <w:t xml:space="preserve"> L, </w:t>
      </w:r>
      <w:r w:rsidR="00F203EE">
        <w:rPr>
          <w:rFonts w:cs="Times"/>
          <w:bCs/>
          <w:color w:val="231F20"/>
          <w:szCs w:val="22"/>
        </w:rPr>
        <w:t xml:space="preserve">2004 </w:t>
      </w:r>
      <w:r w:rsidR="000859B7" w:rsidRPr="0072721E">
        <w:rPr>
          <w:rFonts w:cs="Times"/>
          <w:bCs/>
          <w:i/>
          <w:color w:val="231F20"/>
          <w:szCs w:val="22"/>
        </w:rPr>
        <w:t>Solid State Commun.</w:t>
      </w:r>
      <w:r w:rsidR="000859B7" w:rsidRPr="006549B5">
        <w:rPr>
          <w:rFonts w:cs="Times"/>
          <w:bCs/>
          <w:color w:val="231F20"/>
          <w:szCs w:val="22"/>
        </w:rPr>
        <w:t xml:space="preserve"> </w:t>
      </w:r>
      <w:r w:rsidR="000859B7" w:rsidRPr="0072721E">
        <w:rPr>
          <w:rFonts w:cs="Times"/>
          <w:b/>
          <w:bCs/>
          <w:color w:val="231F20"/>
          <w:szCs w:val="22"/>
        </w:rPr>
        <w:t>132</w:t>
      </w:r>
      <w:r w:rsidR="005E1928" w:rsidRPr="006549B5">
        <w:rPr>
          <w:rFonts w:cs="Times"/>
          <w:bCs/>
          <w:color w:val="231F20"/>
          <w:szCs w:val="22"/>
        </w:rPr>
        <w:t> </w:t>
      </w:r>
      <w:r w:rsidR="005E1928" w:rsidRPr="006549B5">
        <w:rPr>
          <w:rFonts w:cs="Times"/>
          <w:szCs w:val="22"/>
        </w:rPr>
        <w:t>269</w:t>
      </w:r>
      <w:r w:rsidR="000859B7" w:rsidRPr="006549B5">
        <w:rPr>
          <w:rFonts w:cs="Times"/>
          <w:bCs/>
          <w:color w:val="231F20"/>
          <w:szCs w:val="22"/>
        </w:rPr>
        <w:t>-271</w:t>
      </w:r>
    </w:p>
    <w:p w:rsidR="00DF7672" w:rsidRDefault="00467F5F" w:rsidP="006F611F">
      <w:pPr>
        <w:ind w:left="709" w:hanging="709"/>
        <w:jc w:val="both"/>
        <w:rPr>
          <w:rFonts w:cs="Times"/>
          <w:color w:val="000000"/>
          <w:szCs w:val="22"/>
          <w:lang w:val="en-US" w:eastAsia="en-ZA"/>
        </w:rPr>
      </w:pPr>
      <w:r>
        <w:rPr>
          <w:rFonts w:cs="Times"/>
          <w:szCs w:val="22"/>
          <w:lang w:val="en-US"/>
        </w:rPr>
        <w:t>[9</w:t>
      </w:r>
      <w:r w:rsidR="00DC2887">
        <w:rPr>
          <w:rFonts w:cs="Times"/>
          <w:szCs w:val="22"/>
          <w:lang w:val="en-US"/>
        </w:rPr>
        <w:t>]</w:t>
      </w:r>
      <w:r w:rsidR="00DC2887">
        <w:rPr>
          <w:rFonts w:cs="Times"/>
          <w:szCs w:val="22"/>
          <w:lang w:val="en-US"/>
        </w:rPr>
        <w:tab/>
      </w:r>
      <w:proofErr w:type="spellStart"/>
      <w:r w:rsidR="00DF7672" w:rsidRPr="00C37322">
        <w:rPr>
          <w:rFonts w:cs="Times"/>
          <w:color w:val="000000"/>
          <w:szCs w:val="22"/>
          <w:lang w:val="en-US" w:eastAsia="en-ZA"/>
        </w:rPr>
        <w:t>Vishwas</w:t>
      </w:r>
      <w:proofErr w:type="spellEnd"/>
      <w:r w:rsidR="00DF7672" w:rsidRPr="00C37322">
        <w:rPr>
          <w:rFonts w:cs="Times"/>
          <w:color w:val="000000"/>
          <w:szCs w:val="22"/>
          <w:lang w:val="en-US" w:eastAsia="en-ZA"/>
        </w:rPr>
        <w:t xml:space="preserve"> N, </w:t>
      </w:r>
      <w:proofErr w:type="spellStart"/>
      <w:r w:rsidR="00DF7672" w:rsidRPr="00C37322">
        <w:rPr>
          <w:rFonts w:cs="Times"/>
          <w:color w:val="000000"/>
          <w:szCs w:val="22"/>
          <w:lang w:val="en-US" w:eastAsia="en-ZA"/>
        </w:rPr>
        <w:t>Rao</w:t>
      </w:r>
      <w:proofErr w:type="spellEnd"/>
      <w:r w:rsidR="00DF7672" w:rsidRPr="00C37322">
        <w:rPr>
          <w:rFonts w:cs="Times"/>
          <w:color w:val="000000"/>
          <w:szCs w:val="22"/>
          <w:lang w:val="en-US" w:eastAsia="en-ZA"/>
        </w:rPr>
        <w:t xml:space="preserve"> M K,  Gowda K V A, Chakradhar R P S</w:t>
      </w:r>
      <w:r w:rsidR="00DF7672">
        <w:rPr>
          <w:rFonts w:cs="Times"/>
          <w:color w:val="000000"/>
          <w:szCs w:val="22"/>
          <w:lang w:val="en-US" w:eastAsia="en-ZA"/>
        </w:rPr>
        <w:t xml:space="preserve">, </w:t>
      </w:r>
      <w:r w:rsidR="00F203EE">
        <w:rPr>
          <w:rFonts w:cs="Times"/>
          <w:color w:val="000000"/>
          <w:szCs w:val="22"/>
          <w:lang w:val="en-US" w:eastAsia="en-ZA"/>
        </w:rPr>
        <w:t xml:space="preserve">2010 </w:t>
      </w:r>
      <w:r w:rsidR="00DF7672" w:rsidRPr="0072721E">
        <w:rPr>
          <w:rFonts w:cs="Times"/>
          <w:i/>
          <w:color w:val="000000"/>
          <w:szCs w:val="22"/>
          <w:lang w:val="en-US" w:eastAsia="en-ZA"/>
        </w:rPr>
        <w:t>Spectrochimic</w:t>
      </w:r>
      <w:r w:rsidR="003B16D5" w:rsidRPr="0072721E">
        <w:rPr>
          <w:rFonts w:cs="Times"/>
          <w:i/>
          <w:color w:val="000000"/>
          <w:szCs w:val="22"/>
          <w:lang w:val="en-US" w:eastAsia="en-ZA"/>
        </w:rPr>
        <w:t xml:space="preserve">a Acta Part </w:t>
      </w:r>
      <w:r w:rsidR="003B16D5">
        <w:rPr>
          <w:rFonts w:cs="Times"/>
          <w:color w:val="000000"/>
          <w:szCs w:val="22"/>
          <w:lang w:val="en-US" w:eastAsia="en-ZA"/>
        </w:rPr>
        <w:t xml:space="preserve">A </w:t>
      </w:r>
      <w:r w:rsidR="003B16D5" w:rsidRPr="0072721E">
        <w:rPr>
          <w:rFonts w:cs="Times"/>
          <w:b/>
          <w:color w:val="000000"/>
          <w:szCs w:val="22"/>
          <w:lang w:val="en-US" w:eastAsia="en-ZA"/>
        </w:rPr>
        <w:t>77</w:t>
      </w:r>
      <w:r w:rsidR="003B16D5">
        <w:rPr>
          <w:rFonts w:cs="Times"/>
          <w:color w:val="000000"/>
          <w:szCs w:val="22"/>
          <w:lang w:val="en-US" w:eastAsia="en-ZA"/>
        </w:rPr>
        <w:t xml:space="preserve"> 330-333</w:t>
      </w:r>
    </w:p>
    <w:p w:rsidR="00943323" w:rsidRDefault="00467F5F" w:rsidP="00B374B9">
      <w:pPr>
        <w:ind w:left="709" w:hanging="709"/>
        <w:jc w:val="both"/>
        <w:rPr>
          <w:rFonts w:cs="Times"/>
          <w:bCs/>
          <w:color w:val="231F20"/>
          <w:szCs w:val="22"/>
        </w:rPr>
      </w:pPr>
      <w:r>
        <w:rPr>
          <w:rFonts w:cs="Times"/>
          <w:szCs w:val="22"/>
        </w:rPr>
        <w:t>[10</w:t>
      </w:r>
      <w:r w:rsidR="00551C54" w:rsidRPr="006549B5">
        <w:rPr>
          <w:rFonts w:cs="Times"/>
          <w:szCs w:val="22"/>
        </w:rPr>
        <w:t>]</w:t>
      </w:r>
      <w:r w:rsidR="00DC2887">
        <w:rPr>
          <w:rFonts w:cs="Times"/>
          <w:szCs w:val="22"/>
        </w:rPr>
        <w:t xml:space="preserve">    </w:t>
      </w:r>
      <w:r w:rsidR="006549B5" w:rsidRPr="006549B5">
        <w:rPr>
          <w:rFonts w:cs="Times"/>
          <w:bCs/>
          <w:color w:val="231F20"/>
          <w:szCs w:val="22"/>
        </w:rPr>
        <w:t xml:space="preserve">Yiamsawas D, Boonpavanitchakul K, Kangwansupamonkon W, </w:t>
      </w:r>
      <w:r w:rsidR="00F203EE">
        <w:rPr>
          <w:rFonts w:cs="Times"/>
          <w:bCs/>
          <w:color w:val="231F20"/>
          <w:szCs w:val="22"/>
        </w:rPr>
        <w:t xml:space="preserve">2009 </w:t>
      </w:r>
      <w:r w:rsidR="006549B5" w:rsidRPr="0072721E">
        <w:rPr>
          <w:rFonts w:cs="Times"/>
          <w:bCs/>
          <w:i/>
          <w:color w:val="231F20"/>
          <w:szCs w:val="22"/>
        </w:rPr>
        <w:t xml:space="preserve">J. Microscopy Society </w:t>
      </w:r>
      <w:r w:rsidR="00DF7672" w:rsidRPr="0072721E">
        <w:rPr>
          <w:rFonts w:cs="Times"/>
          <w:bCs/>
          <w:i/>
          <w:color w:val="231F20"/>
          <w:szCs w:val="22"/>
        </w:rPr>
        <w:t>of Thailand</w:t>
      </w:r>
      <w:r w:rsidR="006549B5" w:rsidRPr="006549B5">
        <w:rPr>
          <w:rFonts w:cs="Times"/>
          <w:bCs/>
          <w:color w:val="231F20"/>
          <w:szCs w:val="22"/>
        </w:rPr>
        <w:t xml:space="preserve"> </w:t>
      </w:r>
      <w:r w:rsidR="006549B5" w:rsidRPr="0072721E">
        <w:rPr>
          <w:rFonts w:cs="Times"/>
          <w:b/>
          <w:bCs/>
          <w:color w:val="231F20"/>
          <w:szCs w:val="22"/>
        </w:rPr>
        <w:t>23</w:t>
      </w:r>
      <w:r w:rsidR="006549B5" w:rsidRPr="006549B5">
        <w:rPr>
          <w:rFonts w:cs="Times"/>
          <w:bCs/>
          <w:color w:val="231F20"/>
          <w:szCs w:val="22"/>
        </w:rPr>
        <w:t xml:space="preserve"> 75-78</w:t>
      </w:r>
    </w:p>
    <w:p w:rsidR="0034003B" w:rsidRDefault="0034003B" w:rsidP="00B374B9">
      <w:pPr>
        <w:ind w:left="709" w:hanging="709"/>
        <w:jc w:val="both"/>
        <w:rPr>
          <w:rFonts w:cs="Times"/>
          <w:szCs w:val="22"/>
        </w:rPr>
      </w:pPr>
    </w:p>
    <w:p w:rsidR="0034003B" w:rsidRDefault="0034003B" w:rsidP="00B374B9">
      <w:pPr>
        <w:ind w:left="709" w:hanging="709"/>
        <w:jc w:val="both"/>
        <w:rPr>
          <w:rFonts w:cs="Times"/>
          <w:szCs w:val="22"/>
        </w:rPr>
      </w:pPr>
    </w:p>
    <w:sectPr w:rsidR="0034003B" w:rsidSect="00D45586">
      <w:headerReference w:type="default" r:id="rId1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74" w:rsidRDefault="00552B74">
      <w:r>
        <w:separator/>
      </w:r>
    </w:p>
  </w:endnote>
  <w:endnote w:type="continuationSeparator" w:id="0">
    <w:p w:rsidR="00552B74" w:rsidRDefault="0055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74" w:rsidRPr="00043761" w:rsidRDefault="00552B7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552B74" w:rsidRDefault="0055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A4" w:rsidRDefault="001066A4"/>
  <w:p w:rsidR="001066A4" w:rsidRDefault="001066A4"/>
  <w:p w:rsidR="001066A4" w:rsidRDefault="001066A4"/>
  <w:p w:rsidR="001066A4" w:rsidRDefault="001066A4"/>
  <w:p w:rsidR="001066A4" w:rsidRDefault="001066A4"/>
  <w:p w:rsidR="001066A4" w:rsidRDefault="001066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D6C5F2E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360B6"/>
    <w:multiLevelType w:val="hybridMultilevel"/>
    <w:tmpl w:val="F6FC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B30"/>
    <w:multiLevelType w:val="hybridMultilevel"/>
    <w:tmpl w:val="A2D8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B1E24"/>
    <w:multiLevelType w:val="multilevel"/>
    <w:tmpl w:val="17D6C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78A"/>
    <w:rsid w:val="00001E76"/>
    <w:rsid w:val="00006ADE"/>
    <w:rsid w:val="0002079D"/>
    <w:rsid w:val="00033165"/>
    <w:rsid w:val="0003528D"/>
    <w:rsid w:val="00040511"/>
    <w:rsid w:val="000607DC"/>
    <w:rsid w:val="00061D59"/>
    <w:rsid w:val="00064D9E"/>
    <w:rsid w:val="00065849"/>
    <w:rsid w:val="00066A9C"/>
    <w:rsid w:val="00070748"/>
    <w:rsid w:val="00071B75"/>
    <w:rsid w:val="0007469C"/>
    <w:rsid w:val="000746C6"/>
    <w:rsid w:val="000778C0"/>
    <w:rsid w:val="000859B7"/>
    <w:rsid w:val="000866D9"/>
    <w:rsid w:val="00087E1B"/>
    <w:rsid w:val="00090231"/>
    <w:rsid w:val="00095649"/>
    <w:rsid w:val="000A18CE"/>
    <w:rsid w:val="000A5F7C"/>
    <w:rsid w:val="000A794B"/>
    <w:rsid w:val="000B0FF6"/>
    <w:rsid w:val="000C4665"/>
    <w:rsid w:val="000C4F2C"/>
    <w:rsid w:val="000D2CC6"/>
    <w:rsid w:val="000D64EF"/>
    <w:rsid w:val="000D69DD"/>
    <w:rsid w:val="000E701E"/>
    <w:rsid w:val="000E722D"/>
    <w:rsid w:val="000F0D59"/>
    <w:rsid w:val="000F5FC0"/>
    <w:rsid w:val="000F6AEE"/>
    <w:rsid w:val="001017F1"/>
    <w:rsid w:val="001066A4"/>
    <w:rsid w:val="0011099A"/>
    <w:rsid w:val="00114A77"/>
    <w:rsid w:val="001174DE"/>
    <w:rsid w:val="00120A4F"/>
    <w:rsid w:val="001314B3"/>
    <w:rsid w:val="00154F50"/>
    <w:rsid w:val="00155669"/>
    <w:rsid w:val="00157C6E"/>
    <w:rsid w:val="0016772D"/>
    <w:rsid w:val="00167F66"/>
    <w:rsid w:val="0017238B"/>
    <w:rsid w:val="00172D69"/>
    <w:rsid w:val="00181264"/>
    <w:rsid w:val="001815BA"/>
    <w:rsid w:val="00187661"/>
    <w:rsid w:val="00190177"/>
    <w:rsid w:val="00192C11"/>
    <w:rsid w:val="001930EF"/>
    <w:rsid w:val="001A6901"/>
    <w:rsid w:val="001B00F6"/>
    <w:rsid w:val="001B6598"/>
    <w:rsid w:val="001C1E1B"/>
    <w:rsid w:val="001C2758"/>
    <w:rsid w:val="001C41E0"/>
    <w:rsid w:val="001C4334"/>
    <w:rsid w:val="001C71EF"/>
    <w:rsid w:val="001D1F52"/>
    <w:rsid w:val="001D4343"/>
    <w:rsid w:val="001D5852"/>
    <w:rsid w:val="001E0F37"/>
    <w:rsid w:val="001E5B33"/>
    <w:rsid w:val="001F4254"/>
    <w:rsid w:val="001F58B5"/>
    <w:rsid w:val="00207650"/>
    <w:rsid w:val="00220703"/>
    <w:rsid w:val="00226F26"/>
    <w:rsid w:val="0023495B"/>
    <w:rsid w:val="002444A6"/>
    <w:rsid w:val="00270B74"/>
    <w:rsid w:val="0028434F"/>
    <w:rsid w:val="00287FB5"/>
    <w:rsid w:val="00295CDD"/>
    <w:rsid w:val="002A0347"/>
    <w:rsid w:val="002A30D8"/>
    <w:rsid w:val="002A3A23"/>
    <w:rsid w:val="002A3F37"/>
    <w:rsid w:val="002A4A1B"/>
    <w:rsid w:val="002A4A82"/>
    <w:rsid w:val="002A569C"/>
    <w:rsid w:val="002A7831"/>
    <w:rsid w:val="002B0455"/>
    <w:rsid w:val="002B32E6"/>
    <w:rsid w:val="002B3A56"/>
    <w:rsid w:val="002B539A"/>
    <w:rsid w:val="002B57C3"/>
    <w:rsid w:val="002C0322"/>
    <w:rsid w:val="002C3C5A"/>
    <w:rsid w:val="002C5790"/>
    <w:rsid w:val="002D3CA8"/>
    <w:rsid w:val="002D4676"/>
    <w:rsid w:val="002F106E"/>
    <w:rsid w:val="002F1C5D"/>
    <w:rsid w:val="002F2610"/>
    <w:rsid w:val="002F5E38"/>
    <w:rsid w:val="002F7412"/>
    <w:rsid w:val="00303B40"/>
    <w:rsid w:val="0030506C"/>
    <w:rsid w:val="003106CC"/>
    <w:rsid w:val="0031108E"/>
    <w:rsid w:val="00313FF0"/>
    <w:rsid w:val="003357CB"/>
    <w:rsid w:val="0034003B"/>
    <w:rsid w:val="00341A0F"/>
    <w:rsid w:val="00341CBB"/>
    <w:rsid w:val="0035509F"/>
    <w:rsid w:val="003629D2"/>
    <w:rsid w:val="00365578"/>
    <w:rsid w:val="003734AD"/>
    <w:rsid w:val="00374E17"/>
    <w:rsid w:val="00384801"/>
    <w:rsid w:val="003B16D5"/>
    <w:rsid w:val="003B201C"/>
    <w:rsid w:val="003B4AF4"/>
    <w:rsid w:val="003C7DEF"/>
    <w:rsid w:val="003D1CBE"/>
    <w:rsid w:val="003D256B"/>
    <w:rsid w:val="003E56D9"/>
    <w:rsid w:val="003F3825"/>
    <w:rsid w:val="003F4FA7"/>
    <w:rsid w:val="003F5D7A"/>
    <w:rsid w:val="003F739B"/>
    <w:rsid w:val="00413B9A"/>
    <w:rsid w:val="004153C5"/>
    <w:rsid w:val="00416E0D"/>
    <w:rsid w:val="00420E0D"/>
    <w:rsid w:val="004219F7"/>
    <w:rsid w:val="004223AA"/>
    <w:rsid w:val="004306C9"/>
    <w:rsid w:val="00433814"/>
    <w:rsid w:val="004346AF"/>
    <w:rsid w:val="00435D7B"/>
    <w:rsid w:val="00444F12"/>
    <w:rsid w:val="00445CE8"/>
    <w:rsid w:val="00453111"/>
    <w:rsid w:val="00467F5F"/>
    <w:rsid w:val="004721CF"/>
    <w:rsid w:val="0047399D"/>
    <w:rsid w:val="00476331"/>
    <w:rsid w:val="00491DF3"/>
    <w:rsid w:val="00492923"/>
    <w:rsid w:val="004A7CDF"/>
    <w:rsid w:val="004B1765"/>
    <w:rsid w:val="004B3B5C"/>
    <w:rsid w:val="004B6F37"/>
    <w:rsid w:val="004D3AC3"/>
    <w:rsid w:val="004E0E24"/>
    <w:rsid w:val="004E120C"/>
    <w:rsid w:val="004E38A4"/>
    <w:rsid w:val="004E5BC0"/>
    <w:rsid w:val="004E7434"/>
    <w:rsid w:val="004F15E7"/>
    <w:rsid w:val="004F6B1C"/>
    <w:rsid w:val="004F711A"/>
    <w:rsid w:val="005026B9"/>
    <w:rsid w:val="00505C6B"/>
    <w:rsid w:val="00514545"/>
    <w:rsid w:val="00515F6C"/>
    <w:rsid w:val="00516745"/>
    <w:rsid w:val="00521155"/>
    <w:rsid w:val="005236F4"/>
    <w:rsid w:val="005244EC"/>
    <w:rsid w:val="00530953"/>
    <w:rsid w:val="00530CF1"/>
    <w:rsid w:val="00531222"/>
    <w:rsid w:val="00532022"/>
    <w:rsid w:val="005401B0"/>
    <w:rsid w:val="00551C54"/>
    <w:rsid w:val="00551EB1"/>
    <w:rsid w:val="00552B74"/>
    <w:rsid w:val="0055519C"/>
    <w:rsid w:val="00555399"/>
    <w:rsid w:val="005607FC"/>
    <w:rsid w:val="00583C8E"/>
    <w:rsid w:val="0058580A"/>
    <w:rsid w:val="00586D3D"/>
    <w:rsid w:val="00590600"/>
    <w:rsid w:val="005A4818"/>
    <w:rsid w:val="005A49BB"/>
    <w:rsid w:val="005A5426"/>
    <w:rsid w:val="005B2DFE"/>
    <w:rsid w:val="005B3AB1"/>
    <w:rsid w:val="005B4869"/>
    <w:rsid w:val="005C0994"/>
    <w:rsid w:val="005C5B32"/>
    <w:rsid w:val="005C6A13"/>
    <w:rsid w:val="005D10C4"/>
    <w:rsid w:val="005D4B7C"/>
    <w:rsid w:val="005E1928"/>
    <w:rsid w:val="005F1B35"/>
    <w:rsid w:val="005F380D"/>
    <w:rsid w:val="005F7B26"/>
    <w:rsid w:val="00607D11"/>
    <w:rsid w:val="00613173"/>
    <w:rsid w:val="0061592D"/>
    <w:rsid w:val="0061736D"/>
    <w:rsid w:val="00622511"/>
    <w:rsid w:val="00633710"/>
    <w:rsid w:val="00644452"/>
    <w:rsid w:val="00645AE8"/>
    <w:rsid w:val="006478E8"/>
    <w:rsid w:val="00650784"/>
    <w:rsid w:val="006549B5"/>
    <w:rsid w:val="0067163C"/>
    <w:rsid w:val="0067221A"/>
    <w:rsid w:val="00676FAE"/>
    <w:rsid w:val="006801AB"/>
    <w:rsid w:val="0068203C"/>
    <w:rsid w:val="00686321"/>
    <w:rsid w:val="006B121D"/>
    <w:rsid w:val="006C7A7D"/>
    <w:rsid w:val="006D783E"/>
    <w:rsid w:val="006E15BD"/>
    <w:rsid w:val="006F390C"/>
    <w:rsid w:val="006F611F"/>
    <w:rsid w:val="006F78BD"/>
    <w:rsid w:val="0070231A"/>
    <w:rsid w:val="00702540"/>
    <w:rsid w:val="0070281E"/>
    <w:rsid w:val="00706C6B"/>
    <w:rsid w:val="00716DA3"/>
    <w:rsid w:val="00721D74"/>
    <w:rsid w:val="0072721E"/>
    <w:rsid w:val="0073193C"/>
    <w:rsid w:val="00732DF8"/>
    <w:rsid w:val="0073424A"/>
    <w:rsid w:val="00742040"/>
    <w:rsid w:val="007432A3"/>
    <w:rsid w:val="00744508"/>
    <w:rsid w:val="00753F76"/>
    <w:rsid w:val="00761398"/>
    <w:rsid w:val="007624B4"/>
    <w:rsid w:val="00767D66"/>
    <w:rsid w:val="00774D9E"/>
    <w:rsid w:val="007A09A9"/>
    <w:rsid w:val="007B6D1C"/>
    <w:rsid w:val="007C0012"/>
    <w:rsid w:val="007C7DB9"/>
    <w:rsid w:val="007E4928"/>
    <w:rsid w:val="007E57E2"/>
    <w:rsid w:val="007E79B6"/>
    <w:rsid w:val="007F0E48"/>
    <w:rsid w:val="007F4556"/>
    <w:rsid w:val="007F53AA"/>
    <w:rsid w:val="0080028C"/>
    <w:rsid w:val="00812FB6"/>
    <w:rsid w:val="00813CA5"/>
    <w:rsid w:val="00824839"/>
    <w:rsid w:val="0083418E"/>
    <w:rsid w:val="00836FD0"/>
    <w:rsid w:val="0084582A"/>
    <w:rsid w:val="00850D38"/>
    <w:rsid w:val="00851A78"/>
    <w:rsid w:val="00854C52"/>
    <w:rsid w:val="008627D0"/>
    <w:rsid w:val="00865CA0"/>
    <w:rsid w:val="00866E56"/>
    <w:rsid w:val="00871126"/>
    <w:rsid w:val="00881B55"/>
    <w:rsid w:val="0088395D"/>
    <w:rsid w:val="00895D04"/>
    <w:rsid w:val="008A6F36"/>
    <w:rsid w:val="008C21D6"/>
    <w:rsid w:val="008C2D65"/>
    <w:rsid w:val="008C79F2"/>
    <w:rsid w:val="008D3683"/>
    <w:rsid w:val="008D3982"/>
    <w:rsid w:val="008E1828"/>
    <w:rsid w:val="008E26E1"/>
    <w:rsid w:val="008F277E"/>
    <w:rsid w:val="008F3470"/>
    <w:rsid w:val="008F6DC5"/>
    <w:rsid w:val="009033AE"/>
    <w:rsid w:val="009039A3"/>
    <w:rsid w:val="00910448"/>
    <w:rsid w:val="009124AC"/>
    <w:rsid w:val="00916AA0"/>
    <w:rsid w:val="00916F30"/>
    <w:rsid w:val="00923D5E"/>
    <w:rsid w:val="00927E5D"/>
    <w:rsid w:val="00932B10"/>
    <w:rsid w:val="00936293"/>
    <w:rsid w:val="00937201"/>
    <w:rsid w:val="00937653"/>
    <w:rsid w:val="009404AD"/>
    <w:rsid w:val="00943323"/>
    <w:rsid w:val="00945C31"/>
    <w:rsid w:val="00946A4E"/>
    <w:rsid w:val="00956AB2"/>
    <w:rsid w:val="0095746E"/>
    <w:rsid w:val="009604B4"/>
    <w:rsid w:val="00963D63"/>
    <w:rsid w:val="009648FE"/>
    <w:rsid w:val="00965107"/>
    <w:rsid w:val="009658EC"/>
    <w:rsid w:val="00966F2F"/>
    <w:rsid w:val="00970064"/>
    <w:rsid w:val="009750EA"/>
    <w:rsid w:val="009753FC"/>
    <w:rsid w:val="0097583A"/>
    <w:rsid w:val="00992F06"/>
    <w:rsid w:val="009959B4"/>
    <w:rsid w:val="00997913"/>
    <w:rsid w:val="009A16A7"/>
    <w:rsid w:val="009A323C"/>
    <w:rsid w:val="009A357C"/>
    <w:rsid w:val="009A6793"/>
    <w:rsid w:val="009B5088"/>
    <w:rsid w:val="009C33CA"/>
    <w:rsid w:val="009F3D46"/>
    <w:rsid w:val="009F6D5F"/>
    <w:rsid w:val="009F7E3A"/>
    <w:rsid w:val="00A0273B"/>
    <w:rsid w:val="00A02AE5"/>
    <w:rsid w:val="00A059D5"/>
    <w:rsid w:val="00A1147D"/>
    <w:rsid w:val="00A206AA"/>
    <w:rsid w:val="00A20AAB"/>
    <w:rsid w:val="00A23CC6"/>
    <w:rsid w:val="00A33C49"/>
    <w:rsid w:val="00A502F4"/>
    <w:rsid w:val="00A52187"/>
    <w:rsid w:val="00A6358A"/>
    <w:rsid w:val="00A645A8"/>
    <w:rsid w:val="00A70D80"/>
    <w:rsid w:val="00A82D00"/>
    <w:rsid w:val="00A84D5A"/>
    <w:rsid w:val="00A86143"/>
    <w:rsid w:val="00AA4912"/>
    <w:rsid w:val="00AA4CFC"/>
    <w:rsid w:val="00AC07CA"/>
    <w:rsid w:val="00AC278A"/>
    <w:rsid w:val="00AC494D"/>
    <w:rsid w:val="00AC6CC0"/>
    <w:rsid w:val="00AE4B72"/>
    <w:rsid w:val="00AF54A2"/>
    <w:rsid w:val="00AF55A2"/>
    <w:rsid w:val="00AF78F5"/>
    <w:rsid w:val="00B01F76"/>
    <w:rsid w:val="00B07452"/>
    <w:rsid w:val="00B10C13"/>
    <w:rsid w:val="00B17960"/>
    <w:rsid w:val="00B2018A"/>
    <w:rsid w:val="00B233BD"/>
    <w:rsid w:val="00B306D7"/>
    <w:rsid w:val="00B33464"/>
    <w:rsid w:val="00B374B9"/>
    <w:rsid w:val="00B40E5B"/>
    <w:rsid w:val="00B43991"/>
    <w:rsid w:val="00B51D0E"/>
    <w:rsid w:val="00B61882"/>
    <w:rsid w:val="00B76FBE"/>
    <w:rsid w:val="00BB3F72"/>
    <w:rsid w:val="00BB48F9"/>
    <w:rsid w:val="00BB56F6"/>
    <w:rsid w:val="00BC37F2"/>
    <w:rsid w:val="00BC3A0D"/>
    <w:rsid w:val="00BC6934"/>
    <w:rsid w:val="00BD6352"/>
    <w:rsid w:val="00BE5AA1"/>
    <w:rsid w:val="00BF5665"/>
    <w:rsid w:val="00C0562F"/>
    <w:rsid w:val="00C05A79"/>
    <w:rsid w:val="00C0783B"/>
    <w:rsid w:val="00C112BD"/>
    <w:rsid w:val="00C225E8"/>
    <w:rsid w:val="00C27761"/>
    <w:rsid w:val="00C37322"/>
    <w:rsid w:val="00C40050"/>
    <w:rsid w:val="00C41975"/>
    <w:rsid w:val="00C41A94"/>
    <w:rsid w:val="00C42242"/>
    <w:rsid w:val="00C43CA8"/>
    <w:rsid w:val="00C46311"/>
    <w:rsid w:val="00C51938"/>
    <w:rsid w:val="00C85FC1"/>
    <w:rsid w:val="00C865A1"/>
    <w:rsid w:val="00CA7D55"/>
    <w:rsid w:val="00CB24DF"/>
    <w:rsid w:val="00CC1960"/>
    <w:rsid w:val="00CC2A3E"/>
    <w:rsid w:val="00CC49DB"/>
    <w:rsid w:val="00CD1240"/>
    <w:rsid w:val="00CF2E98"/>
    <w:rsid w:val="00CF6190"/>
    <w:rsid w:val="00D01121"/>
    <w:rsid w:val="00D03EED"/>
    <w:rsid w:val="00D13420"/>
    <w:rsid w:val="00D25FF2"/>
    <w:rsid w:val="00D41742"/>
    <w:rsid w:val="00D45586"/>
    <w:rsid w:val="00D55FEC"/>
    <w:rsid w:val="00D622F5"/>
    <w:rsid w:val="00D710ED"/>
    <w:rsid w:val="00D72075"/>
    <w:rsid w:val="00D7317B"/>
    <w:rsid w:val="00D869A9"/>
    <w:rsid w:val="00D9429A"/>
    <w:rsid w:val="00D94D40"/>
    <w:rsid w:val="00D958DB"/>
    <w:rsid w:val="00DB733B"/>
    <w:rsid w:val="00DC077B"/>
    <w:rsid w:val="00DC0C02"/>
    <w:rsid w:val="00DC12D8"/>
    <w:rsid w:val="00DC2887"/>
    <w:rsid w:val="00DC50D9"/>
    <w:rsid w:val="00DC7645"/>
    <w:rsid w:val="00DD154F"/>
    <w:rsid w:val="00DD4E27"/>
    <w:rsid w:val="00DE02CD"/>
    <w:rsid w:val="00DF4272"/>
    <w:rsid w:val="00DF7672"/>
    <w:rsid w:val="00E01692"/>
    <w:rsid w:val="00E06102"/>
    <w:rsid w:val="00E142EF"/>
    <w:rsid w:val="00E14C04"/>
    <w:rsid w:val="00E236DB"/>
    <w:rsid w:val="00E24802"/>
    <w:rsid w:val="00E3316D"/>
    <w:rsid w:val="00E343F4"/>
    <w:rsid w:val="00E4475E"/>
    <w:rsid w:val="00E510F6"/>
    <w:rsid w:val="00E56908"/>
    <w:rsid w:val="00E61E12"/>
    <w:rsid w:val="00E63AD2"/>
    <w:rsid w:val="00E64FA5"/>
    <w:rsid w:val="00E67EB2"/>
    <w:rsid w:val="00E72035"/>
    <w:rsid w:val="00E84C9B"/>
    <w:rsid w:val="00E8629D"/>
    <w:rsid w:val="00EA54F0"/>
    <w:rsid w:val="00EA5EEC"/>
    <w:rsid w:val="00EA66ED"/>
    <w:rsid w:val="00EB0E31"/>
    <w:rsid w:val="00EB729E"/>
    <w:rsid w:val="00EC1012"/>
    <w:rsid w:val="00EC4936"/>
    <w:rsid w:val="00ED512F"/>
    <w:rsid w:val="00EE07EC"/>
    <w:rsid w:val="00EE0A3F"/>
    <w:rsid w:val="00EE6A68"/>
    <w:rsid w:val="00EF4C40"/>
    <w:rsid w:val="00EF5790"/>
    <w:rsid w:val="00F00830"/>
    <w:rsid w:val="00F05E5E"/>
    <w:rsid w:val="00F11C71"/>
    <w:rsid w:val="00F120C0"/>
    <w:rsid w:val="00F15239"/>
    <w:rsid w:val="00F203EE"/>
    <w:rsid w:val="00F2327E"/>
    <w:rsid w:val="00F25CF5"/>
    <w:rsid w:val="00F32BF4"/>
    <w:rsid w:val="00F35347"/>
    <w:rsid w:val="00F3544F"/>
    <w:rsid w:val="00F466A0"/>
    <w:rsid w:val="00F70284"/>
    <w:rsid w:val="00F737CE"/>
    <w:rsid w:val="00F96F9B"/>
    <w:rsid w:val="00FA3EB7"/>
    <w:rsid w:val="00FA57AE"/>
    <w:rsid w:val="00FB2AFD"/>
    <w:rsid w:val="00FB3897"/>
    <w:rsid w:val="00FB3C06"/>
    <w:rsid w:val="00FE05EC"/>
    <w:rsid w:val="00FE0DCC"/>
    <w:rsid w:val="00FF327D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8"/>
    <o:shapelayout v:ext="edit">
      <o:idmap v:ext="edit" data="1"/>
      <o:rules v:ext="edit">
        <o:r id="V:Rule1" type="connector" idref="#_x0000_s1060"/>
        <o:r id="V:Rule2" type="connector" idref="#_x0000_s1050"/>
        <o:r id="V:Rule3" type="connector" idref="#_x0000_s1051"/>
        <o:r id="V:Rule4" type="connector" idref="#_x0000_s1052"/>
        <o:r id="V:Rule5" type="connector" idref="#_x0000_s1059"/>
        <o:r id="V:Rule6" type="connector" idref="#_x0000_s1053"/>
        <o:r id="V:Rule7" type="connector" idref="#_x0000_s1058"/>
        <o:r id="V:Rule8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86"/>
    <w:rPr>
      <w:rFonts w:ascii="Times" w:hAnsi="Times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45586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D455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558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558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455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558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D4558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4558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455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D45586"/>
    <w:pPr>
      <w:numPr>
        <w:ilvl w:val="2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rsid w:val="00D45586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D45586"/>
    <w:pPr>
      <w:ind w:firstLine="284"/>
    </w:pPr>
  </w:style>
  <w:style w:type="character" w:customStyle="1" w:styleId="SubsubsectionChar">
    <w:name w:val="Subsubsection Char"/>
    <w:link w:val="Subsubsection"/>
    <w:rsid w:val="00D45586"/>
    <w:rPr>
      <w:rFonts w:ascii="Times" w:hAnsi="Times"/>
      <w:i/>
      <w:iCs/>
      <w:color w:val="000000"/>
      <w:sz w:val="22"/>
      <w:szCs w:val="22"/>
      <w:lang w:val="en-GB" w:eastAsia="en-US" w:bidi="ar-SA"/>
    </w:rPr>
  </w:style>
  <w:style w:type="paragraph" w:customStyle="1" w:styleId="Section">
    <w:name w:val="Section"/>
    <w:next w:val="Bodytext"/>
    <w:rsid w:val="00D45586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styleId="FootnoteText">
    <w:name w:val="footnote text"/>
    <w:basedOn w:val="Normal"/>
    <w:semiHidden/>
    <w:rsid w:val="00D45586"/>
    <w:rPr>
      <w:sz w:val="20"/>
    </w:rPr>
  </w:style>
  <w:style w:type="character" w:styleId="FootnoteReference">
    <w:name w:val="footnote reference"/>
    <w:semiHidden/>
    <w:rsid w:val="00D45586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D45586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EndnoteText">
    <w:name w:val="endnote text"/>
    <w:basedOn w:val="Normal"/>
    <w:semiHidden/>
    <w:rsid w:val="00D45586"/>
    <w:rPr>
      <w:sz w:val="20"/>
    </w:rPr>
  </w:style>
  <w:style w:type="character" w:styleId="EndnoteReference">
    <w:name w:val="endnote reference"/>
    <w:semiHidden/>
    <w:rsid w:val="00D45586"/>
    <w:rPr>
      <w:vertAlign w:val="superscript"/>
    </w:rPr>
  </w:style>
  <w:style w:type="paragraph" w:customStyle="1" w:styleId="Subsection">
    <w:name w:val="Subsection"/>
    <w:next w:val="Bodytext"/>
    <w:rsid w:val="00D45586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E-mail">
    <w:name w:val="E-mail"/>
    <w:next w:val="Abstract"/>
    <w:rsid w:val="00D45586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D45586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Sectionnonumber">
    <w:name w:val="Section (no number)"/>
    <w:next w:val="Bodytext"/>
    <w:rsid w:val="00D45586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D45586"/>
  </w:style>
  <w:style w:type="paragraph" w:styleId="Title">
    <w:name w:val="Title"/>
    <w:basedOn w:val="Normal"/>
    <w:next w:val="Authors"/>
    <w:qFormat/>
    <w:rsid w:val="00D45586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D45586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next w:val="E-mail"/>
    <w:rsid w:val="00D45586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FigureCaption">
    <w:name w:val="FigureCaption"/>
    <w:rsid w:val="00D45586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Referencenonumber">
    <w:name w:val="Reference (no number)"/>
    <w:basedOn w:val="Reference"/>
    <w:rsid w:val="00D45586"/>
    <w:pPr>
      <w:numPr>
        <w:numId w:val="0"/>
      </w:numPr>
      <w:ind w:left="851" w:hanging="284"/>
    </w:pPr>
  </w:style>
  <w:style w:type="paragraph" w:customStyle="1" w:styleId="Reference">
    <w:name w:val="Reference"/>
    <w:rsid w:val="00D45586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C85FC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C85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FC1"/>
    <w:pPr>
      <w:spacing w:after="200"/>
    </w:pPr>
    <w:rPr>
      <w:rFonts w:ascii="Calibri" w:eastAsia="Calibri" w:hAnsi="Calibri"/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C85F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FC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432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51C54"/>
    <w:rPr>
      <w:rFonts w:ascii="Times" w:hAnsi="Times"/>
      <w:sz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51C54"/>
    <w:rPr>
      <w:rFonts w:ascii="Times" w:hAnsi="Times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AE8"/>
    <w:pPr>
      <w:spacing w:after="0"/>
    </w:pPr>
    <w:rPr>
      <w:rFonts w:ascii="Times" w:eastAsia="Times New Roman" w:hAnsi="Times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645AE8"/>
    <w:rPr>
      <w:rFonts w:ascii="Times" w:eastAsia="Calibri" w:hAnsi="Times" w:cs="Times New Roman"/>
      <w:b/>
      <w:bCs/>
      <w:lang w:val="en-GB"/>
    </w:rPr>
  </w:style>
  <w:style w:type="paragraph" w:customStyle="1" w:styleId="Default">
    <w:name w:val="Default"/>
    <w:rsid w:val="001677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9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SwartHC@ufs.ac.z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jenebf@qwa.ufs.ac.za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S\AppData\Local\Temp\Rar$DI17.488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AA6E-F20D-4BB6-AB1E-FF7A548C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370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10416</CharactersWithSpaces>
  <SharedDoc>false</SharedDoc>
  <HLinks>
    <vt:vector size="12" baseType="variant"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mailto:SwartHC@ufs.ac.za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mailto:Dejenebf@qwa.ufs.ac.za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UFS</dc:creator>
  <cp:keywords>open access, proceedings, template, fast, affordable, flexible</cp:keywords>
  <cp:lastModifiedBy>uvp</cp:lastModifiedBy>
  <cp:revision>6</cp:revision>
  <cp:lastPrinted>2005-02-25T08:52:00Z</cp:lastPrinted>
  <dcterms:created xsi:type="dcterms:W3CDTF">2013-08-07T10:02:00Z</dcterms:created>
  <dcterms:modified xsi:type="dcterms:W3CDTF">2014-12-01T11:02:00Z</dcterms:modified>
</cp:coreProperties>
</file>